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E15F" w14:textId="77777777" w:rsidR="00F438B8" w:rsidRDefault="00200676">
      <w:pPr>
        <w:spacing w:before="600" w:after="80"/>
      </w:pPr>
      <w:r>
        <w:rPr>
          <w:b/>
          <w:bCs/>
          <w:color w:val="172B50"/>
          <w:sz w:val="52"/>
          <w:szCs w:val="52"/>
        </w:rPr>
        <w:t>CITAJUSTA</w:t>
      </w:r>
    </w:p>
    <w:p w14:paraId="0CA8C438" w14:textId="77777777" w:rsidR="00F438B8" w:rsidRDefault="00200676">
      <w:pPr>
        <w:spacing w:after="120"/>
      </w:pPr>
      <w:r>
        <w:rPr>
          <w:sz w:val="48"/>
          <w:szCs w:val="48"/>
        </w:rPr>
        <w:t>Manual Técnico y de Despliegue</w:t>
      </w:r>
    </w:p>
    <w:p w14:paraId="417C4F7E" w14:textId="77777777" w:rsidR="00F438B8" w:rsidRDefault="00200676">
      <w:pPr>
        <w:spacing w:after="360"/>
      </w:pPr>
      <w:r>
        <w:rPr>
          <w:color w:val="008184"/>
          <w:sz w:val="24"/>
          <w:szCs w:val="24"/>
        </w:rPr>
        <w:t>Instalación, configuración, operación y despliegue de CitaJusta</w:t>
      </w:r>
    </w:p>
    <w:p w14:paraId="5902629F" w14:textId="77777777" w:rsidR="00F438B8" w:rsidRDefault="00200676">
      <w:pPr>
        <w:spacing w:after="100"/>
      </w:pPr>
      <w:r>
        <w:rPr>
          <w:b/>
          <w:bCs/>
          <w:sz w:val="22"/>
          <w:szCs w:val="22"/>
        </w:rPr>
        <w:t>Proyecto de Título · Capstone APT122</w:t>
      </w:r>
    </w:p>
    <w:p w14:paraId="4B8E6366" w14:textId="77777777" w:rsidR="00F438B8" w:rsidRDefault="00200676">
      <w:pPr>
        <w:spacing w:after="40"/>
      </w:pPr>
      <w:r>
        <w:rPr>
          <w:sz w:val="22"/>
          <w:szCs w:val="22"/>
        </w:rPr>
        <w:t>Ingeniería en Informática</w:t>
      </w:r>
    </w:p>
    <w:p w14:paraId="308820A3" w14:textId="77777777" w:rsidR="00F438B8" w:rsidRDefault="00200676">
      <w:pPr>
        <w:spacing w:after="40"/>
      </w:pPr>
      <w:r>
        <w:rPr>
          <w:sz w:val="22"/>
          <w:szCs w:val="22"/>
        </w:rPr>
        <w:t>Sede: Duoc UC Puente Alto</w:t>
      </w:r>
    </w:p>
    <w:p w14:paraId="7158EC39" w14:textId="77777777" w:rsidR="00F438B8" w:rsidRDefault="00200676">
      <w:pPr>
        <w:spacing w:after="40"/>
      </w:pPr>
      <w:r>
        <w:rPr>
          <w:sz w:val="22"/>
          <w:szCs w:val="22"/>
        </w:rPr>
        <w:t>Versión: 1.0</w:t>
      </w:r>
    </w:p>
    <w:p w14:paraId="7B6B2CD5" w14:textId="77777777" w:rsidR="00F438B8" w:rsidRDefault="00200676">
      <w:pPr>
        <w:spacing w:after="40"/>
      </w:pPr>
      <w:r>
        <w:rPr>
          <w:sz w:val="22"/>
          <w:szCs w:val="22"/>
        </w:rPr>
        <w:t>Estado: Entrega Fase 2</w:t>
      </w:r>
    </w:p>
    <w:p w14:paraId="59A3D765" w14:textId="77777777" w:rsidR="00F438B8" w:rsidRDefault="00200676">
      <w:pPr>
        <w:spacing w:after="40"/>
      </w:pPr>
      <w:r>
        <w:rPr>
          <w:sz w:val="22"/>
          <w:szCs w:val="22"/>
        </w:rPr>
        <w:t>Fecha: 17 de octubre de 2026</w:t>
      </w:r>
    </w:p>
    <w:p w14:paraId="7D8B2CCE" w14:textId="77777777" w:rsidR="00F438B8" w:rsidRDefault="00200676">
      <w:pPr>
        <w:spacing w:before="700" w:after="700"/>
        <w:jc w:val="center"/>
      </w:pPr>
      <w:r>
        <w:rPr>
          <w:noProof/>
        </w:rPr>
        <w:drawing>
          <wp:inline distT="0" distB="0" distL="0" distR="0" wp14:anchorId="6530C6DD" wp14:editId="1B49F5F0">
            <wp:extent cx="2476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E959" w14:textId="77777777" w:rsidR="00F438B8" w:rsidRDefault="00200676">
      <w:pPr>
        <w:spacing w:after="80"/>
      </w:pPr>
      <w:r>
        <w:rPr>
          <w:sz w:val="22"/>
          <w:szCs w:val="22"/>
        </w:rPr>
        <w:t>Integrantes</w:t>
      </w:r>
    </w:p>
    <w:p w14:paraId="24FEE7C1" w14:textId="77777777" w:rsidR="00F438B8" w:rsidRDefault="00200676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Matías Andrés Torres</w:t>
      </w:r>
    </w:p>
    <w:p w14:paraId="620DAA95" w14:textId="77777777" w:rsidR="00F438B8" w:rsidRDefault="00200676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Bastian Sepúlveda</w:t>
      </w:r>
    </w:p>
    <w:p w14:paraId="4155FD4E" w14:textId="77777777" w:rsidR="00F438B8" w:rsidRDefault="00200676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Diego Simón</w:t>
      </w:r>
    </w:p>
    <w:p w14:paraId="1AE377C0" w14:textId="77777777" w:rsidR="00F438B8" w:rsidRDefault="00200676">
      <w:pPr>
        <w:pageBreakBefore/>
        <w:spacing w:after="120"/>
      </w:pPr>
      <w:r>
        <w:rPr>
          <w:b/>
          <w:bCs/>
          <w:color w:val="172B50"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3"/>
        <w:gridCol w:w="1805"/>
        <w:gridCol w:w="5056"/>
      </w:tblGrid>
      <w:tr w:rsidR="00F438B8" w14:paraId="407972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5AF22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C6F8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FBFD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FC30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438B8" w14:paraId="2A4D1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70AF5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C079B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17-10-2026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CC4C4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Equipo CitaJusta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545A2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Elaboración del manual técnico a partir de SETUP.md, la configuración del código y la verificación del entorno Docker del 17-10-2026.</w:t>
            </w:r>
          </w:p>
        </w:tc>
      </w:tr>
    </w:tbl>
    <w:p w14:paraId="6A1FB705" w14:textId="77777777" w:rsidR="00F438B8" w:rsidRDefault="00F438B8">
      <w:pPr>
        <w:spacing w:after="240"/>
      </w:pPr>
    </w:p>
    <w:p w14:paraId="5DBD2A29" w14:textId="77777777" w:rsidR="00F438B8" w:rsidRDefault="00200676">
      <w:pPr>
        <w:spacing w:after="120"/>
      </w:pPr>
      <w:r>
        <w:rPr>
          <w:b/>
          <w:bCs/>
          <w:color w:val="172B50"/>
          <w:sz w:val="24"/>
          <w:szCs w:val="24"/>
        </w:rPr>
        <w:t>Índice</w:t>
      </w:r>
    </w:p>
    <w:sdt>
      <w:sdtPr>
        <w:alias w:val="Índice"/>
        <w:id w:val="-446783238"/>
      </w:sdtPr>
      <w:sdtEndPr/>
      <w:sdtContent>
        <w:p w14:paraId="55C24B08" w14:textId="613F9623" w:rsidR="00775117" w:rsidRDefault="0020067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3226" w:history="1">
            <w:r w:rsidR="00775117" w:rsidRPr="005010EA">
              <w:rPr>
                <w:rStyle w:val="Hipervnculo"/>
                <w:noProof/>
              </w:rPr>
              <w:t>1. Introducción</w:t>
            </w:r>
            <w:r w:rsidR="00775117">
              <w:rPr>
                <w:noProof/>
              </w:rPr>
              <w:tab/>
            </w:r>
            <w:r w:rsidR="00775117">
              <w:rPr>
                <w:noProof/>
              </w:rPr>
              <w:fldChar w:fldCharType="begin"/>
            </w:r>
            <w:r w:rsidR="00775117">
              <w:rPr>
                <w:noProof/>
              </w:rPr>
              <w:instrText xml:space="preserve"> PAGEREF _Toc243143226 \h </w:instrText>
            </w:r>
            <w:r w:rsidR="00775117">
              <w:rPr>
                <w:noProof/>
              </w:rPr>
            </w:r>
            <w:r w:rsidR="00775117">
              <w:rPr>
                <w:noProof/>
              </w:rPr>
              <w:fldChar w:fldCharType="separate"/>
            </w:r>
            <w:r w:rsidR="00775117">
              <w:rPr>
                <w:noProof/>
              </w:rPr>
              <w:t>3</w:t>
            </w:r>
            <w:r w:rsidR="00775117">
              <w:rPr>
                <w:noProof/>
              </w:rPr>
              <w:fldChar w:fldCharType="end"/>
            </w:r>
          </w:hyperlink>
        </w:p>
        <w:p w14:paraId="19C55F61" w14:textId="5C16FBE5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27" w:history="1">
            <w:r w:rsidRPr="005010EA">
              <w:rPr>
                <w:rStyle w:val="Hipervnculo"/>
                <w:noProof/>
              </w:rPr>
              <w:t>2.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E8CE2D" w14:textId="09D7E972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28" w:history="1">
            <w:r w:rsidRPr="005010EA">
              <w:rPr>
                <w:rStyle w:val="Hipervnculo"/>
                <w:noProof/>
              </w:rPr>
              <w:t>2.1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3A6831" w14:textId="5C1B7464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29" w:history="1">
            <w:r w:rsidRPr="005010EA">
              <w:rPr>
                <w:rStyle w:val="Hipervnculo"/>
                <w:noProof/>
              </w:rPr>
              <w:t>2.2 Hardware orientativo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BC0375" w14:textId="3AF4B4F6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0" w:history="1">
            <w:r w:rsidRPr="005010EA">
              <w:rPr>
                <w:rStyle w:val="Hipervnculo"/>
                <w:noProof/>
              </w:rPr>
              <w:t>3. Arquitectura y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DD6950" w14:textId="1D170922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1" w:history="1">
            <w:r w:rsidRPr="005010EA">
              <w:rPr>
                <w:rStyle w:val="Hipervnculo"/>
                <w:noProof/>
              </w:rPr>
              <w:t>4. Instalación para desarrollo local (sin 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1DD251" w14:textId="286E796D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2" w:history="1">
            <w:r w:rsidRPr="005010EA">
              <w:rPr>
                <w:rStyle w:val="Hipervnculo"/>
                <w:noProof/>
              </w:rPr>
              <w:t>5. Despliegue con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1A465F" w14:textId="5B42D6B5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3" w:history="1">
            <w:r w:rsidRPr="005010EA">
              <w:rPr>
                <w:rStyle w:val="Hipervnculo"/>
                <w:noProof/>
              </w:rPr>
              <w:t>6. Aplicación Desktop (Tauri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0A4EEE" w14:textId="13FCB287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4" w:history="1">
            <w:r w:rsidRPr="005010EA">
              <w:rPr>
                <w:rStyle w:val="Hipervnculo"/>
                <w:noProof/>
              </w:rPr>
              <w:t>6.1 Prerrequisitos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82BE95" w14:textId="69CF65E1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5" w:history="1">
            <w:r w:rsidRPr="005010EA">
              <w:rPr>
                <w:rStyle w:val="Hipervnculo"/>
                <w:noProof/>
              </w:rPr>
              <w:t>6.2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D61480" w14:textId="766FFA95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6" w:history="1">
            <w:r w:rsidRPr="005010EA">
              <w:rPr>
                <w:rStyle w:val="Hipervnculo"/>
                <w:noProof/>
              </w:rPr>
              <w:t>6.3 Ejecución y empaquetado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DD3915" w14:textId="63A26B1C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7" w:history="1">
            <w:r w:rsidRPr="005010EA">
              <w:rPr>
                <w:rStyle w:val="Hipervnculo"/>
                <w:noProof/>
              </w:rPr>
              <w:t>7. Configuración por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E3C405" w14:textId="71B3B670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8" w:history="1">
            <w:r w:rsidRPr="005010EA">
              <w:rPr>
                <w:rStyle w:val="Hipervnculo"/>
                <w:noProof/>
              </w:rPr>
              <w:t>8.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E3A678" w14:textId="1DB86F8C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39" w:history="1">
            <w:r w:rsidRPr="005010EA">
              <w:rPr>
                <w:rStyle w:val="Hipervnculo"/>
                <w:noProof/>
              </w:rPr>
              <w:t>8.1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761B57" w14:textId="47F1A625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0" w:history="1">
            <w:r w:rsidRPr="005010EA">
              <w:rPr>
                <w:rStyle w:val="Hipervnculo"/>
                <w:noProof/>
              </w:rPr>
              <w:t>8.2 Bootstrap de catálogos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03B8F7" w14:textId="6B46F4BB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1" w:history="1">
            <w:r w:rsidRPr="005010EA">
              <w:rPr>
                <w:rStyle w:val="Hipervnculo"/>
                <w:noProof/>
              </w:rPr>
              <w:t>8.3 Seeds de desarrollo y sus protecciones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DBA5D6" w14:textId="34922242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2" w:history="1">
            <w:r w:rsidRPr="005010EA">
              <w:rPr>
                <w:rStyle w:val="Hipervnculo"/>
                <w:noProof/>
              </w:rPr>
              <w:t>8.4 Procesos en segundo plano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75CEDF" w14:textId="5A451F3E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3" w:history="1">
            <w:r w:rsidRPr="005010EA">
              <w:rPr>
                <w:rStyle w:val="Hipervnculo"/>
                <w:noProof/>
              </w:rPr>
              <w:t>8.5 Respaldo y restauración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8E0978" w14:textId="47AB69AB" w:rsidR="00775117" w:rsidRDefault="0077511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4" w:history="1">
            <w:r w:rsidRPr="005010EA">
              <w:rPr>
                <w:rStyle w:val="Hipervnculo"/>
                <w:noProof/>
              </w:rPr>
              <w:t>8.6 Registros y salud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0E0CDF" w14:textId="57C32EF6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5" w:history="1">
            <w:r w:rsidRPr="005010EA">
              <w:rPr>
                <w:rStyle w:val="Hipervnculo"/>
                <w:noProof/>
              </w:rPr>
              <w:t>9.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109D67" w14:textId="302A3FF0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6" w:history="1">
            <w:r w:rsidRPr="005010EA">
              <w:rPr>
                <w:rStyle w:val="Hipervnculo"/>
                <w:noProof/>
              </w:rPr>
              <w:t>10.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7362D1" w14:textId="3995EF39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7" w:history="1">
            <w:r w:rsidRPr="005010EA">
              <w:rPr>
                <w:rStyle w:val="Hipervnculo"/>
                <w:noProof/>
              </w:rPr>
              <w:t>11. Consideraciones para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A2C311" w14:textId="544D312C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8" w:history="1">
            <w:r w:rsidRPr="005010EA">
              <w:rPr>
                <w:rStyle w:val="Hipervnculo"/>
                <w:noProof/>
              </w:rPr>
              <w:t>12. Limitaciones 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224687" w14:textId="141DD00C" w:rsidR="00775117" w:rsidRDefault="0077511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49" w:history="1">
            <w:r w:rsidRPr="005010EA">
              <w:rPr>
                <w:rStyle w:val="Hipervnculo"/>
                <w:noProof/>
              </w:rPr>
              <w:t>Anexo A. Comandos de referencia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8153C0" w14:textId="63F8A3D9" w:rsidR="00F438B8" w:rsidRDefault="00200676">
          <w:r>
            <w:fldChar w:fldCharType="end"/>
          </w:r>
        </w:p>
      </w:sdtContent>
    </w:sdt>
    <w:p w14:paraId="3F76A8EB" w14:textId="77777777" w:rsidR="00F438B8" w:rsidRDefault="00200676">
      <w:r>
        <w:br w:type="page"/>
      </w:r>
    </w:p>
    <w:p w14:paraId="463B13BE" w14:textId="77777777" w:rsidR="00F438B8" w:rsidRDefault="00200676">
      <w:pPr>
        <w:pStyle w:val="Ttulo1"/>
      </w:pPr>
      <w:bookmarkStart w:id="0" w:name="_Toc243143226"/>
      <w:r>
        <w:lastRenderedPageBreak/>
        <w:t>1. Introducción</w:t>
      </w:r>
      <w:bookmarkEnd w:id="0"/>
    </w:p>
    <w:p w14:paraId="637127BA" w14:textId="77777777" w:rsidR="00F438B8" w:rsidRDefault="00200676">
      <w:pPr>
        <w:spacing w:after="120" w:line="288" w:lineRule="auto"/>
        <w:jc w:val="both"/>
      </w:pPr>
      <w:r>
        <w:t>Este manual reúne la información necesaria para instalar, configurar, ejecutar, probar y operar CitaJusta: la API NestJS, la aplicación Web React, la aplicación institucional Desktop (Tauri 2) y la base de datos PostgreSQL. Está dirigido a desarrolladores, a quienes evalúan el proyecto y a quien deba desplegarlo en un ambiente de demostración.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F438B8" w14:paraId="2B9B3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E0442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Versión del sistema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60ADA" w14:textId="77777777" w:rsidR="00F438B8" w:rsidRDefault="00200676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Commit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865a7d0</w:t>
            </w:r>
            <w:r>
              <w:rPr>
                <w:sz w:val="19"/>
                <w:szCs w:val="19"/>
              </w:rPr>
              <w:t xml:space="preserve"> de la rama main (17-10-2026), versión 0.1.0 de los paquetes.</w:t>
            </w:r>
          </w:p>
        </w:tc>
      </w:tr>
      <w:tr w:rsidR="00F438B8" w14:paraId="33189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0DFD3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7933F" w14:textId="77777777" w:rsidR="00F438B8" w:rsidRDefault="00200676">
            <w:pPr>
              <w:spacing w:after="20" w:line="252" w:lineRule="auto"/>
            </w:pPr>
            <w:r>
              <w:rPr>
                <w:sz w:val="19"/>
                <w:szCs w:val="19"/>
              </w:rPr>
              <w:t>https://github.com/torresmatias23/CitaJusta</w:t>
            </w:r>
          </w:p>
        </w:tc>
      </w:tr>
      <w:tr w:rsidR="00F438B8" w14:paraId="283A8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3A82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Documentos relacionados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66556" w14:textId="77777777" w:rsidR="00F438B8" w:rsidRDefault="00200676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Docker y Configuración (09), Documento de Diseño de Software (10), Plan de Pruebas (06) y Requisitos No Funcionales (08) de esta entrega;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docs/development/SETUP.md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ARCHITECTURE.md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DECISIONS.md</w:t>
            </w:r>
            <w:r>
              <w:rPr>
                <w:sz w:val="19"/>
                <w:szCs w:val="19"/>
              </w:rPr>
              <w:t xml:space="preserve"> del repositorio.</w:t>
            </w:r>
          </w:p>
        </w:tc>
      </w:tr>
      <w:tr w:rsidR="00F438B8" w14:paraId="01025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EA9FE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Convenciones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C6884" w14:textId="77777777" w:rsidR="00F438B8" w:rsidRDefault="00200676">
            <w:pPr>
              <w:spacing w:after="20" w:line="252" w:lineRule="auto"/>
            </w:pPr>
            <w:r>
              <w:rPr>
                <w:sz w:val="19"/>
                <w:szCs w:val="19"/>
              </w:rPr>
              <w:t>Los comandos se ejecutan en PowerShell desde la raíz del repositorio, salvo indicación contraria.</w:t>
            </w:r>
          </w:p>
        </w:tc>
      </w:tr>
    </w:tbl>
    <w:p w14:paraId="50F84C94" w14:textId="77777777" w:rsidR="00F438B8" w:rsidRDefault="00200676">
      <w:pPr>
        <w:pStyle w:val="Ttulo1"/>
      </w:pPr>
      <w:bookmarkStart w:id="1" w:name="_Toc243143227"/>
      <w:r>
        <w:t>2. Requisitos</w:t>
      </w:r>
      <w:bookmarkEnd w:id="1"/>
    </w:p>
    <w:p w14:paraId="609EA3E7" w14:textId="77777777" w:rsidR="00F438B8" w:rsidRDefault="00200676">
      <w:pPr>
        <w:pStyle w:val="Ttulo2"/>
      </w:pPr>
      <w:bookmarkStart w:id="2" w:name="_Toc243143228"/>
      <w:r>
        <w:t>2.1 Software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1985"/>
        <w:gridCol w:w="2256"/>
        <w:gridCol w:w="3251"/>
      </w:tblGrid>
      <w:tr w:rsidR="00F438B8" w14:paraId="767302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2CDED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2E45A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F0FB6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Uso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A89BE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Notas</w:t>
            </w:r>
          </w:p>
        </w:tc>
      </w:tr>
      <w:tr w:rsidR="00F438B8" w14:paraId="15CBB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6EFB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Sistema operativo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5F999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Windows 10/11 64 bits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5211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Entorno verificado por el equipo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29C1C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El código es multiplataforma; Desktop se empaqueta por sistema operativo.</w:t>
            </w:r>
          </w:p>
        </w:tc>
      </w:tr>
      <w:tr w:rsidR="00F438B8" w14:paraId="53E02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44F92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Node.js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D6F14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24.x (24.11.0 en .nvmrc)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B2058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API, Web, Desktop y herramientas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48DC9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engines.node</w:t>
            </w:r>
            <w:r>
              <w:rPr>
                <w:sz w:val="17"/>
                <w:szCs w:val="17"/>
              </w:rPr>
              <w:t xml:space="preserve"> exige 24.x. Con Node 25 npm emite avisos EBADENGINE, aunque las pruebas pasaron.</w:t>
            </w:r>
          </w:p>
        </w:tc>
      </w:tr>
      <w:tr w:rsidR="00F438B8" w14:paraId="321A1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E004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npm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E18C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11.6.1 (packageManager)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A95B1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Workspaces del monorepo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D6EA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Instalar con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ci</w:t>
            </w:r>
            <w:r>
              <w:rPr>
                <w:sz w:val="17"/>
                <w:szCs w:val="17"/>
              </w:rPr>
              <w:t xml:space="preserve"> para respetar el lockfile.</w:t>
            </w:r>
          </w:p>
        </w:tc>
      </w:tr>
      <w:tr w:rsidR="00F438B8" w14:paraId="75807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25B26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Git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F7F39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2.49 o compatible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06CF3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Control de versiones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06571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F438B8" w14:paraId="103F0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095A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1A413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059B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Base de datos (instalación local)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DF7F9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 es necesario si se usa Docker.</w:t>
            </w:r>
          </w:p>
        </w:tc>
      </w:tr>
      <w:tr w:rsidR="00F438B8" w14:paraId="63CEC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B307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Docker Desktop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FC410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Docker 29.4 / Compose v5.1 (verificados)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16A70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Entorno contenedorizado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D0F3F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Opcional para desarrollo; recomendado para demostración.</w:t>
            </w:r>
          </w:p>
        </w:tc>
      </w:tr>
      <w:tr w:rsidR="00F438B8" w14:paraId="66A71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96CED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Rust y Cargo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470A6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1.91.0 (verificado por el equipo)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2851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Compilación de Desktop (Tauri 2)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9B08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Requiere Microsoft C++ Build Tools.</w:t>
            </w:r>
          </w:p>
        </w:tc>
      </w:tr>
      <w:tr w:rsidR="00F438B8" w14:paraId="73405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5FF6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WebView2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3969D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Runtime de Microsoft Edge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5E577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Motor de la ventana Desktop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0FDAA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Incluido en Windows 11.</w:t>
            </w:r>
          </w:p>
        </w:tc>
      </w:tr>
      <w:tr w:rsidR="00F438B8" w14:paraId="4CB32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527E6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Navegador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84BFD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Edge, Chrome o Firefox actuales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813E8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Aplicación Web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093C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Google Identity Services requiere un navegador moderno.</w:t>
            </w:r>
          </w:p>
        </w:tc>
      </w:tr>
    </w:tbl>
    <w:p w14:paraId="110F07C9" w14:textId="77777777" w:rsidR="00F438B8" w:rsidRDefault="00200676">
      <w:pPr>
        <w:pStyle w:val="Ttulo2"/>
      </w:pPr>
      <w:bookmarkStart w:id="3" w:name="_Toc243143229"/>
      <w:r>
        <w:t>2.2 Hardware orientativo</w:t>
      </w:r>
      <w:bookmarkEnd w:id="3"/>
    </w:p>
    <w:p w14:paraId="08AA74F4" w14:textId="77777777" w:rsidR="00F438B8" w:rsidRDefault="00200676">
      <w:pPr>
        <w:spacing w:after="120" w:line="288" w:lineRule="auto"/>
        <w:jc w:val="both"/>
      </w:pPr>
      <w:r>
        <w:t>No se realizaron mediciones formales de capacidad. Los valores siguientes son una referencia razonable para un equipo de desarrollo o demostración: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1353"/>
        <w:gridCol w:w="2256"/>
        <w:gridCol w:w="2710"/>
      </w:tblGrid>
      <w:tr w:rsidR="00F438B8" w14:paraId="501A75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55A5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Escenario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7305D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7568C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Memoria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00EF4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Disco libre</w:t>
            </w:r>
          </w:p>
        </w:tc>
      </w:tr>
      <w:tr w:rsidR="00F438B8" w14:paraId="5687D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DB3E3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Desarrollo local sin Docker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AC6F6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2 núcleos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F8762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8 GB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9A767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5 GB (dependencias, PostgreSQL y builds)</w:t>
            </w:r>
          </w:p>
        </w:tc>
      </w:tr>
      <w:tr w:rsidR="00F438B8" w14:paraId="48D79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9A53B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Entorno Docker completo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4A98B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4 núcleos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8FC8E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8–16 GB (asignados a Docker Desktop)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C33C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10 GB (imágenes: api 926 MB, tools 1,21 GB, web 97,5 MB, más capas base)</w:t>
            </w:r>
          </w:p>
        </w:tc>
      </w:tr>
      <w:tr w:rsidR="00F438B8" w14:paraId="547B3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B06F0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Compilación Desktop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5EE2C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4 núcleos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EBE50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8 GB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7E2F8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5 GB adicionales (toolchain Rust y carpeta target)</w:t>
            </w:r>
          </w:p>
        </w:tc>
      </w:tr>
    </w:tbl>
    <w:p w14:paraId="15180A64" w14:textId="77777777" w:rsidR="00F438B8" w:rsidRDefault="00200676">
      <w:pPr>
        <w:pStyle w:val="Ttulo1"/>
      </w:pPr>
      <w:bookmarkStart w:id="4" w:name="_Toc243143230"/>
      <w:r>
        <w:t>3. Arquitectura y estructura del repositorio</w:t>
      </w:r>
      <w:bookmarkEnd w:id="4"/>
    </w:p>
    <w:p w14:paraId="56536489" w14:textId="77777777" w:rsidR="00F438B8" w:rsidRDefault="00200676">
      <w:pPr>
        <w:spacing w:after="120" w:line="288" w:lineRule="auto"/>
        <w:jc w:val="both"/>
      </w:pPr>
      <w:r>
        <w:t xml:space="preserve">CitaJusta es un monorepo con npm workspaces. Web y Desktop consumen una única API REST versionada bajo </w:t>
      </w:r>
      <w:r>
        <w:rPr>
          <w:rFonts w:ascii="Consolas" w:eastAsia="Consolas" w:hAnsi="Consolas" w:cs="Consolas"/>
          <w:color w:val="0B5F66"/>
          <w:sz w:val="19"/>
          <w:szCs w:val="19"/>
        </w:rPr>
        <w:t>/api/v1</w:t>
      </w:r>
      <w:r>
        <w:t>; la API es la autoridad sobre identidad, permisos, aislamiento institucional, disponibilidad y transiciones de citas, ofertas y reasignaciones. PostgreSQL es la fuente de verdad y Prisma 7.10.0 la capa de acceso a datos.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142BB9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BD2D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CitaJusta/</w:t>
            </w:r>
          </w:p>
          <w:p w14:paraId="601A4648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├── apps/</w:t>
            </w:r>
          </w:p>
          <w:p w14:paraId="6B071750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│   ├── api/        API NestJS: src/, prisma/ (schema + 12 migraciones), scripts/ (bootstrap, seeds), test/</w:t>
            </w:r>
          </w:p>
          <w:p w14:paraId="0A164C21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│   ├── web/        SPA React + Vite + Tailwind para usuarios finales</w:t>
            </w:r>
          </w:p>
          <w:p w14:paraId="14734F67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│   └── desktop/    Aplicación institucional Tauri 2 + React (src/, src-tauri/)</w:t>
            </w:r>
          </w:p>
          <w:p w14:paraId="26B9EBD9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├── packages/</w:t>
            </w:r>
          </w:p>
          <w:p w14:paraId="4599BDF9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│   └── client-core/ Cliente HTTP y sesión compartidos por Web y Desktop</w:t>
            </w:r>
          </w:p>
          <w:p w14:paraId="3619C0A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├── docs/           development/ (SETUP, ARCHITECTURE, DECISIONS), capstone/, scrum/</w:t>
            </w:r>
          </w:p>
          <w:p w14:paraId="15001C7C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├── Fase 1/ Fase 2/ Fase 3/   Evidencias académicas</w:t>
            </w:r>
          </w:p>
          <w:p w14:paraId="405190C5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└── package.json, package-lock.json, .nvmrc</w:t>
            </w:r>
          </w:p>
        </w:tc>
      </w:tr>
    </w:tbl>
    <w:p w14:paraId="6C7BE8DD" w14:textId="77777777" w:rsidR="00F438B8" w:rsidRDefault="00F438B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985"/>
        <w:gridCol w:w="3249"/>
        <w:gridCol w:w="1987"/>
      </w:tblGrid>
      <w:tr w:rsidR="00F438B8" w14:paraId="09F60E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14EA8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3844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Puerto por defecto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6A4A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Inicio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7AD74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Salida de build</w:t>
            </w:r>
          </w:p>
        </w:tc>
      </w:tr>
      <w:tr w:rsidR="00F438B8" w14:paraId="413B7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B5DD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API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C2C3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3000 (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PORT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A1B45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start -w @citajusta/api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node dist/main.js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4EA41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apps/api/dist</w:t>
            </w:r>
          </w:p>
        </w:tc>
      </w:tr>
      <w:tr w:rsidR="00F438B8" w14:paraId="66779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A37A1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Web (desarrollo)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4F088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5173 (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strictPort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C7176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dev -w @citajusta/web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9B6D3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apps/web/dist</w:t>
            </w:r>
          </w:p>
        </w:tc>
      </w:tr>
      <w:tr w:rsidR="00F438B8" w14:paraId="1368B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26C8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Web (Docker)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A73A6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8080 → nginx 80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383C4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Servicio web de docker-compose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2D596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Imagen citajusta-web</w:t>
            </w:r>
          </w:p>
        </w:tc>
      </w:tr>
      <w:tr w:rsidR="00F438B8" w14:paraId="25F8D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1A06C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Desktop (desarrollo)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412D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1420 (Vite) + ventana nativa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2D5FB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tauri -w @citajusta/desktop -- dev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7FA43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apps/desktop/dist y src-tauri/target</w:t>
            </w:r>
          </w:p>
        </w:tc>
      </w:tr>
      <w:tr w:rsidR="00F438B8" w14:paraId="1545D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69FB1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PostgreSQL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93040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5432 local / 5433 en Docker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CF71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Servicio del sistema o contenedor db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11B01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3480B4BD" w14:textId="77777777" w:rsidR="00F438B8" w:rsidRDefault="00200676">
      <w:pPr>
        <w:pStyle w:val="Ttulo1"/>
      </w:pPr>
      <w:bookmarkStart w:id="5" w:name="_Toc243143231"/>
      <w:r>
        <w:t>4. Instalación para desarrollo local (sin Docker)</w:t>
      </w:r>
      <w:bookmarkEnd w:id="5"/>
    </w:p>
    <w:p w14:paraId="48A289D5" w14:textId="77777777" w:rsidR="00F438B8" w:rsidRDefault="00200676">
      <w:pPr>
        <w:spacing w:after="120" w:line="288" w:lineRule="auto"/>
        <w:jc w:val="both"/>
      </w:pPr>
      <w:r>
        <w:t xml:space="preserve">Procedimiento resumido de </w:t>
      </w:r>
      <w:r>
        <w:rPr>
          <w:rFonts w:ascii="Consolas" w:eastAsia="Consolas" w:hAnsi="Consolas" w:cs="Consolas"/>
          <w:color w:val="0B5F66"/>
          <w:sz w:val="19"/>
          <w:szCs w:val="19"/>
        </w:rPr>
        <w:t>docs/development/SETUP.md</w:t>
      </w:r>
      <w:r>
        <w:t>, verificado por el equipo en Windows con PostgreSQL 18 instalado localmente.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36362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9A5B00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E7BAF" w14:textId="77777777" w:rsidR="00F438B8" w:rsidRDefault="00200676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Antes de empezar</w:t>
            </w:r>
          </w:p>
          <w:p w14:paraId="5B2BB11A" w14:textId="77777777" w:rsidR="00F438B8" w:rsidRDefault="0020067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Si la base local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citajusta_dev</w:t>
            </w:r>
            <w:r>
              <w:rPr>
                <w:sz w:val="19"/>
                <w:szCs w:val="19"/>
              </w:rPr>
              <w:t xml:space="preserve"> aplicó la migración experimental de WhatsApp (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20261012193504_whatsapp_notifications_consent</w:t>
            </w:r>
            <w:r>
              <w:rPr>
                <w:sz w:val="19"/>
                <w:szCs w:val="19"/>
              </w:rPr>
              <w:t xml:space="preserve">), no ejecutar migraciones ni E2E sobre ella: seguir la reconciliación pendiente descrita en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DECISIONS.md</w:t>
            </w:r>
            <w:r>
              <w:rPr>
                <w:sz w:val="19"/>
                <w:szCs w:val="19"/>
              </w:rPr>
              <w:t xml:space="preserve"> (sección 10 de este manual). Una instalación nueva usa sólo las 12 migraciones vigentes.</w:t>
            </w:r>
          </w:p>
        </w:tc>
      </w:tr>
    </w:tbl>
    <w:p w14:paraId="5744E75B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Instalar dependencias desde la raíz: </w:t>
      </w:r>
      <w:r>
        <w:rPr>
          <w:rFonts w:ascii="Consolas" w:eastAsia="Consolas" w:hAnsi="Consolas" w:cs="Consolas"/>
          <w:color w:val="0B5F66"/>
          <w:sz w:val="19"/>
          <w:szCs w:val="19"/>
        </w:rPr>
        <w:t>npm ci</w:t>
      </w:r>
      <w:r>
        <w:t>.</w:t>
      </w:r>
    </w:p>
    <w:p w14:paraId="096C78D6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lastRenderedPageBreak/>
        <w:t xml:space="preserve">Comprobar que el servicio PostgreSQL esté activo: </w:t>
      </w:r>
      <w:r>
        <w:rPr>
          <w:rFonts w:ascii="Consolas" w:eastAsia="Consolas" w:hAnsi="Consolas" w:cs="Consolas"/>
          <w:color w:val="0B5F66"/>
          <w:sz w:val="19"/>
          <w:szCs w:val="19"/>
        </w:rPr>
        <w:t>Get-Service postgresql-x64-18</w:t>
      </w:r>
      <w:r>
        <w:t xml:space="preserve"> (si está detenido: </w:t>
      </w:r>
      <w:r>
        <w:rPr>
          <w:rFonts w:ascii="Consolas" w:eastAsia="Consolas" w:hAnsi="Consolas" w:cs="Consolas"/>
          <w:color w:val="0B5F66"/>
          <w:sz w:val="19"/>
          <w:szCs w:val="19"/>
        </w:rPr>
        <w:t>Start-Service postgresql-x64-18</w:t>
      </w:r>
      <w:r>
        <w:t>).</w:t>
      </w:r>
    </w:p>
    <w:p w14:paraId="21645700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Crear las bases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citajusta_dev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citajusta_shadow</w:t>
      </w:r>
      <w:r>
        <w:t xml:space="preserve"> y su usuario con las herramientas de PostgreSQL.</w:t>
      </w:r>
    </w:p>
    <w:p w14:paraId="216A69C0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>Copiar las plantillas sin sobrescribir archivos existentes (bloque siguiente).</w:t>
      </w:r>
    </w:p>
    <w:p w14:paraId="0A67C0EC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Editar </w:t>
      </w:r>
      <w:r>
        <w:rPr>
          <w:rFonts w:ascii="Consolas" w:eastAsia="Consolas" w:hAnsi="Consolas" w:cs="Consolas"/>
          <w:color w:val="0B5F66"/>
          <w:sz w:val="19"/>
          <w:szCs w:val="19"/>
        </w:rPr>
        <w:t>apps/api/.env</w:t>
      </w:r>
      <w:r>
        <w:t xml:space="preserve">: </w:t>
      </w:r>
      <w:r>
        <w:rPr>
          <w:rFonts w:ascii="Consolas" w:eastAsia="Consolas" w:hAnsi="Consolas" w:cs="Consolas"/>
          <w:color w:val="0B5F66"/>
          <w:sz w:val="19"/>
          <w:szCs w:val="19"/>
        </w:rPr>
        <w:t>NODE_ENV=development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DATABASE_URL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SHADOW_DATABASE_URL</w:t>
      </w:r>
      <w:r>
        <w:t xml:space="preserve"> y dos secretos JWT propios, aleatorios y distintos (≥ 32 caracteres).</w:t>
      </w:r>
    </w:p>
    <w:p w14:paraId="4960CCDD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>Generar el cliente Prisma, revisar y aplicar las migraciones existentes y validar el esquema.</w:t>
      </w:r>
    </w:p>
    <w:p w14:paraId="21A01DCB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>Preparar catálogos obligatorios y datos demo.</w:t>
      </w:r>
    </w:p>
    <w:p w14:paraId="16A3B09E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En </w:t>
      </w:r>
      <w:r>
        <w:rPr>
          <w:rFonts w:ascii="Consolas" w:eastAsia="Consolas" w:hAnsi="Consolas" w:cs="Consolas"/>
          <w:color w:val="0B5F66"/>
          <w:sz w:val="19"/>
          <w:szCs w:val="19"/>
        </w:rPr>
        <w:t>apps/web/.env</w:t>
      </w:r>
      <w:r>
        <w:t xml:space="preserve"> mantener </w:t>
      </w:r>
      <w:r>
        <w:rPr>
          <w:rFonts w:ascii="Consolas" w:eastAsia="Consolas" w:hAnsi="Consolas" w:cs="Consolas"/>
          <w:color w:val="0B5F66"/>
          <w:sz w:val="19"/>
          <w:szCs w:val="19"/>
        </w:rPr>
        <w:t>VITE_API_BASE_URL=/api/v1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API_PROXY_TARGET=http://localhost:3000</w:t>
      </w:r>
      <w:r>
        <w:t>.</w:t>
      </w:r>
    </w:p>
    <w:p w14:paraId="20BB55E6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>Compilar y arrancar la API; en otra terminal, arrancar la Web.</w:t>
      </w:r>
    </w:p>
    <w:p w14:paraId="4DDB0A62" w14:textId="77777777" w:rsidR="00F438B8" w:rsidRDefault="00200676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Comprobar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http://localhost:3000/health</w:t>
      </w:r>
      <w:r>
        <w:t xml:space="preserve">, abrir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http://127.0.0.1:5173</w:t>
      </w:r>
      <w:r>
        <w:t xml:space="preserve"> y registrar un usuario.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1C8968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A236C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ci</w:t>
            </w:r>
          </w:p>
          <w:p w14:paraId="569DCD8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if (-not (Test-Path apps/api/.env)) { Copy-Item apps/api/.env.example apps/api/.env }</w:t>
            </w:r>
          </w:p>
          <w:p w14:paraId="7EE3D34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if (-not (Test-Path apps/web/.env)) { Copy-Item apps/web/.env.example apps/web/.env }</w:t>
            </w:r>
          </w:p>
          <w:p w14:paraId="052DD71D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4AA2388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prisma:generate -w @citajusta/api</w:t>
            </w:r>
          </w:p>
          <w:p w14:paraId="4C601180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exec -w @citajusta/api -- prisma migrate status</w:t>
            </w:r>
          </w:p>
          <w:p w14:paraId="1C8C2FA6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exec -w @citajusta/api -- prisma migrate deploy</w:t>
            </w:r>
          </w:p>
          <w:p w14:paraId="490CA61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prisma:validate -w @citajusta/api</w:t>
            </w:r>
          </w:p>
          <w:p w14:paraId="054D397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7EA36EE3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bootstrap:appointment-status -w @citajusta/api</w:t>
            </w:r>
          </w:p>
          <w:p w14:paraId="5EE1EBAE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seed:dev -w @citajusta/api</w:t>
            </w:r>
          </w:p>
          <w:p w14:paraId="1C1B5DBC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bootstrap:waitlist -w @citajusta/api</w:t>
            </w:r>
          </w:p>
          <w:p w14:paraId="60E7C1D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check:dev -w @citajusta/api</w:t>
            </w:r>
          </w:p>
          <w:p w14:paraId="36057A47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seed:booking-demo -w @citajusta/api     # opcional: profesional y cupos futuros</w:t>
            </w:r>
          </w:p>
          <w:p w14:paraId="0B30CFB6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6A9D2B6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build -w @citajusta/api</w:t>
            </w:r>
          </w:p>
          <w:p w14:paraId="2A9696F6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start -w @citajusta/api</w:t>
            </w:r>
          </w:p>
          <w:p w14:paraId="6E2A29F7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Otra terminal:</w:t>
            </w:r>
          </w:p>
          <w:p w14:paraId="6298D753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dev -w @citajusta/web</w:t>
            </w:r>
          </w:p>
        </w:tc>
      </w:tr>
    </w:tbl>
    <w:p w14:paraId="5E89AF38" w14:textId="77777777" w:rsidR="00F438B8" w:rsidRDefault="00200676">
      <w:pPr>
        <w:spacing w:after="120" w:line="288" w:lineRule="auto"/>
        <w:jc w:val="both"/>
      </w:pPr>
      <w:r>
        <w:t>La Web en desarrollo usa el proxy de Vite (</w:t>
      </w:r>
      <w:r>
        <w:rPr>
          <w:rFonts w:ascii="Consolas" w:eastAsia="Consolas" w:hAnsi="Consolas" w:cs="Consolas"/>
          <w:color w:val="0B5F66"/>
          <w:sz w:val="19"/>
          <w:szCs w:val="19"/>
        </w:rPr>
        <w:t>apps/web/config/development-proxy.ts</w:t>
      </w:r>
      <w:r>
        <w:t xml:space="preserve">) para enviar </w:t>
      </w:r>
      <w:r>
        <w:rPr>
          <w:rFonts w:ascii="Consolas" w:eastAsia="Consolas" w:hAnsi="Consolas" w:cs="Consolas"/>
          <w:color w:val="0B5F66"/>
          <w:sz w:val="19"/>
          <w:szCs w:val="19"/>
        </w:rPr>
        <w:t>/api/v1</w:t>
      </w:r>
      <w:r>
        <w:t xml:space="preserve"> a la API. </w:t>
      </w:r>
      <w:r>
        <w:rPr>
          <w:rFonts w:ascii="Consolas" w:eastAsia="Consolas" w:hAnsi="Consolas" w:cs="Consolas"/>
          <w:color w:val="0B5F66"/>
          <w:sz w:val="19"/>
          <w:szCs w:val="19"/>
        </w:rPr>
        <w:t>vite build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vite preview</w:t>
      </w:r>
      <w:r>
        <w:t xml:space="preserve"> no usan ese proxy: en producción se necesita un proxy inverso del mismo origen o una URL de API absoluta con CORS autorizado.</w:t>
      </w:r>
    </w:p>
    <w:p w14:paraId="6313E09E" w14:textId="77777777" w:rsidR="00F438B8" w:rsidRDefault="00200676">
      <w:pPr>
        <w:pStyle w:val="Ttulo1"/>
      </w:pPr>
      <w:bookmarkStart w:id="6" w:name="_Toc243143232"/>
      <w:r>
        <w:t>5. Despliegue con Docker</w:t>
      </w:r>
      <w:bookmarkEnd w:id="6"/>
    </w:p>
    <w:p w14:paraId="0C9CEF1C" w14:textId="77777777" w:rsidR="00F438B8" w:rsidRDefault="00200676">
      <w:pPr>
        <w:spacing w:after="120" w:line="288" w:lineRule="auto"/>
        <w:jc w:val="both"/>
      </w:pPr>
      <w:r>
        <w:t xml:space="preserve">El detalle completo está en el documento </w:t>
      </w:r>
      <w:r>
        <w:rPr>
          <w:b/>
          <w:bCs/>
        </w:rPr>
        <w:t>09 – Docker y Configuración</w:t>
      </w:r>
      <w:r>
        <w:t xml:space="preserve">. La configuración Docker fue preparada y verificada el 17-10-2026 y se entrega en </w:t>
      </w:r>
      <w:r>
        <w:rPr>
          <w:rFonts w:ascii="Consolas" w:eastAsia="Consolas" w:hAnsi="Consolas" w:cs="Consolas"/>
          <w:color w:val="0B5F66"/>
          <w:sz w:val="19"/>
          <w:szCs w:val="19"/>
        </w:rPr>
        <w:t>Anexos/Propuesta_Docker</w:t>
      </w:r>
      <w:r>
        <w:t xml:space="preserve"> para que el responsable del código (</w:t>
      </w:r>
      <w:r>
        <w:rPr>
          <w:b/>
          <w:bCs/>
        </w:rPr>
        <w:t>Matías Torres</w:t>
      </w:r>
      <w:r>
        <w:t>) la integre en la raíz del repositorio. Hasta esa integración, un clon del repositorio no incluye los archivos Docker.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438B8" w14:paraId="77794D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DB34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Archivo de la propuesta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2934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Ruta de destino en el repositorio</w:t>
            </w:r>
          </w:p>
        </w:tc>
      </w:tr>
      <w:tr w:rsidR="00F438B8" w14:paraId="23D95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4B7FD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docker-compose.yml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31995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docker-compose.yml</w:t>
            </w:r>
          </w:p>
        </w:tc>
      </w:tr>
      <w:tr w:rsidR="00F438B8" w14:paraId="07855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76801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.env.example (variables de Compose)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DD086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.env.example</w:t>
            </w:r>
          </w:p>
        </w:tc>
      </w:tr>
      <w:tr w:rsidR="00F438B8" w14:paraId="5BDF0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90B91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.dockerignore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D8B20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.dockerignore</w:t>
            </w:r>
          </w:p>
        </w:tc>
      </w:tr>
      <w:tr w:rsidR="00F438B8" w14:paraId="6C25A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37FC3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apps/api/Dockerfile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92677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apps/api/Dockerfile</w:t>
            </w:r>
          </w:p>
        </w:tc>
      </w:tr>
      <w:tr w:rsidR="00F438B8" w14:paraId="2040A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D30C2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lastRenderedPageBreak/>
              <w:t>apps/web/Dockerfile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47EC9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apps/web/Dockerfile</w:t>
            </w:r>
          </w:p>
        </w:tc>
      </w:tr>
      <w:tr w:rsidR="00F438B8" w14:paraId="57B79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0FB0B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apps/web/nginx.conf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BD858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apps/web/nginx.conf</w:t>
            </w:r>
          </w:p>
        </w:tc>
      </w:tr>
      <w:tr w:rsidR="00F438B8" w14:paraId="4BDAF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2D845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GUIA_DOCKER.md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FAFE0" w14:textId="77777777" w:rsidR="00F438B8" w:rsidRDefault="00200676">
            <w:pPr>
              <w:spacing w:after="20" w:line="252" w:lineRule="auto"/>
            </w:pPr>
            <w:r>
              <w:rPr>
                <w:sz w:val="18"/>
                <w:szCs w:val="18"/>
              </w:rPr>
              <w:t>docs/development/DOCKER.md (sugerido)</w:t>
            </w:r>
          </w:p>
        </w:tc>
      </w:tr>
    </w:tbl>
    <w:p w14:paraId="297FEADD" w14:textId="77777777" w:rsidR="00F438B8" w:rsidRDefault="00F438B8">
      <w:pPr>
        <w:spacing w:after="120"/>
      </w:pPr>
    </w:p>
    <w:p w14:paraId="2B61EAFE" w14:textId="77777777" w:rsidR="00F438B8" w:rsidRDefault="00200676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F6CB001" wp14:editId="07A922EF">
            <wp:extent cx="5486400" cy="3295650"/>
            <wp:effectExtent l="0" t="0" r="0" b="0"/>
            <wp:docPr id="1974908100" name="Imagen 1974908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96B" w14:textId="77777777" w:rsidR="00F438B8" w:rsidRDefault="00200676">
      <w:pPr>
        <w:spacing w:after="200"/>
        <w:jc w:val="center"/>
      </w:pPr>
      <w:r>
        <w:rPr>
          <w:i/>
          <w:iCs/>
          <w:color w:val="5B6573"/>
          <w:sz w:val="17"/>
          <w:szCs w:val="17"/>
        </w:rPr>
        <w:t>Figura 1. Topología del entorno Docker (detalle en el documento 09).</w:t>
      </w:r>
    </w:p>
    <w:p w14:paraId="75BC0215" w14:textId="77777777" w:rsidR="00F438B8" w:rsidRDefault="00200676">
      <w:pPr>
        <w:spacing w:after="120" w:line="288" w:lineRule="auto"/>
        <w:jc w:val="both"/>
      </w:pPr>
      <w:r>
        <w:t>Una vez integrados los archivos: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0ACB4E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8D54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Copy-Item .env.example .env          # completar POSTGRES_PASSWORD, JWT_ACCESS_SECRET y JWT_REFRESH_SECRET</w:t>
            </w:r>
          </w:p>
          <w:p w14:paraId="100A7270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up -d --build</w:t>
            </w:r>
          </w:p>
          <w:p w14:paraId="7BD4F94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ps                    # db, api y web healthy; migrate Exited (0)</w:t>
            </w:r>
          </w:p>
          <w:p w14:paraId="346BA9F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--profile demo run --rm seed</w:t>
            </w:r>
          </w:p>
          <w:p w14:paraId="2163C00C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--profile demo run --rm seed node scripts/seed-booking-demo.mjs</w:t>
            </w:r>
          </w:p>
        </w:tc>
      </w:tr>
    </w:tbl>
    <w:p w14:paraId="347C0DF9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Web: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http://localhost:8080</w:t>
      </w:r>
      <w:r>
        <w:t xml:space="preserve"> (nginx publica </w:t>
      </w:r>
      <w:r>
        <w:rPr>
          <w:rFonts w:ascii="Consolas" w:eastAsia="Consolas" w:hAnsi="Consolas" w:cs="Consolas"/>
          <w:color w:val="0B5F66"/>
          <w:sz w:val="19"/>
          <w:szCs w:val="19"/>
        </w:rPr>
        <w:t>/api/v1</w:t>
      </w:r>
      <w:r>
        <w:t xml:space="preserve"> en el mismo origen).</w:t>
      </w:r>
    </w:p>
    <w:p w14:paraId="1630D73C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API: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http://localhost:3000/health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http://localhost:3000/api/v1</w:t>
      </w:r>
      <w:r>
        <w:t xml:space="preserve"> (también usada por Desktop).</w:t>
      </w:r>
    </w:p>
    <w:p w14:paraId="6ABDE11A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PostgreSQL: </w:t>
      </w:r>
      <w:r>
        <w:rPr>
          <w:rFonts w:ascii="Consolas" w:eastAsia="Consolas" w:hAnsi="Consolas" w:cs="Consolas"/>
          <w:color w:val="0B5F66"/>
          <w:sz w:val="19"/>
          <w:szCs w:val="19"/>
        </w:rPr>
        <w:t>127.0.0.1:5433</w:t>
      </w:r>
      <w:r>
        <w:t xml:space="preserve">, base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citajusta_dev</w:t>
      </w:r>
      <w:r>
        <w:t>.</w:t>
      </w:r>
    </w:p>
    <w:p w14:paraId="11718727" w14:textId="77777777" w:rsidR="00F438B8" w:rsidRDefault="00200676">
      <w:pPr>
        <w:pStyle w:val="Ttulo1"/>
      </w:pPr>
      <w:bookmarkStart w:id="7" w:name="_Toc243143233"/>
      <w:r>
        <w:t>6. Aplicación Desktop (Tauri 2)</w:t>
      </w:r>
      <w:bookmarkEnd w:id="7"/>
    </w:p>
    <w:p w14:paraId="4B5A9B70" w14:textId="77777777" w:rsidR="00F438B8" w:rsidRDefault="00200676">
      <w:pPr>
        <w:pStyle w:val="Ttulo2"/>
      </w:pPr>
      <w:bookmarkStart w:id="8" w:name="_Toc243143234"/>
      <w:r>
        <w:t>6.1 Prerrequisitos</w:t>
      </w:r>
      <w:bookmarkEnd w:id="8"/>
    </w:p>
    <w:p w14:paraId="6E0A0155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Rust estable y Cargo (instalación con rustup), Microsoft C++ Build Tools y WebView2 (prerrequisitos oficiales de Tauri 2 para Windows).</w:t>
      </w:r>
    </w:p>
    <w:p w14:paraId="10E21E6E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Node 24 y las dependencias del monorepo instaladas con </w:t>
      </w:r>
      <w:r>
        <w:rPr>
          <w:rFonts w:ascii="Consolas" w:eastAsia="Consolas" w:hAnsi="Consolas" w:cs="Consolas"/>
          <w:color w:val="0B5F66"/>
          <w:sz w:val="19"/>
          <w:szCs w:val="19"/>
        </w:rPr>
        <w:t>npm ci</w:t>
      </w:r>
      <w:r>
        <w:t>.</w:t>
      </w:r>
    </w:p>
    <w:p w14:paraId="4DB621E0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Una API accesible en la URL configurada (local o Docker).</w:t>
      </w:r>
    </w:p>
    <w:p w14:paraId="5F3E65E4" w14:textId="77777777" w:rsidR="00F438B8" w:rsidRDefault="00200676">
      <w:pPr>
        <w:pStyle w:val="Ttulo2"/>
      </w:pPr>
      <w:bookmarkStart w:id="9" w:name="_Toc243143235"/>
      <w:r>
        <w:lastRenderedPageBreak/>
        <w:t>6.2 Configuración</w:t>
      </w:r>
      <w:bookmarkEnd w:id="9"/>
    </w:p>
    <w:p w14:paraId="77D7BBA9" w14:textId="77777777" w:rsidR="00F438B8" w:rsidRDefault="00200676">
      <w:pPr>
        <w:spacing w:after="120" w:line="288" w:lineRule="auto"/>
        <w:jc w:val="both"/>
      </w:pPr>
      <w:r>
        <w:rPr>
          <w:rFonts w:ascii="Consolas" w:eastAsia="Consolas" w:hAnsi="Consolas" w:cs="Consolas"/>
          <w:color w:val="0B5F66"/>
          <w:sz w:val="19"/>
          <w:szCs w:val="19"/>
        </w:rPr>
        <w:t>apps/desktop/.env</w:t>
      </w:r>
      <w:r>
        <w:t xml:space="preserve"> define </w:t>
      </w:r>
      <w:r>
        <w:rPr>
          <w:rFonts w:ascii="Consolas" w:eastAsia="Consolas" w:hAnsi="Consolas" w:cs="Consolas"/>
          <w:color w:val="0B5F66"/>
          <w:sz w:val="19"/>
          <w:szCs w:val="19"/>
        </w:rPr>
        <w:t>VITE_API_BASE_URL</w:t>
      </w:r>
      <w:r>
        <w:t xml:space="preserve">, que debe ser una URL absoluta HTTP(S) con ruta </w:t>
      </w:r>
      <w:r>
        <w:rPr>
          <w:rFonts w:ascii="Consolas" w:eastAsia="Consolas" w:hAnsi="Consolas" w:cs="Consolas"/>
          <w:color w:val="0B5F66"/>
          <w:sz w:val="19"/>
          <w:szCs w:val="19"/>
        </w:rPr>
        <w:t>/api/v1</w:t>
      </w:r>
      <w:r>
        <w:t xml:space="preserve"> (</w:t>
      </w:r>
      <w:r>
        <w:rPr>
          <w:rFonts w:ascii="Consolas" w:eastAsia="Consolas" w:hAnsi="Consolas" w:cs="Consolas"/>
          <w:color w:val="0B5F66"/>
          <w:sz w:val="19"/>
          <w:szCs w:val="19"/>
        </w:rPr>
        <w:t>apps/desktop/src/lib/env.ts</w:t>
      </w:r>
      <w:r>
        <w:t>). Por seguridad, el plugin HTTP de Tauri sólo permite las URL declaradas en la capability: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8976"/>
        <w:gridCol w:w="25"/>
      </w:tblGrid>
      <w:tr w:rsidR="00F438B8" w14:paraId="4D1650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26" w:type="dxa"/>
            <w:gridSpan w:val="2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72873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// apps/desktop/src-tauri/capabilities/default.json</w:t>
            </w:r>
          </w:p>
          <w:p w14:paraId="06E7868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"permissions": [</w:t>
            </w:r>
          </w:p>
          <w:p w14:paraId="7B212FE6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"core:default",</w:t>
            </w:r>
          </w:p>
          <w:p w14:paraId="43378D9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{ "identifier": "http:default", "allow": [{ "url": "http://localhost:3000/api/v1/**" }] }</w:t>
            </w:r>
          </w:p>
          <w:p w14:paraId="4540414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]</w:t>
            </w:r>
          </w:p>
        </w:tc>
      </w:tr>
      <w:tr w:rsidR="00F438B8" w14:paraId="3958A89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  <w:cantSplit/>
        </w:trPr>
        <w:tc>
          <w:tcPr>
            <w:tcW w:w="9026" w:type="dxa"/>
            <w:gridSpan w:val="2"/>
            <w:tcBorders>
              <w:left w:val="single" w:sz="24" w:space="0" w:color="9A5B00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AD2FC" w14:textId="77777777" w:rsidR="00F438B8" w:rsidRDefault="00200676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Cambio de servidor</w:t>
            </w:r>
          </w:p>
          <w:p w14:paraId="41ECED4E" w14:textId="77777777" w:rsidR="00F438B8" w:rsidRDefault="0020067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Para que Desktop consuma una API distinta de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http://localhost:3000/api/v1</w:t>
            </w:r>
            <w:r>
              <w:rPr>
                <w:sz w:val="19"/>
                <w:szCs w:val="19"/>
              </w:rPr>
              <w:t xml:space="preserve"> hay que modificar </w:t>
            </w:r>
            <w:r>
              <w:rPr>
                <w:b/>
                <w:bCs/>
                <w:sz w:val="19"/>
                <w:szCs w:val="19"/>
              </w:rPr>
              <w:t>ambos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VITE_API_BASE_URL</w:t>
            </w:r>
            <w:r>
              <w:rPr>
                <w:sz w:val="19"/>
                <w:szCs w:val="19"/>
              </w:rPr>
              <w:t xml:space="preserve"> (se incrusta al compilar) y la URL permitida en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capabilities/default.json</w:t>
            </w:r>
            <w:r>
              <w:rPr>
                <w:sz w:val="19"/>
                <w:szCs w:val="19"/>
              </w:rPr>
              <w:t>. Si no coinciden, las solicitudes se bloquean.</w:t>
            </w:r>
          </w:p>
        </w:tc>
      </w:tr>
    </w:tbl>
    <w:p w14:paraId="1947BDB6" w14:textId="77777777" w:rsidR="00F438B8" w:rsidRDefault="00200676">
      <w:pPr>
        <w:pStyle w:val="Ttulo2"/>
      </w:pPr>
      <w:bookmarkStart w:id="10" w:name="_Toc243143236"/>
      <w:r>
        <w:t>6.3 Ejecución y empaquetado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3E98E2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5AC55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Copy-Item apps/desktop/.env.example apps/desktop/.env   # si no existe</w:t>
            </w:r>
          </w:p>
          <w:p w14:paraId="3BF1221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tauri -w @citajusta/desktop -- dev               # Vite en :1420 + ventana nativa</w:t>
            </w:r>
          </w:p>
          <w:p w14:paraId="2CB53401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tauri -w @citajusta/desktop -- build             # instaladores en apps/desktop/src-tauri/target/release/bundle/</w:t>
            </w:r>
          </w:p>
        </w:tc>
      </w:tr>
    </w:tbl>
    <w:p w14:paraId="0A4692C4" w14:textId="77777777" w:rsidR="00F438B8" w:rsidRDefault="00200676">
      <w:pPr>
        <w:spacing w:after="120" w:line="288" w:lineRule="auto"/>
        <w:jc w:val="both"/>
      </w:pPr>
      <w:r>
        <w:rPr>
          <w:rFonts w:ascii="Consolas" w:eastAsia="Consolas" w:hAnsi="Consolas" w:cs="Consolas"/>
          <w:color w:val="0B5F66"/>
          <w:sz w:val="19"/>
          <w:szCs w:val="19"/>
        </w:rPr>
        <w:t>tauri build</w:t>
      </w:r>
      <w:r>
        <w:t xml:space="preserve"> ejecuta antes </w:t>
      </w:r>
      <w:r>
        <w:rPr>
          <w:rFonts w:ascii="Consolas" w:eastAsia="Consolas" w:hAnsi="Consolas" w:cs="Consolas"/>
          <w:color w:val="0B5F66"/>
          <w:sz w:val="19"/>
          <w:szCs w:val="19"/>
        </w:rPr>
        <w:t>npm run build</w:t>
      </w:r>
      <w:r>
        <w:t xml:space="preserve"> (TypeScript + Vite) y empaqueta </w:t>
      </w:r>
      <w:r>
        <w:rPr>
          <w:rFonts w:ascii="Consolas" w:eastAsia="Consolas" w:hAnsi="Consolas" w:cs="Consolas"/>
          <w:color w:val="0B5F66"/>
          <w:sz w:val="19"/>
          <w:szCs w:val="19"/>
        </w:rPr>
        <w:t>apps/desktop/dist</w:t>
      </w:r>
      <w:r>
        <w:t>. La configuración (</w:t>
      </w:r>
      <w:r>
        <w:rPr>
          <w:rFonts w:ascii="Consolas" w:eastAsia="Consolas" w:hAnsi="Consolas" w:cs="Consolas"/>
          <w:color w:val="0B5F66"/>
          <w:sz w:val="19"/>
          <w:szCs w:val="19"/>
        </w:rPr>
        <w:t>src-tauri/tauri.conf.json</w:t>
      </w:r>
      <w:r>
        <w:t xml:space="preserve">) define el producto </w:t>
      </w:r>
      <w:r>
        <w:rPr>
          <w:b/>
          <w:bCs/>
        </w:rPr>
        <w:t>CitaJusta</w:t>
      </w:r>
      <w:r>
        <w:t xml:space="preserve">, versión 0.1.0, identificador </w:t>
      </w:r>
      <w:r>
        <w:rPr>
          <w:rFonts w:ascii="Consolas" w:eastAsia="Consolas" w:hAnsi="Consolas" w:cs="Consolas"/>
          <w:color w:val="0B5F66"/>
          <w:sz w:val="19"/>
          <w:szCs w:val="19"/>
        </w:rPr>
        <w:t>com.citajusta.desktop</w:t>
      </w:r>
      <w:r>
        <w:t xml:space="preserve">, ventana de 800 × 600 y </w:t>
      </w:r>
      <w:r>
        <w:rPr>
          <w:rFonts w:ascii="Consolas" w:eastAsia="Consolas" w:hAnsi="Consolas" w:cs="Consolas"/>
          <w:color w:val="0B5F66"/>
          <w:sz w:val="19"/>
          <w:szCs w:val="19"/>
        </w:rPr>
        <w:t>bundle.targets: "all"</w:t>
      </w:r>
      <w:r>
        <w:t xml:space="preserve"> (en Windows genera instaladores MSI y NSIS).</w:t>
      </w:r>
    </w:p>
    <w:p w14:paraId="5079158F" w14:textId="77777777" w:rsidR="00F438B8" w:rsidRDefault="00200676">
      <w:pPr>
        <w:spacing w:after="120" w:line="288" w:lineRule="auto"/>
        <w:jc w:val="both"/>
      </w:pPr>
      <w:r>
        <w:t xml:space="preserve">El acceso a los módulos depende de los permisos del usuario autenticado. Para validaciones locales, los seeds </w:t>
      </w:r>
      <w:r>
        <w:rPr>
          <w:rFonts w:ascii="Consolas" w:eastAsia="Consolas" w:hAnsi="Consolas" w:cs="Consolas"/>
          <w:color w:val="0B5F66"/>
          <w:sz w:val="19"/>
          <w:szCs w:val="19"/>
        </w:rPr>
        <w:t>seed:desktop-*</w:t>
      </w:r>
      <w:r>
        <w:t xml:space="preserve"> asignan un rol con permisos mínimos a una cuenta registrada (ver documento 09, sección 5.3).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190AF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008184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CFD2B" w14:textId="77777777" w:rsidR="00F438B8" w:rsidRDefault="00200676">
            <w:pPr>
              <w:spacing w:after="60"/>
            </w:pPr>
            <w:r>
              <w:rPr>
                <w:b/>
                <w:bCs/>
                <w:color w:val="008184"/>
                <w:sz w:val="20"/>
                <w:szCs w:val="20"/>
              </w:rPr>
              <w:t>Verificación en esta entrega</w:t>
            </w:r>
          </w:p>
          <w:p w14:paraId="4EC93BE1" w14:textId="77777777" w:rsidR="00F438B8" w:rsidRDefault="0020067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El equipo de verificación del 17-10-2026 no tenía Rust instalado, por lo que no se ejecutó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cargo check</w:t>
            </w:r>
            <w:r>
              <w:rPr>
                <w:sz w:val="19"/>
                <w:szCs w:val="19"/>
              </w:rPr>
              <w:t xml:space="preserve"> ni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tauri build</w:t>
            </w:r>
            <w:r>
              <w:rPr>
                <w:sz w:val="19"/>
                <w:szCs w:val="19"/>
              </w:rPr>
              <w:t xml:space="preserve">. Se ejecutaron la suite Desktop (165/165) y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npm run build -w @citajusta/desktop</w:t>
            </w:r>
            <w:r>
              <w:rPr>
                <w:sz w:val="19"/>
                <w:szCs w:val="19"/>
              </w:rPr>
              <w:t xml:space="preserve"> con resultado correcto. El último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cargo check</w:t>
            </w:r>
            <w:r>
              <w:rPr>
                <w:sz w:val="19"/>
                <w:szCs w:val="19"/>
              </w:rPr>
              <w:t xml:space="preserve"> correcto registrado por el equipo es del 04-10-2026 (cierre HU-038, SETUP.md).</w:t>
            </w:r>
          </w:p>
        </w:tc>
      </w:tr>
    </w:tbl>
    <w:p w14:paraId="54CECEB2" w14:textId="77777777" w:rsidR="00F438B8" w:rsidRDefault="00200676">
      <w:pPr>
        <w:pStyle w:val="Ttulo1"/>
      </w:pPr>
      <w:bookmarkStart w:id="11" w:name="_Toc243143237"/>
      <w:r>
        <w:t>7. Configuración por ambiente</w:t>
      </w:r>
      <w:bookmarkEnd w:id="11"/>
    </w:p>
    <w:p w14:paraId="1CDC75FB" w14:textId="77777777" w:rsidR="00F438B8" w:rsidRDefault="00200676">
      <w:pPr>
        <w:spacing w:after="120" w:line="288" w:lineRule="auto"/>
        <w:jc w:val="both"/>
      </w:pPr>
      <w:r>
        <w:t>La referencia completa de variables y su validación está en el documento 09, sección 4. Las diferencias principales entre ambientes 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1624"/>
        <w:gridCol w:w="1895"/>
        <w:gridCol w:w="1895"/>
        <w:gridCol w:w="2168"/>
      </w:tblGrid>
      <w:tr w:rsidR="00F438B8" w14:paraId="5B1515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6E69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80DFC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Desarrollo local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D571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Pruebas (E2E)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1C47A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Demostración Docker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B309F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Producción (recomendado)</w:t>
            </w:r>
          </w:p>
        </w:tc>
      </w:tr>
      <w:tr w:rsidR="00F438B8" w14:paraId="6F077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13CD8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0B5F66"/>
                <w:sz w:val="14"/>
                <w:szCs w:val="14"/>
              </w:rPr>
              <w:t>NODE_ENV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FCD1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development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AA94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test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DE4D7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production (api) / development (seed)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0B4D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production</w:t>
            </w:r>
          </w:p>
        </w:tc>
      </w:tr>
      <w:tr w:rsidR="00F438B8" w14:paraId="468BC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1D38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Base de datos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B94A9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citajusta_dev</w:t>
            </w:r>
            <w:r>
              <w:rPr>
                <w:sz w:val="16"/>
                <w:szCs w:val="16"/>
              </w:rPr>
              <w:t xml:space="preserve"> local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31C52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Base aislada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citajusta_e2e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citajusta_test</w:t>
            </w:r>
            <w:r>
              <w:rPr>
                <w:sz w:val="16"/>
                <w:szCs w:val="16"/>
              </w:rPr>
              <w:t xml:space="preserve"> en loopback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23241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Contenedor db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citajusta_dev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ED7D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PostgreSQL administrado con respaldos</w:t>
            </w:r>
          </w:p>
        </w:tc>
      </w:tr>
      <w:tr w:rsidR="00F438B8" w14:paraId="4AE03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C8213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Acceso Web → API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70325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Proxy de Vite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0802D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211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nginx en el mismo origen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CCBB9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Proxy inverso HTTPS en el mismo origen</w:t>
            </w:r>
          </w:p>
        </w:tc>
      </w:tr>
      <w:tr w:rsidR="00F438B8" w14:paraId="40A34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67CA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Expiración de ofertas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97ACB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Activa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8B34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Desactivada salvo en sus suites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3B750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Activa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C5B32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Activa</w:t>
            </w:r>
          </w:p>
        </w:tc>
      </w:tr>
      <w:tr w:rsidR="00F438B8" w14:paraId="5760F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CB0B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Correo Resend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32642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Opcional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F6F0C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Siempre desactivado (proveedor simulado)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3D441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Desactivado por defecto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2CAF5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Activo con dominio verificado</w:t>
            </w:r>
          </w:p>
        </w:tc>
      </w:tr>
      <w:tr w:rsidR="00F438B8" w14:paraId="43B6B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65D81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Google OAuth / Calendar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EF50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Opcional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2948C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Simulado en pruebas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99972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Desactivado por defecto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09B69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Origen HTTPS registrado</w:t>
            </w:r>
          </w:p>
        </w:tc>
      </w:tr>
      <w:tr w:rsidR="00F438B8" w14:paraId="4EB78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D312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Seeds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272FD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Permitidos (loopback)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22FFF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Fixtures propios</w:t>
            </w:r>
          </w:p>
        </w:tc>
        <w:tc>
          <w:tcPr>
            <w:tcW w:w="189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82C8B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Perfil demo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1A158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No aplican; requiere alta institucional autorizada</w:t>
            </w:r>
          </w:p>
        </w:tc>
      </w:tr>
    </w:tbl>
    <w:p w14:paraId="71AD2584" w14:textId="77777777" w:rsidR="00F438B8" w:rsidRDefault="00200676">
      <w:pPr>
        <w:pStyle w:val="Ttulo1"/>
      </w:pPr>
      <w:bookmarkStart w:id="12" w:name="_Toc243143238"/>
      <w:r>
        <w:t>8. Operación</w:t>
      </w:r>
      <w:bookmarkEnd w:id="12"/>
    </w:p>
    <w:p w14:paraId="1A8526F3" w14:textId="77777777" w:rsidR="00F438B8" w:rsidRDefault="00200676">
      <w:pPr>
        <w:pStyle w:val="Ttulo2"/>
      </w:pPr>
      <w:bookmarkStart w:id="13" w:name="_Toc243143239"/>
      <w:r>
        <w:t>8.1 Migraciones</w:t>
      </w:r>
      <w:bookmarkEnd w:id="13"/>
    </w:p>
    <w:p w14:paraId="013404A2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Aplicar las migraciones versionadas con </w:t>
      </w:r>
      <w:r>
        <w:rPr>
          <w:rFonts w:ascii="Consolas" w:eastAsia="Consolas" w:hAnsi="Consolas" w:cs="Consolas"/>
          <w:color w:val="0B5F66"/>
          <w:sz w:val="19"/>
          <w:szCs w:val="19"/>
        </w:rPr>
        <w:t>prisma migrate deploy</w:t>
      </w:r>
      <w:r>
        <w:t xml:space="preserve"> (en Docker lo hace el servicio migrate).</w:t>
      </w:r>
    </w:p>
    <w:p w14:paraId="43A271D9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Revisar el destino con </w:t>
      </w:r>
      <w:r>
        <w:rPr>
          <w:rFonts w:ascii="Consolas" w:eastAsia="Consolas" w:hAnsi="Consolas" w:cs="Consolas"/>
          <w:color w:val="0B5F66"/>
          <w:sz w:val="19"/>
          <w:szCs w:val="19"/>
        </w:rPr>
        <w:t>prisma migrate status</w:t>
      </w:r>
      <w:r>
        <w:t xml:space="preserve"> antes de aplicarlas.</w:t>
      </w:r>
    </w:p>
    <w:p w14:paraId="49F6781C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 usar </w:t>
      </w:r>
      <w:r>
        <w:rPr>
          <w:rFonts w:ascii="Consolas" w:eastAsia="Consolas" w:hAnsi="Consolas" w:cs="Consolas"/>
          <w:color w:val="0B5F66"/>
          <w:sz w:val="19"/>
          <w:szCs w:val="19"/>
        </w:rPr>
        <w:t>prisma db push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migrate reset</w:t>
      </w:r>
      <w:r>
        <w:t xml:space="preserve"> ni editar una migración ya aplicada: la integridad del historial es parte de la evidencia del proyecto.</w:t>
      </w:r>
    </w:p>
    <w:p w14:paraId="0F6AAD28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Prisma CLI exige </w:t>
      </w:r>
      <w:r>
        <w:rPr>
          <w:rFonts w:ascii="Consolas" w:eastAsia="Consolas" w:hAnsi="Consolas" w:cs="Consolas"/>
          <w:color w:val="0B5F66"/>
          <w:sz w:val="19"/>
          <w:szCs w:val="19"/>
        </w:rPr>
        <w:t>SHADOW_DATABASE_URL</w:t>
      </w:r>
      <w:r>
        <w:t xml:space="preserve"> definida incluso para </w:t>
      </w:r>
      <w:r>
        <w:rPr>
          <w:rFonts w:ascii="Consolas" w:eastAsia="Consolas" w:hAnsi="Consolas" w:cs="Consolas"/>
          <w:color w:val="0B5F66"/>
          <w:sz w:val="19"/>
          <w:szCs w:val="19"/>
        </w:rPr>
        <w:t>generate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deploy</w:t>
      </w:r>
      <w:r>
        <w:t xml:space="preserve"> (</w:t>
      </w:r>
      <w:r>
        <w:rPr>
          <w:rFonts w:ascii="Consolas" w:eastAsia="Consolas" w:hAnsi="Consolas" w:cs="Consolas"/>
          <w:color w:val="0B5F66"/>
          <w:sz w:val="19"/>
          <w:szCs w:val="19"/>
        </w:rPr>
        <w:t>apps/api/prisma.config.ts</w:t>
      </w:r>
      <w:r>
        <w:t>).</w:t>
      </w:r>
    </w:p>
    <w:p w14:paraId="0A8188FD" w14:textId="77777777" w:rsidR="00F438B8" w:rsidRDefault="00200676">
      <w:pPr>
        <w:pStyle w:val="Ttulo2"/>
      </w:pPr>
      <w:bookmarkStart w:id="14" w:name="_Toc243143240"/>
      <w:r>
        <w:t>8.2 Bootstrap de catálogos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3068"/>
        <w:gridCol w:w="2348"/>
      </w:tblGrid>
      <w:tr w:rsidR="00F438B8" w14:paraId="314DE2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100E4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Comando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C006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Provisiona</w:t>
            </w:r>
          </w:p>
        </w:tc>
        <w:tc>
          <w:tcPr>
            <w:tcW w:w="23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80D2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Cuándo</w:t>
            </w:r>
          </w:p>
        </w:tc>
      </w:tr>
      <w:tr w:rsidR="00F438B8" w14:paraId="56B2A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20F63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bootstrap:appointment-status -w @citajusta/api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4F745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Estados de cita AGENDADA, CANCELADA, ATENDIDA e INASISTENCIA</w:t>
            </w:r>
          </w:p>
        </w:tc>
        <w:tc>
          <w:tcPr>
            <w:tcW w:w="23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EF5A6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Después de migrar; la reserva responde 503 si falta AGENDADA.</w:t>
            </w:r>
          </w:p>
        </w:tc>
      </w:tr>
      <w:tr w:rsidR="00F438B8" w14:paraId="4DC8B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FD3D2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bootstrap:waitlist -w @citajusta/api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DD17D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Estados ACTIVE, WITHDRAWN y FULFILLED, y prioridad STANDARD por institución activa</w:t>
            </w:r>
          </w:p>
        </w:tc>
        <w:tc>
          <w:tcPr>
            <w:tcW w:w="23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A9D13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Después de migrar y cada vez que se agrega una institución.</w:t>
            </w:r>
          </w:p>
        </w:tc>
      </w:tr>
    </w:tbl>
    <w:p w14:paraId="27C905DB" w14:textId="77777777" w:rsidR="00F438B8" w:rsidRDefault="00200676">
      <w:pPr>
        <w:spacing w:after="120" w:line="288" w:lineRule="auto"/>
        <w:jc w:val="both"/>
      </w:pPr>
      <w:r>
        <w:t>Ambos son idempotentes, conservan la configuración existente y fallan con rollback ante una configuración incompatible. Los endpoints nunca ejecutan bootstrap.</w:t>
      </w:r>
    </w:p>
    <w:p w14:paraId="65F25954" w14:textId="77777777" w:rsidR="00F438B8" w:rsidRDefault="00200676">
      <w:pPr>
        <w:pStyle w:val="Ttulo2"/>
      </w:pPr>
      <w:bookmarkStart w:id="15" w:name="_Toc243143241"/>
      <w:r>
        <w:t>8.3 Seeds de desarrollo y sus protecciones</w:t>
      </w:r>
      <w:bookmarkEnd w:id="15"/>
    </w:p>
    <w:p w14:paraId="1D59E341" w14:textId="77777777" w:rsidR="00F438B8" w:rsidRDefault="00200676">
      <w:pPr>
        <w:spacing w:after="120" w:line="288" w:lineRule="auto"/>
        <w:jc w:val="both"/>
      </w:pPr>
      <w:r>
        <w:rPr>
          <w:rFonts w:ascii="Consolas" w:eastAsia="Consolas" w:hAnsi="Consolas" w:cs="Consolas"/>
          <w:color w:val="0B5F66"/>
          <w:sz w:val="19"/>
          <w:szCs w:val="19"/>
        </w:rPr>
        <w:t>seed:dev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seed:booking-demo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seed:reassignment-demo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seed:desktop-*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check:dev</w:t>
      </w:r>
      <w:r>
        <w:t xml:space="preserve"> sólo aceptan </w:t>
      </w:r>
      <w:r>
        <w:rPr>
          <w:rFonts w:ascii="Consolas" w:eastAsia="Consolas" w:hAnsi="Consolas" w:cs="Consolas"/>
          <w:color w:val="0B5F66"/>
          <w:sz w:val="19"/>
          <w:szCs w:val="19"/>
        </w:rPr>
        <w:t>NODE_ENV=development</w:t>
      </w:r>
      <w:r>
        <w:t xml:space="preserve"> (o ausente), un host loopback (</w:t>
      </w:r>
      <w:r>
        <w:rPr>
          <w:rFonts w:ascii="Consolas" w:eastAsia="Consolas" w:hAnsi="Consolas" w:cs="Consolas"/>
          <w:color w:val="0B5F66"/>
          <w:sz w:val="19"/>
          <w:szCs w:val="19"/>
        </w:rPr>
        <w:t>localhost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127.0.0.1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[::1]</w:t>
      </w:r>
      <w:r>
        <w:t xml:space="preserve">) y una base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citajusta_dev</w:t>
      </w:r>
      <w:r>
        <w:t xml:space="preserve"> o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citajusta_dev_&lt;sufijo&gt;</w:t>
      </w:r>
      <w:r>
        <w:t>. Además verifican el nombre real de la base conectada. Son transaccionales e idempotentes: no sobrescriben datos incompatibles. En Docker se ejecutan con el servicio seed, que comparte la red de db para conservar esta protección.</w:t>
      </w:r>
    </w:p>
    <w:p w14:paraId="1C6FF222" w14:textId="77777777" w:rsidR="00F438B8" w:rsidRDefault="00200676">
      <w:pPr>
        <w:pStyle w:val="Ttulo2"/>
      </w:pPr>
      <w:bookmarkStart w:id="16" w:name="_Toc243143242"/>
      <w:r>
        <w:t>8.4 Procesos en segundo plano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1953"/>
        <w:gridCol w:w="2977"/>
        <w:gridCol w:w="4046"/>
        <w:gridCol w:w="25"/>
      </w:tblGrid>
      <w:tr w:rsidR="00F438B8" w14:paraId="0CA2C5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  <w:tblHeader/>
        </w:trPr>
        <w:tc>
          <w:tcPr>
            <w:tcW w:w="1985" w:type="dxa"/>
            <w:gridSpan w:val="2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8BAB3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Runner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F2F4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Variables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5B738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Comportamiento</w:t>
            </w:r>
          </w:p>
        </w:tc>
      </w:tr>
      <w:tr w:rsidR="00F438B8" w14:paraId="75DE6B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85" w:type="dxa"/>
            <w:gridSpan w:val="2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FBBC2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Expiración de ofertas (HU-023)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2F731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OFFER_EXPIRATION_ENABLED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OFFER_EXPIRATION_INTERVAL_MS</w:t>
            </w:r>
            <w:r>
              <w:rPr>
                <w:sz w:val="16"/>
                <w:szCs w:val="16"/>
              </w:rPr>
              <w:t xml:space="preserve"> (30000),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OFFER_EXPIRATION_BATCH_SIZE</w:t>
            </w:r>
            <w:r>
              <w:rPr>
                <w:sz w:val="16"/>
                <w:szCs w:val="16"/>
              </w:rPr>
              <w:t xml:space="preserve"> (50)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1D3FD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Procesa ofertas PENDING vencidas en transacciones Serializable, continúa con el siguiente candidato o cierra el proceso (EXHAUSTED, CANCELLED o FAILED). Se drena al apagar la API.</w:t>
            </w:r>
          </w:p>
        </w:tc>
      </w:tr>
      <w:tr w:rsidR="00F438B8" w14:paraId="6CAB5C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1985" w:type="dxa"/>
            <w:gridSpan w:val="2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A579C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Entrega de correo (HU-039)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FE819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EMAIL_DELIVERY_ENABLED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EMAIL_DELIVERY_INTERVAL_MS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EMAIL_DELIVERY_BATCH_SIZE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EMAIL_DELIVERY_MAX_ATTEMPTS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EMAIL_DELIVERY_REQUEST_TIMEOUT_MS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EMAIL_DELIVERY_LEASE_MS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RESEND_API_KEY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RESEND_FROM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7B444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Reclama filas del outbox con lease, envía a Resend fuera de las transacciones de negocio, reintenta con backoff (30 s × 2^n, máx. 1 h) y usa Idempotency-Key por notificación.</w:t>
            </w:r>
          </w:p>
        </w:tc>
      </w:tr>
      <w:tr w:rsidR="00F438B8" w14:paraId="699F5B5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  <w:cantSplit/>
        </w:trPr>
        <w:tc>
          <w:tcPr>
            <w:tcW w:w="9026" w:type="dxa"/>
            <w:gridSpan w:val="4"/>
            <w:tcBorders>
              <w:left w:val="single" w:sz="24" w:space="0" w:color="9A5B00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7DB57" w14:textId="77777777" w:rsidR="00F438B8" w:rsidRDefault="00200676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Antes de habilitar el correo</w:t>
            </w:r>
          </w:p>
          <w:p w14:paraId="19764770" w14:textId="77777777" w:rsidR="00F438B8" w:rsidRDefault="00200676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Los eventos elegibles se encolan aunque el runner esté apagado. Al habilitar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EMAIL_DELIVERY_ENABLED=true</w:t>
            </w:r>
            <w:r>
              <w:rPr>
                <w:sz w:val="19"/>
                <w:szCs w:val="19"/>
              </w:rPr>
              <w:t xml:space="preserve"> se procesará toda la cola pendiente: revisarla antes. El remitente de prueba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onboarding@resend.dev</w:t>
            </w:r>
            <w:r>
              <w:rPr>
                <w:sz w:val="19"/>
                <w:szCs w:val="19"/>
              </w:rPr>
              <w:t xml:space="preserve"> sólo entrega al correo asociado a la cuenta Resend.</w:t>
            </w:r>
          </w:p>
        </w:tc>
      </w:tr>
    </w:tbl>
    <w:p w14:paraId="217F2525" w14:textId="77777777" w:rsidR="00F438B8" w:rsidRDefault="00200676">
      <w:pPr>
        <w:pStyle w:val="Ttulo2"/>
      </w:pPr>
      <w:bookmarkStart w:id="17" w:name="_Toc243143243"/>
      <w:r>
        <w:t>8.5 Respaldo y restauración</w:t>
      </w:r>
      <w:bookmarkEnd w:id="17"/>
    </w:p>
    <w:p w14:paraId="25C0B371" w14:textId="77777777" w:rsidR="00F438B8" w:rsidRDefault="00200676">
      <w:pPr>
        <w:spacing w:after="120" w:line="288" w:lineRule="auto"/>
        <w:jc w:val="both"/>
      </w:pPr>
      <w:r>
        <w:t xml:space="preserve">Instalación local (con el directorio </w:t>
      </w:r>
      <w:r>
        <w:rPr>
          <w:rFonts w:ascii="Consolas" w:eastAsia="Consolas" w:hAnsi="Consolas" w:cs="Consolas"/>
          <w:color w:val="0B5F66"/>
          <w:sz w:val="19"/>
          <w:szCs w:val="19"/>
        </w:rPr>
        <w:t>bin</w:t>
      </w:r>
      <w:r>
        <w:t xml:space="preserve"> de PostgreSQL 18 en la ruta):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2BD304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0B5F6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&amp; 'C:\Program Files\PostgreSQL\18\bin\pg_dump.exe' -U &lt;usuario&gt; -Fc -f citajusta_dev.dump citajusta_dev</w:t>
            </w:r>
          </w:p>
          <w:p w14:paraId="52419C3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&amp; 'C:\Program Files\PostgreSQL\18\bin\createdb.exe' -U &lt;usuario&gt; citajusta_restore</w:t>
            </w:r>
          </w:p>
          <w:p w14:paraId="3A13FCB8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&amp; 'C:\Program Files\PostgreSQL\18\bin\pg_restore.exe' -U &lt;usuario&gt; -d citajusta_restore --no-owner citajusta_dev.dump</w:t>
            </w:r>
          </w:p>
        </w:tc>
      </w:tr>
    </w:tbl>
    <w:p w14:paraId="596FAE2A" w14:textId="77777777" w:rsidR="00F438B8" w:rsidRDefault="00200676">
      <w:pPr>
        <w:spacing w:after="120" w:line="288" w:lineRule="auto"/>
        <w:jc w:val="both"/>
      </w:pPr>
      <w:r>
        <w:t xml:space="preserve">Entorno Docker (probado el 17-10-2026 con conteos idénticos en una base temporal; el archivo se genera dentro del contenedor porque redirigir con </w:t>
      </w:r>
      <w:r>
        <w:rPr>
          <w:rFonts w:ascii="Consolas" w:eastAsia="Consolas" w:hAnsi="Consolas" w:cs="Consolas"/>
          <w:color w:val="0B5F66"/>
          <w:sz w:val="19"/>
          <w:szCs w:val="19"/>
        </w:rPr>
        <w:t>&gt;</w:t>
      </w:r>
      <w:r>
        <w:t xml:space="preserve"> en PowerShell 5.1 corrompe el binario):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5768DF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96D75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exec db sh -c 'pg_dump -U "$POSTGRES_USER" -Fc -f /tmp/citajusta_dev.dump citajusta_dev'</w:t>
            </w:r>
          </w:p>
          <w:p w14:paraId="4968E01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cp db:/tmp/citajusta_dev.dump ./citajusta_dev.dump</w:t>
            </w:r>
          </w:p>
        </w:tc>
      </w:tr>
    </w:tbl>
    <w:p w14:paraId="6D5B4CC4" w14:textId="77777777" w:rsidR="00F438B8" w:rsidRDefault="00200676">
      <w:pPr>
        <w:spacing w:after="120" w:line="288" w:lineRule="auto"/>
        <w:jc w:val="both"/>
      </w:pPr>
      <w:r>
        <w:t>No existe un respaldo automatizado: debe programarse externamente en un despliegue real. Los respaldos contienen datos personales y no deben guardarse en el repositorio.</w:t>
      </w:r>
    </w:p>
    <w:p w14:paraId="629CDA83" w14:textId="77777777" w:rsidR="00F438B8" w:rsidRDefault="00200676">
      <w:pPr>
        <w:pStyle w:val="Ttulo2"/>
      </w:pPr>
      <w:bookmarkStart w:id="18" w:name="_Toc243143244"/>
      <w:r>
        <w:t>8.6 Registros y salud</w:t>
      </w:r>
      <w:bookmarkEnd w:id="18"/>
    </w:p>
    <w:p w14:paraId="3677AF3A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La API usa el Logger por defecto de NestJS (arranque, runners de expiración y correo, Calendar). No hay registro estructurado ni por solicitud; los runners no imprimen destinatarios ni excepciones con datos sensibles.</w:t>
      </w:r>
    </w:p>
    <w:p w14:paraId="288A2388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En Docker: </w:t>
      </w:r>
      <w:r>
        <w:rPr>
          <w:rFonts w:ascii="Consolas" w:eastAsia="Consolas" w:hAnsi="Consolas" w:cs="Consolas"/>
          <w:color w:val="0B5F66"/>
          <w:sz w:val="19"/>
          <w:szCs w:val="19"/>
        </w:rPr>
        <w:t>docker compose logs -f api web</w:t>
      </w:r>
      <w:r>
        <w:t xml:space="preserve"> (nginx registra cada solicitud en formato estándar).</w:t>
      </w:r>
    </w:p>
    <w:p w14:paraId="5681DB9E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0B5F66"/>
          <w:sz w:val="19"/>
          <w:szCs w:val="19"/>
        </w:rPr>
        <w:t>GET /health</w:t>
      </w:r>
      <w:r>
        <w:t xml:space="preserve"> responde </w:t>
      </w:r>
      <w:r>
        <w:rPr>
          <w:rFonts w:ascii="Consolas" w:eastAsia="Consolas" w:hAnsi="Consolas" w:cs="Consolas"/>
          <w:color w:val="0B5F66"/>
          <w:sz w:val="19"/>
          <w:szCs w:val="19"/>
        </w:rPr>
        <w:t>{"status":"ok"}</w:t>
      </w:r>
      <w:r>
        <w:t xml:space="preserve"> sin prefijo </w:t>
      </w:r>
      <w:r>
        <w:rPr>
          <w:rFonts w:ascii="Consolas" w:eastAsia="Consolas" w:hAnsi="Consolas" w:cs="Consolas"/>
          <w:color w:val="0B5F66"/>
          <w:sz w:val="19"/>
          <w:szCs w:val="19"/>
        </w:rPr>
        <w:t>/api/v1</w:t>
      </w:r>
      <w:r>
        <w:t>. Es estático: confirma que el proceso responde, pero no verifica la conexión a PostgreSQL.</w:t>
      </w:r>
    </w:p>
    <w:p w14:paraId="4ED3139D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auditoría funcional (tabla </w:t>
      </w:r>
      <w:r>
        <w:rPr>
          <w:rFonts w:ascii="Consolas" w:eastAsia="Consolas" w:hAnsi="Consolas" w:cs="Consolas"/>
          <w:color w:val="0B5F66"/>
          <w:sz w:val="19"/>
          <w:szCs w:val="19"/>
        </w:rPr>
        <w:t>eventos_auditoria</w:t>
      </w:r>
      <w:r>
        <w:t xml:space="preserve">) se consulta desde el módulo Auditoría de Desktop con el permiso </w:t>
      </w:r>
      <w:r>
        <w:rPr>
          <w:rFonts w:ascii="Consolas" w:eastAsia="Consolas" w:hAnsi="Consolas" w:cs="Consolas"/>
          <w:color w:val="0B5F66"/>
          <w:sz w:val="19"/>
          <w:szCs w:val="19"/>
        </w:rPr>
        <w:t>audit.read</w:t>
      </w:r>
      <w:r>
        <w:t>; es distinta de los logs técnicos.</w:t>
      </w:r>
    </w:p>
    <w:p w14:paraId="12A4585D" w14:textId="77777777" w:rsidR="00F438B8" w:rsidRDefault="00200676">
      <w:pPr>
        <w:pStyle w:val="Ttulo1"/>
      </w:pPr>
      <w:bookmarkStart w:id="19" w:name="_Toc243143245"/>
      <w:r>
        <w:t>9. Pruebas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3339"/>
        <w:gridCol w:w="1805"/>
        <w:gridCol w:w="2258"/>
      </w:tblGrid>
      <w:tr w:rsidR="00F438B8" w14:paraId="365C7E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E9198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Suite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45BB3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Comando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E8F96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Requiere PostgreSQL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731C1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Resultado 17-10-2026</w:t>
            </w:r>
          </w:p>
        </w:tc>
      </w:tr>
      <w:tr w:rsidR="00F438B8" w14:paraId="6F5EE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92F1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API unitarias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0CDDD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test -w @citajusta/api</w:t>
            </w:r>
            <w:r>
              <w:rPr>
                <w:sz w:val="17"/>
                <w:szCs w:val="17"/>
              </w:rPr>
              <w:t xml:space="preserve"> (compila antes)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673D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625A5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691/691</w:t>
            </w:r>
          </w:p>
        </w:tc>
      </w:tr>
      <w:tr w:rsidR="00F438B8" w14:paraId="7BD52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9B887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Web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8EA30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test -w @citajusta/web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CF06E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0804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138/138</w:t>
            </w:r>
          </w:p>
        </w:tc>
      </w:tr>
      <w:tr w:rsidR="00F438B8" w14:paraId="75B46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E57EC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Desktop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FD1AC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test -w @citajusta/desktop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BA4A0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7729C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165/165</w:t>
            </w:r>
          </w:p>
        </w:tc>
      </w:tr>
      <w:tr w:rsidR="00F438B8" w14:paraId="6C8EA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E454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client-core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4CF38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test -w @citajusta/client-core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E7F0C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CB1D2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5/5</w:t>
            </w:r>
          </w:p>
        </w:tc>
      </w:tr>
      <w:tr w:rsidR="00F438B8" w14:paraId="63CEE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51F2E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Builds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A0227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build -w &lt;workspace&gt;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14EDC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B2CB5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API, Web y Desktop correctos</w:t>
            </w:r>
          </w:p>
        </w:tc>
      </w:tr>
      <w:tr w:rsidR="00F438B8" w14:paraId="3FB0E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608C4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Esquema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B07CB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prisma:validate -w @citajusta/api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6C041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No (requiere URLs definidas)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A385C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Válido</w:t>
            </w:r>
          </w:p>
        </w:tc>
      </w:tr>
      <w:tr w:rsidR="00F438B8" w14:paraId="1FFC3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A325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E2E API (18 suites)</w:t>
            </w:r>
          </w:p>
        </w:tc>
        <w:tc>
          <w:tcPr>
            <w:tcW w:w="333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98CB8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npm run test:e2e:&lt;suite&gt; -w @citajusta/api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83E45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Sí, base aislada</w:t>
            </w:r>
          </w:p>
        </w:tc>
        <w:tc>
          <w:tcPr>
            <w:tcW w:w="22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9B39C" w14:textId="77777777" w:rsidR="00F438B8" w:rsidRDefault="00200676">
            <w:pPr>
              <w:spacing w:after="20" w:line="252" w:lineRule="auto"/>
            </w:pPr>
            <w:r>
              <w:rPr>
                <w:sz w:val="17"/>
                <w:szCs w:val="17"/>
              </w:rPr>
              <w:t>236 pruebas: 234 pass, 2 fail (aserción desactualizada en audit)</w:t>
            </w:r>
          </w:p>
        </w:tc>
      </w:tr>
    </w:tbl>
    <w:p w14:paraId="2A3C3DD8" w14:textId="77777777" w:rsidR="00F438B8" w:rsidRDefault="00F438B8">
      <w:pPr>
        <w:spacing w:after="120"/>
      </w:pPr>
    </w:p>
    <w:p w14:paraId="641D4535" w14:textId="77777777" w:rsidR="00F438B8" w:rsidRDefault="00200676">
      <w:pPr>
        <w:spacing w:after="120" w:line="288" w:lineRule="auto"/>
        <w:jc w:val="both"/>
      </w:pPr>
      <w:r>
        <w:t xml:space="preserve">Los E2E sólo aceptan una base local en loopback cuyo nombre coincida con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citajusta_(dev|test|e2e)</w:t>
      </w:r>
      <w:r>
        <w:t xml:space="preserve">, nunca con </w:t>
      </w:r>
      <w:r>
        <w:rPr>
          <w:rFonts w:ascii="Consolas" w:eastAsia="Consolas" w:hAnsi="Consolas" w:cs="Consolas"/>
          <w:color w:val="0B5F66"/>
          <w:sz w:val="19"/>
          <w:szCs w:val="19"/>
        </w:rPr>
        <w:t>NODE_ENV=production</w:t>
      </w:r>
      <w:r>
        <w:t>. Comparten fixtures, por lo que se ejecutan de forma secuencial (</w:t>
      </w:r>
      <w:r>
        <w:rPr>
          <w:rFonts w:ascii="Consolas" w:eastAsia="Consolas" w:hAnsi="Consolas" w:cs="Consolas"/>
          <w:color w:val="0B5F66"/>
          <w:sz w:val="19"/>
          <w:szCs w:val="19"/>
        </w:rPr>
        <w:t>--test-concurrency=1</w:t>
      </w:r>
      <w:r>
        <w:t xml:space="preserve">). La evidencia de esta entrega se obtuvo con una base aislada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citajusta_e2e</w:t>
      </w:r>
      <w:r>
        <w:t xml:space="preserve"> creada en el PostgreSQL del entorno Docker, con las 12 migraciones: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3BEA39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4F5DE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exec db sh -c 'createdb -U "$POSTGRES_USER" citajusta_e2e'</w:t>
            </w:r>
          </w:p>
          <w:p w14:paraId="3D8929E7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$env:DATABASE_URL = "postgresql://&lt;usuario&gt;:&lt;contraseña&gt;@127.0.0.1:5433/citajusta_e2e"</w:t>
            </w:r>
          </w:p>
          <w:p w14:paraId="52195E1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$env:SHADOW_DATABASE_URL = "postgresql://&lt;usuario&gt;:&lt;contraseña&gt;@127.0.0.1:5433/citajusta_e2e_shadow"</w:t>
            </w:r>
          </w:p>
          <w:p w14:paraId="323C0DD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$env:NODE_ENV = "test"   # además de JWT_ACCESS_SECRET y JWT_REFRESH_SECRET</w:t>
            </w:r>
          </w:p>
          <w:p w14:paraId="44EB0D3A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Push-Location apps/api; npx prisma migrate deploy; Pop-Location</w:t>
            </w:r>
          </w:p>
          <w:p w14:paraId="08673F0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bootstrap:appointment-status -w @citajusta/api</w:t>
            </w:r>
          </w:p>
          <w:p w14:paraId="7BEA3BB8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bootstrap:waitlist -w @citajusta/api</w:t>
            </w:r>
          </w:p>
          <w:p w14:paraId="640200EC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test:e2e:appointments -w @citajusta/api   # repetir con cada suite</w:t>
            </w:r>
          </w:p>
        </w:tc>
      </w:tr>
    </w:tbl>
    <w:p w14:paraId="23BECFF0" w14:textId="77777777" w:rsidR="00F438B8" w:rsidRDefault="00200676">
      <w:pPr>
        <w:spacing w:after="120" w:line="288" w:lineRule="auto"/>
        <w:jc w:val="both"/>
      </w:pPr>
      <w:r>
        <w:t xml:space="preserve">Detalle de la estrategia, casos y resultados en el documento </w:t>
      </w:r>
      <w:r>
        <w:rPr>
          <w:b/>
          <w:bCs/>
        </w:rPr>
        <w:t>06 – Plan de Pruebas y Evidencias</w:t>
      </w:r>
      <w:r>
        <w:t>.</w:t>
      </w:r>
    </w:p>
    <w:p w14:paraId="6A3BF2CA" w14:textId="77777777" w:rsidR="00F438B8" w:rsidRDefault="00200676">
      <w:pPr>
        <w:pStyle w:val="Ttulo1"/>
      </w:pPr>
      <w:bookmarkStart w:id="20" w:name="_Toc243143246"/>
      <w:r>
        <w:t>10. Solución de problemas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2888"/>
        <w:gridCol w:w="3611"/>
      </w:tblGrid>
      <w:tr w:rsidR="00F438B8" w14:paraId="38D0EA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E2FF6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Síntoma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2BE8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Causa probable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3B91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</w:p>
        </w:tc>
      </w:tr>
      <w:tr w:rsidR="00F438B8" w14:paraId="40740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2B714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Invalid environment configuration: ...</w:t>
            </w:r>
            <w:r>
              <w:rPr>
                <w:sz w:val="16"/>
                <w:szCs w:val="16"/>
              </w:rPr>
              <w:t xml:space="preserve"> al iniciar la API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65946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Variable ausente o inválida (por ejemplo secretos JWT de menos de 32 caracteres o iguales).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BB88F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Corregir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apps/api/.env</w:t>
            </w:r>
            <w:r>
              <w:rPr>
                <w:sz w:val="16"/>
                <w:szCs w:val="16"/>
              </w:rPr>
              <w:t xml:space="preserve"> (o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</w:t>
            </w:r>
            <w:r>
              <w:rPr>
                <w:sz w:val="16"/>
                <w:szCs w:val="16"/>
              </w:rPr>
              <w:t xml:space="preserve"> de Compose) según el mensaje, que indica la variable.</w:t>
            </w:r>
          </w:p>
        </w:tc>
      </w:tr>
      <w:tr w:rsidR="00F438B8" w14:paraId="27D5F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961E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PrismaConfigEnvError: Cannot resolve environment variable: SHADOW_DATABASE_URL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FE233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prisma.config.ts exige la variable para cualquier comando Prisma.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5AE8C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Definir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SHADOW_DATABASE_URL</w:t>
            </w:r>
            <w:r>
              <w:rPr>
                <w:sz w:val="16"/>
                <w:szCs w:val="16"/>
              </w:rPr>
              <w:t xml:space="preserve"> (no necesita existir para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generate</w:t>
            </w:r>
            <w:r>
              <w:rPr>
                <w:sz w:val="16"/>
                <w:szCs w:val="16"/>
              </w:rPr>
              <w:t xml:space="preserve"> ni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deploy</w:t>
            </w:r>
            <w:r>
              <w:rPr>
                <w:sz w:val="16"/>
                <w:szCs w:val="16"/>
              </w:rPr>
              <w:t>).</w:t>
            </w:r>
          </w:p>
        </w:tc>
      </w:tr>
      <w:tr w:rsidR="00F438B8" w14:paraId="4E606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30450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EADDRINUSE o "port is already allocated"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96174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Puerto 3000, 5173, 8080 o 5433 ocupado.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C8AA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Cerrar el proceso que lo usa o cambiar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API_HOST_PORT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WEB_HOST_PORT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POSTGRES_HOST_PORT</w:t>
            </w:r>
            <w:r>
              <w:rPr>
                <w:sz w:val="16"/>
                <w:szCs w:val="16"/>
              </w:rPr>
              <w:t>.</w:t>
            </w:r>
          </w:p>
        </w:tc>
      </w:tr>
      <w:tr w:rsidR="00F438B8" w14:paraId="3570C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25703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Avisos EBADENGINE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npm ci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10A40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Node distinto de 24.x (por ejemplo 25).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2EBE8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Usar Node 24.11.0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.nvmrc</w:t>
            </w:r>
            <w:r>
              <w:rPr>
                <w:sz w:val="16"/>
                <w:szCs w:val="16"/>
              </w:rPr>
              <w:t>); con Node 25 las suites pasan, pero no es la versión soportada.</w:t>
            </w:r>
          </w:p>
        </w:tc>
      </w:tr>
      <w:tr w:rsidR="00F438B8" w14:paraId="393B8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53E7C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"Destino rechazado: usa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NODE_ENV</w:t>
            </w:r>
            <w:r>
              <w:rPr>
                <w:sz w:val="16"/>
                <w:szCs w:val="16"/>
              </w:rPr>
              <w:t xml:space="preserve">=development y PostgreSQL local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citajusta_dev</w:t>
            </w:r>
            <w:r>
              <w:rPr>
                <w:sz w:val="16"/>
                <w:szCs w:val="16"/>
              </w:rPr>
              <w:t>..."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AE83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Seed ejecutado contra un host no loopback, otra base 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NODE_ENV</w:t>
            </w:r>
            <w:r>
              <w:rPr>
                <w:sz w:val="16"/>
                <w:szCs w:val="16"/>
              </w:rPr>
              <w:t xml:space="preserve"> distinto.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BAFF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Ejecutarlo contra la base local de desarrollo o, en Docker, con el servicio seed (perfil demo).</w:t>
            </w:r>
          </w:p>
        </w:tc>
      </w:tr>
      <w:tr w:rsidR="00F438B8" w14:paraId="17398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D69C4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La reserva responde 503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F63A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Falta el bootstrap de estados de cita.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F33F8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Ejecutar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bootstrap:appointment-status</w:t>
            </w:r>
            <w:r>
              <w:rPr>
                <w:sz w:val="16"/>
                <w:szCs w:val="16"/>
              </w:rPr>
              <w:t xml:space="preserve"> (en Docker,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 compose run --rm migrate</w:t>
            </w:r>
            <w:r>
              <w:rPr>
                <w:sz w:val="16"/>
                <w:szCs w:val="16"/>
              </w:rPr>
              <w:t>).</w:t>
            </w:r>
          </w:p>
        </w:tc>
      </w:tr>
      <w:tr w:rsidR="00F438B8" w14:paraId="12977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F2907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La Web muestra error de conexión en desarrollo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59B5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Falta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API_PROXY_TARGET</w:t>
            </w:r>
            <w:r>
              <w:rPr>
                <w:sz w:val="16"/>
                <w:szCs w:val="16"/>
              </w:rPr>
              <w:t xml:space="preserve"> o la API no está arrancada.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5B32D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Configurar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apps/web/.env</w:t>
            </w:r>
            <w:r>
              <w:rPr>
                <w:sz w:val="16"/>
                <w:szCs w:val="16"/>
              </w:rPr>
              <w:t xml:space="preserve"> y reiniciar Vite; comprobar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/health</w:t>
            </w:r>
            <w:r>
              <w:rPr>
                <w:sz w:val="16"/>
                <w:szCs w:val="16"/>
              </w:rPr>
              <w:t>.</w:t>
            </w:r>
          </w:p>
        </w:tc>
      </w:tr>
      <w:tr w:rsidR="00F438B8" w14:paraId="3E495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FF28B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Desktop no conecta con la API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89B2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URL fuera de la capability o API detenida.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62801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Alinear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VITE_API_BASE_URL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capabilities/default.json</w:t>
            </w:r>
            <w:r>
              <w:rPr>
                <w:sz w:val="16"/>
                <w:szCs w:val="16"/>
              </w:rPr>
              <w:t xml:space="preserve">; verificar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http://localhost:3000/health</w:t>
            </w:r>
            <w:r>
              <w:rPr>
                <w:sz w:val="16"/>
                <w:szCs w:val="16"/>
              </w:rPr>
              <w:t>.</w:t>
            </w:r>
          </w:p>
        </w:tc>
      </w:tr>
      <w:tr w:rsidR="00F438B8" w14:paraId="4F434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14CFD" w14:textId="77777777" w:rsidR="00F438B8" w:rsidRDefault="00200676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lastRenderedPageBreak/>
              <w:t>docker compose</w:t>
            </w:r>
            <w:r>
              <w:rPr>
                <w:sz w:val="16"/>
                <w:szCs w:val="16"/>
              </w:rPr>
              <w:t xml:space="preserve"> exige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POSTGRES_PASSWORD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355E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Falta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</w:t>
            </w:r>
            <w:r>
              <w:rPr>
                <w:sz w:val="16"/>
                <w:szCs w:val="16"/>
              </w:rPr>
              <w:t xml:space="preserve"> o variables obligatorias.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48B5C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Copiar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.env.example</w:t>
            </w:r>
            <w:r>
              <w:rPr>
                <w:sz w:val="16"/>
                <w:szCs w:val="16"/>
              </w:rPr>
              <w:t xml:space="preserve"> 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</w:t>
            </w:r>
            <w:r>
              <w:rPr>
                <w:sz w:val="16"/>
                <w:szCs w:val="16"/>
              </w:rPr>
              <w:t xml:space="preserve"> y completar los secretos.</w:t>
            </w:r>
          </w:p>
        </w:tc>
      </w:tr>
      <w:tr w:rsidR="00F438B8" w14:paraId="23E23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1EFBB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Migraciones divergentes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citajusta_dev</w:t>
            </w:r>
            <w:r>
              <w:rPr>
                <w:sz w:val="16"/>
                <w:szCs w:val="16"/>
              </w:rPr>
              <w:t xml:space="preserve"> local</w:t>
            </w:r>
          </w:p>
        </w:tc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6CEDF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La base aplicó la migración experimental de WhatsApp, ausente del repositorio.</w:t>
            </w:r>
          </w:p>
        </w:tc>
        <w:tc>
          <w:tcPr>
            <w:tcW w:w="361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B171B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No usar reset ni db push. Seguir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DECISIONS.md</w:t>
            </w:r>
            <w:r>
              <w:rPr>
                <w:sz w:val="16"/>
                <w:szCs w:val="16"/>
              </w:rPr>
              <w:t>: crear una base aislada nueva desde las 12 migraciones (como el entorno Docker) o restaurar el respaldo en una base aislada y ensayar una migración compensatoria.</w:t>
            </w:r>
          </w:p>
        </w:tc>
      </w:tr>
    </w:tbl>
    <w:p w14:paraId="3824E581" w14:textId="77777777" w:rsidR="00F438B8" w:rsidRDefault="00200676">
      <w:pPr>
        <w:pStyle w:val="Ttulo1"/>
      </w:pPr>
      <w:bookmarkStart w:id="21" w:name="_Toc243143247"/>
      <w:r>
        <w:t>11. Consideraciones para producción</w:t>
      </w:r>
      <w:bookmarkEnd w:id="21"/>
    </w:p>
    <w:p w14:paraId="7A8567B7" w14:textId="77777777" w:rsidR="00F438B8" w:rsidRDefault="00200676">
      <w:pPr>
        <w:spacing w:after="120" w:line="288" w:lineRule="auto"/>
        <w:jc w:val="both"/>
      </w:pPr>
      <w:r>
        <w:t>El entorno verificado es apto para desarrollo y demostración. Un despliegue público requiere, como mínimo: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3429"/>
        <w:gridCol w:w="3973"/>
      </w:tblGrid>
      <w:tr w:rsidR="00F438B8" w14:paraId="34BC2A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8E03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ED795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Situación actual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11FC2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Recomendación</w:t>
            </w:r>
          </w:p>
        </w:tc>
      </w:tr>
      <w:tr w:rsidR="00F438B8" w14:paraId="7D131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686B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HTTPS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B9139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La API escucha HTTP en todas las interfaces; nginx sin TLS.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F0A7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Proxy inverso con TLS delante de web; API no expuesta directamente.</w:t>
            </w:r>
          </w:p>
        </w:tc>
      </w:tr>
      <w:tr w:rsidR="00F438B8" w14:paraId="656A1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219C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Secretos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46A78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Archivos .env.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562C0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Gestor de secretos o Docker secrets; rotación de JWT y claves de proveedores.</w:t>
            </w:r>
          </w:p>
        </w:tc>
      </w:tr>
      <w:tr w:rsidR="00F438B8" w14:paraId="6706E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C9B84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CORS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6F763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No configurado en la API; el mismo origen lo hace innecesario con nginx.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D620A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Mantener el mismo origen o configurar orígenes explícitos si la Web se sirve aparte.</w:t>
            </w:r>
          </w:p>
        </w:tc>
      </w:tr>
      <w:tr w:rsidR="00F438B8" w14:paraId="630E8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B1969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Rate limiting y cabeceras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A99E6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No implementados en la API (nginx agrega tres cabeceras).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EF4B5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@nestjs/throttler en login, registro y refresh; helmet; deshabilitar X-Powered-By.</w:t>
            </w:r>
          </w:p>
        </w:tc>
      </w:tr>
      <w:tr w:rsidR="00F438B8" w14:paraId="3C8B5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4044B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Monitoreo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57A4D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Sin métricas ni alertas; /health estático.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1B9A2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Health check con verificación de BD, métricas y logs centralizados.</w:t>
            </w:r>
          </w:p>
        </w:tc>
      </w:tr>
      <w:tr w:rsidR="00F438B8" w14:paraId="70855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DF59C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Respaldo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44301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Manual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pg_dump</w:t>
            </w:r>
            <w:r>
              <w:rPr>
                <w:sz w:val="16"/>
                <w:szCs w:val="16"/>
              </w:rPr>
              <w:t>).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B5555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Respaldo automático con retención definida y pruebas periódicas de restauración.</w:t>
            </w:r>
          </w:p>
        </w:tc>
      </w:tr>
      <w:tr w:rsidR="00F438B8" w14:paraId="44F15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9116F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Aprovisionamiento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EBA8C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Seeds sólo para desarrollo.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763EE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Procedimiento autorizado para crear instituciones, roles y administradores.</w:t>
            </w:r>
          </w:p>
        </w:tc>
      </w:tr>
      <w:tr w:rsidR="00F438B8" w14:paraId="79E6B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60876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Dependencias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F7D98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npm audit: 1 vulnerabilidad crítica (proxy-addr), 7 altas y 1 moderada en producción.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20B41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Actualizar dependencias afectadas y repetir la regresión.</w:t>
            </w:r>
          </w:p>
        </w:tc>
      </w:tr>
      <w:tr w:rsidR="00F438B8" w14:paraId="7A878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3240E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Sesiones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AE8F4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El access token sigue válido hasta 15 minutos tras el logout.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7B780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Validar la sesión en AccessTokenGuard o reducir el TTL.</w:t>
            </w:r>
          </w:p>
        </w:tc>
      </w:tr>
      <w:tr w:rsidR="00F438B8" w14:paraId="5B5C0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73520" w14:textId="77777777" w:rsidR="00F438B8" w:rsidRDefault="00200676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Desktop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DCD96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CSP desactivada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csp: null</w:t>
            </w:r>
            <w:r>
              <w:rPr>
                <w:sz w:val="16"/>
                <w:szCs w:val="16"/>
              </w:rPr>
              <w:t>) y URL de API fija en localhost.</w:t>
            </w:r>
          </w:p>
        </w:tc>
        <w:tc>
          <w:tcPr>
            <w:tcW w:w="39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4DFD7" w14:textId="77777777" w:rsidR="00F438B8" w:rsidRDefault="00200676">
            <w:pPr>
              <w:spacing w:after="20" w:line="252" w:lineRule="auto"/>
            </w:pPr>
            <w:r>
              <w:rPr>
                <w:sz w:val="16"/>
                <w:szCs w:val="16"/>
              </w:rPr>
              <w:t>Definir CSP y parametrizar la URL por ambiente en el build.</w:t>
            </w:r>
          </w:p>
        </w:tc>
      </w:tr>
    </w:tbl>
    <w:p w14:paraId="749CB09A" w14:textId="77777777" w:rsidR="00F438B8" w:rsidRDefault="00200676">
      <w:pPr>
        <w:pStyle w:val="Ttulo1"/>
      </w:pPr>
      <w:bookmarkStart w:id="22" w:name="_Toc243143248"/>
      <w:r>
        <w:t>12. Limitaciones conocidas</w:t>
      </w:r>
      <w:bookmarkEnd w:id="22"/>
    </w:p>
    <w:p w14:paraId="3A300858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La configuración Docker está verificada, pero se entrega como anexo: su integración en el repositorio queda pendiente.</w:t>
      </w:r>
    </w:p>
    <w:p w14:paraId="5FBCF04F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No hay documentación OpenAPI/Swagger publicada; los contratos se documentan en el README y en el Documento de Diseño.</w:t>
      </w:r>
    </w:p>
    <w:p w14:paraId="6E5BE674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GitHub Actions no ejecuta build ni pruebas: la regresión se corre localmente antes de integrar.</w:t>
      </w:r>
    </w:p>
    <w:p w14:paraId="56A4F596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La suite E2E de auditoría tiene una aserción desactualizada (</w:t>
      </w:r>
      <w:r>
        <w:rPr>
          <w:rFonts w:ascii="Consolas" w:eastAsia="Consolas" w:hAnsi="Consolas" w:cs="Consolas"/>
          <w:color w:val="0B5F66"/>
          <w:sz w:val="19"/>
          <w:szCs w:val="19"/>
        </w:rPr>
        <w:t>AUTH_GOOGLE_LINKED</w:t>
      </w:r>
      <w:r>
        <w:t>), sin impacto funcional.</w:t>
      </w:r>
    </w:p>
    <w:p w14:paraId="116E68AA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La plantilla de correo V2 con logo (PR #173) está fusionada, pero su validación visual en Gmail sigue pendiente.</w:t>
      </w:r>
    </w:p>
    <w:p w14:paraId="53B20E2F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La integración Nager.Date (PR #174) es un adaptador de sólo lectura sin endpoint ni importación de feriados.</w:t>
      </w:r>
    </w:p>
    <w:p w14:paraId="70D70567" w14:textId="77777777" w:rsidR="00F438B8" w:rsidRDefault="00200676">
      <w:pPr>
        <w:pStyle w:val="Prrafodelista"/>
        <w:numPr>
          <w:ilvl w:val="0"/>
          <w:numId w:val="2"/>
        </w:numPr>
        <w:spacing w:after="60" w:line="276" w:lineRule="auto"/>
      </w:pPr>
      <w:r>
        <w:t>WhatsApp (HU-043) está fuera del alcance desde el 15-10-2026.</w:t>
      </w:r>
    </w:p>
    <w:p w14:paraId="03F72294" w14:textId="77777777" w:rsidR="00F438B8" w:rsidRDefault="00200676">
      <w:pPr>
        <w:pStyle w:val="Ttulo1"/>
      </w:pPr>
      <w:bookmarkStart w:id="23" w:name="_Toc243143249"/>
      <w:r>
        <w:t>Anexo A. Comandos de referencia rápida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8B8" w14:paraId="6EBF01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6397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Instalación y calidad</w:t>
            </w:r>
          </w:p>
          <w:p w14:paraId="13068E4D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ci</w:t>
            </w:r>
          </w:p>
          <w:p w14:paraId="7D8DE92D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build -w @citajusta/api; npm test -w @citajusta/api</w:t>
            </w:r>
          </w:p>
          <w:p w14:paraId="48374EF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test -w @citajusta/web; npm run build -w @citajusta/web</w:t>
            </w:r>
          </w:p>
          <w:p w14:paraId="0CDC6D76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test -w @citajusta/desktop; npm run build -w @citajusta/desktop</w:t>
            </w:r>
          </w:p>
          <w:p w14:paraId="7F600FA5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prisma:validate -w @citajusta/api</w:t>
            </w:r>
          </w:p>
          <w:p w14:paraId="23452D98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2FF2F56A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Base de datos</w:t>
            </w:r>
          </w:p>
          <w:p w14:paraId="16BDAB24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exec -w @citajusta/api -- prisma migrate status</w:t>
            </w:r>
          </w:p>
          <w:p w14:paraId="055B506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exec -w @citajusta/api -- prisma migrate deploy</w:t>
            </w:r>
          </w:p>
          <w:p w14:paraId="1B296953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bootstrap:appointment-status -w @citajusta/api</w:t>
            </w:r>
          </w:p>
          <w:p w14:paraId="1EBA551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bootstrap:waitlist -w @citajusta/api</w:t>
            </w:r>
          </w:p>
          <w:p w14:paraId="6D5E44B1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seed:dev -w @citajusta/api; npm run check:dev -w @citajusta/api</w:t>
            </w:r>
          </w:p>
          <w:p w14:paraId="547E1A2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04BD707C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Ejecución local</w:t>
            </w:r>
          </w:p>
          <w:p w14:paraId="7290E843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start -w @citajusta/api</w:t>
            </w:r>
          </w:p>
          <w:p w14:paraId="3C2B3A6A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dev -w @citajusta/web</w:t>
            </w:r>
          </w:p>
          <w:p w14:paraId="616CD9E2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npm run tauri -w @citajusta/desktop -- dev</w:t>
            </w:r>
          </w:p>
          <w:p w14:paraId="27EFAA17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305CF8EB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Docker (después de integrar el anexo)</w:t>
            </w:r>
          </w:p>
          <w:p w14:paraId="79C60A90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up -d --build</w:t>
            </w:r>
          </w:p>
          <w:p w14:paraId="3D90232F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ps; docker compose logs -f api</w:t>
            </w:r>
          </w:p>
          <w:p w14:paraId="5DA29911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--profile demo run --rm seed</w:t>
            </w:r>
          </w:p>
          <w:p w14:paraId="41D6F698" w14:textId="77777777" w:rsidR="00F438B8" w:rsidRDefault="00200676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stop | docker compose down | docker compose down -v (borra la base)</w:t>
            </w:r>
          </w:p>
        </w:tc>
      </w:tr>
    </w:tbl>
    <w:p w14:paraId="30B32F77" w14:textId="77777777" w:rsidR="00200676" w:rsidRDefault="00200676"/>
    <w:sectPr w:rsidR="00200676">
      <w:headerReference w:type="default" r:id="rId9"/>
      <w:footerReference w:type="default" r:id="rId10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8B03" w14:textId="77777777" w:rsidR="00200676" w:rsidRDefault="00200676">
      <w:r>
        <w:separator/>
      </w:r>
    </w:p>
  </w:endnote>
  <w:endnote w:type="continuationSeparator" w:id="0">
    <w:p w14:paraId="32A067CB" w14:textId="77777777" w:rsidR="00200676" w:rsidRDefault="00200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F6E2" w14:textId="77777777" w:rsidR="00F438B8" w:rsidRDefault="00200676">
    <w:pPr>
      <w:pBdr>
        <w:top w:val="single" w:sz="4" w:space="4" w:color="C5CFD9"/>
      </w:pBdr>
    </w:pPr>
    <w:r>
      <w:rPr>
        <w:color w:val="5B6573"/>
        <w:sz w:val="16"/>
        <w:szCs w:val="16"/>
      </w:rPr>
      <w:t>CitaJusta · Manual Técnico y de Despliegue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775117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de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775117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A09B" w14:textId="77777777" w:rsidR="00200676" w:rsidRDefault="00200676">
      <w:r>
        <w:separator/>
      </w:r>
    </w:p>
  </w:footnote>
  <w:footnote w:type="continuationSeparator" w:id="0">
    <w:p w14:paraId="0B7C697E" w14:textId="77777777" w:rsidR="00200676" w:rsidRDefault="00200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A752" w14:textId="77777777" w:rsidR="00F438B8" w:rsidRDefault="00200676">
    <w:pPr>
      <w:jc w:val="right"/>
    </w:pPr>
    <w:r>
      <w:rPr>
        <w:noProof/>
      </w:rPr>
      <w:drawing>
        <wp:inline distT="0" distB="0" distL="0" distR="0" wp14:anchorId="053E0E79" wp14:editId="38BDE357">
          <wp:extent cx="2095500" cy="466725"/>
          <wp:effectExtent l="0" t="0" r="0" b="0"/>
          <wp:docPr id="1351806401" name="Imagen 1351806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B1392"/>
    <w:multiLevelType w:val="hybridMultilevel"/>
    <w:tmpl w:val="F2C4EA9A"/>
    <w:lvl w:ilvl="0" w:tplc="CDFCD22A">
      <w:start w:val="1"/>
      <w:numFmt w:val="bullet"/>
      <w:lvlText w:val="•"/>
      <w:lvlJc w:val="left"/>
      <w:pPr>
        <w:ind w:left="540" w:hanging="270"/>
      </w:pPr>
    </w:lvl>
    <w:lvl w:ilvl="1" w:tplc="2836FC7A">
      <w:start w:val="1"/>
      <w:numFmt w:val="bullet"/>
      <w:lvlText w:val="◦"/>
      <w:lvlJc w:val="left"/>
      <w:pPr>
        <w:ind w:left="900" w:hanging="270"/>
      </w:pPr>
    </w:lvl>
    <w:lvl w:ilvl="2" w:tplc="9D10106A">
      <w:start w:val="1"/>
      <w:numFmt w:val="bullet"/>
      <w:lvlText w:val="▪"/>
      <w:lvlJc w:val="left"/>
      <w:pPr>
        <w:ind w:left="1260" w:hanging="270"/>
      </w:pPr>
    </w:lvl>
    <w:lvl w:ilvl="3" w:tplc="19842B62">
      <w:numFmt w:val="decimal"/>
      <w:lvlText w:val=""/>
      <w:lvlJc w:val="left"/>
    </w:lvl>
    <w:lvl w:ilvl="4" w:tplc="A7FABD2C">
      <w:numFmt w:val="decimal"/>
      <w:lvlText w:val=""/>
      <w:lvlJc w:val="left"/>
    </w:lvl>
    <w:lvl w:ilvl="5" w:tplc="DDFA613E">
      <w:numFmt w:val="decimal"/>
      <w:lvlText w:val=""/>
      <w:lvlJc w:val="left"/>
    </w:lvl>
    <w:lvl w:ilvl="6" w:tplc="E150680A">
      <w:numFmt w:val="decimal"/>
      <w:lvlText w:val=""/>
      <w:lvlJc w:val="left"/>
    </w:lvl>
    <w:lvl w:ilvl="7" w:tplc="BC9A0190">
      <w:numFmt w:val="decimal"/>
      <w:lvlText w:val=""/>
      <w:lvlJc w:val="left"/>
    </w:lvl>
    <w:lvl w:ilvl="8" w:tplc="2FD8ECA8">
      <w:numFmt w:val="decimal"/>
      <w:lvlText w:val=""/>
      <w:lvlJc w:val="left"/>
    </w:lvl>
  </w:abstractNum>
  <w:abstractNum w:abstractNumId="1" w15:restartNumberingAfterBreak="0">
    <w:nsid w:val="7A247B3F"/>
    <w:multiLevelType w:val="hybridMultilevel"/>
    <w:tmpl w:val="E6003842"/>
    <w:lvl w:ilvl="0" w:tplc="866EC452">
      <w:start w:val="1"/>
      <w:numFmt w:val="decimal"/>
      <w:lvlText w:val="%1."/>
      <w:lvlJc w:val="left"/>
      <w:pPr>
        <w:ind w:left="540" w:hanging="300"/>
      </w:pPr>
    </w:lvl>
    <w:lvl w:ilvl="1" w:tplc="F822ED10">
      <w:numFmt w:val="decimal"/>
      <w:lvlText w:val=""/>
      <w:lvlJc w:val="left"/>
    </w:lvl>
    <w:lvl w:ilvl="2" w:tplc="29305DAE">
      <w:numFmt w:val="decimal"/>
      <w:lvlText w:val=""/>
      <w:lvlJc w:val="left"/>
    </w:lvl>
    <w:lvl w:ilvl="3" w:tplc="7160FD78">
      <w:numFmt w:val="decimal"/>
      <w:lvlText w:val=""/>
      <w:lvlJc w:val="left"/>
    </w:lvl>
    <w:lvl w:ilvl="4" w:tplc="A9467730">
      <w:numFmt w:val="decimal"/>
      <w:lvlText w:val=""/>
      <w:lvlJc w:val="left"/>
    </w:lvl>
    <w:lvl w:ilvl="5" w:tplc="EAF20800">
      <w:numFmt w:val="decimal"/>
      <w:lvlText w:val=""/>
      <w:lvlJc w:val="left"/>
    </w:lvl>
    <w:lvl w:ilvl="6" w:tplc="4962B7D4">
      <w:numFmt w:val="decimal"/>
      <w:lvlText w:val=""/>
      <w:lvlJc w:val="left"/>
    </w:lvl>
    <w:lvl w:ilvl="7" w:tplc="CB8EB2D4">
      <w:numFmt w:val="decimal"/>
      <w:lvlText w:val=""/>
      <w:lvlJc w:val="left"/>
    </w:lvl>
    <w:lvl w:ilvl="8" w:tplc="15EC441C">
      <w:numFmt w:val="decimal"/>
      <w:lvlText w:val=""/>
      <w:lvlJc w:val="left"/>
    </w:lvl>
  </w:abstractNum>
  <w:abstractNum w:abstractNumId="2" w15:restartNumberingAfterBreak="0">
    <w:nsid w:val="7D8C3F03"/>
    <w:multiLevelType w:val="hybridMultilevel"/>
    <w:tmpl w:val="AA8AF002"/>
    <w:lvl w:ilvl="0" w:tplc="31F26544">
      <w:start w:val="1"/>
      <w:numFmt w:val="bullet"/>
      <w:lvlText w:val="●"/>
      <w:lvlJc w:val="left"/>
      <w:pPr>
        <w:ind w:left="720" w:hanging="360"/>
      </w:pPr>
    </w:lvl>
    <w:lvl w:ilvl="1" w:tplc="6F12695A">
      <w:start w:val="1"/>
      <w:numFmt w:val="bullet"/>
      <w:lvlText w:val="○"/>
      <w:lvlJc w:val="left"/>
      <w:pPr>
        <w:ind w:left="1440" w:hanging="360"/>
      </w:pPr>
    </w:lvl>
    <w:lvl w:ilvl="2" w:tplc="1862A63E">
      <w:start w:val="1"/>
      <w:numFmt w:val="bullet"/>
      <w:lvlText w:val="■"/>
      <w:lvlJc w:val="left"/>
      <w:pPr>
        <w:ind w:left="2160" w:hanging="360"/>
      </w:pPr>
    </w:lvl>
    <w:lvl w:ilvl="3" w:tplc="1AC2FEA4">
      <w:start w:val="1"/>
      <w:numFmt w:val="bullet"/>
      <w:lvlText w:val="●"/>
      <w:lvlJc w:val="left"/>
      <w:pPr>
        <w:ind w:left="2880" w:hanging="360"/>
      </w:pPr>
    </w:lvl>
    <w:lvl w:ilvl="4" w:tplc="79BA392A">
      <w:start w:val="1"/>
      <w:numFmt w:val="bullet"/>
      <w:lvlText w:val="○"/>
      <w:lvlJc w:val="left"/>
      <w:pPr>
        <w:ind w:left="3600" w:hanging="360"/>
      </w:pPr>
    </w:lvl>
    <w:lvl w:ilvl="5" w:tplc="7250DF98">
      <w:start w:val="1"/>
      <w:numFmt w:val="bullet"/>
      <w:lvlText w:val="■"/>
      <w:lvlJc w:val="left"/>
      <w:pPr>
        <w:ind w:left="4320" w:hanging="360"/>
      </w:pPr>
    </w:lvl>
    <w:lvl w:ilvl="6" w:tplc="6FF8E9E4">
      <w:start w:val="1"/>
      <w:numFmt w:val="bullet"/>
      <w:lvlText w:val="●"/>
      <w:lvlJc w:val="left"/>
      <w:pPr>
        <w:ind w:left="5040" w:hanging="360"/>
      </w:pPr>
    </w:lvl>
    <w:lvl w:ilvl="7" w:tplc="7D7A1F74">
      <w:start w:val="1"/>
      <w:numFmt w:val="bullet"/>
      <w:lvlText w:val="●"/>
      <w:lvlJc w:val="left"/>
      <w:pPr>
        <w:ind w:left="5760" w:hanging="360"/>
      </w:pPr>
    </w:lvl>
    <w:lvl w:ilvl="8" w:tplc="F212335E">
      <w:start w:val="1"/>
      <w:numFmt w:val="bullet"/>
      <w:lvlText w:val="●"/>
      <w:lvlJc w:val="left"/>
      <w:pPr>
        <w:ind w:left="6480" w:hanging="360"/>
      </w:pPr>
    </w:lvl>
  </w:abstractNum>
  <w:num w:numId="1" w16cid:durableId="677272846">
    <w:abstractNumId w:val="2"/>
    <w:lvlOverride w:ilvl="0">
      <w:startOverride w:val="1"/>
    </w:lvlOverride>
  </w:num>
  <w:num w:numId="2" w16cid:durableId="322969771">
    <w:abstractNumId w:val="0"/>
    <w:lvlOverride w:ilvl="0">
      <w:startOverride w:val="1"/>
    </w:lvlOverride>
  </w:num>
  <w:num w:numId="3" w16cid:durableId="139927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B8"/>
    <w:rsid w:val="00200676"/>
    <w:rsid w:val="00775117"/>
    <w:rsid w:val="00C723C5"/>
    <w:rsid w:val="00F4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5178"/>
  <w15:docId w15:val="{4379E3C8-F10F-401E-868A-B99C1177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1"/>
        <w:szCs w:val="21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b/>
      <w:bCs/>
      <w:color w:val="172B50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008184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72B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751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511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3801</Words>
  <Characters>20906</Characters>
  <Application>Microsoft Office Word</Application>
  <DocSecurity>0</DocSecurity>
  <Lines>174</Lines>
  <Paragraphs>49</Paragraphs>
  <ScaleCrop>false</ScaleCrop>
  <Company/>
  <LinksUpToDate>false</LinksUpToDate>
  <CharactersWithSpaces>24658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Despliegue</dc:title>
  <dc:creator>Equipo CitaJusta</dc:creator>
  <dc:description>Manual Técnico y de Despliegue</dc:description>
  <cp:lastModifiedBy>DIEGO . SIMON CANALES</cp:lastModifiedBy>
  <cp:revision>2</cp:revision>
  <dcterms:created xsi:type="dcterms:W3CDTF">2026-10-17T18:26:00Z</dcterms:created>
  <dcterms:modified xsi:type="dcterms:W3CDTF">2026-10-17T18:26:00Z</dcterms:modified>
</cp:coreProperties>
</file>