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9" w:hanging="10"/>
        <w:jc w:val="center"/>
        <w:rPr/>
      </w:pPr>
      <w:r>
        <w:rPr>
          <w:color w:val="594B3A"/>
          <w:sz w:val="32"/>
        </w:rPr>
        <w:t xml:space="preserve">SAMUEL R. TORRES </w:t>
      </w:r>
    </w:p>
    <w:p>
      <w:pPr>
        <w:pStyle w:val="Normal"/>
        <w:spacing w:lineRule="auto" w:line="259" w:before="0" w:after="101"/>
        <w:ind w:left="-4" w:hanging="0"/>
        <w:rPr/>
      </w:pPr>
      <w:r>
        <w:rPr/>
        <mc:AlternateContent>
          <mc:Choice Requires="wpg">
            <w:drawing>
              <wp:inline distT="0" distB="0" distL="0" distR="0" wp14:anchorId="79780180">
                <wp:extent cx="5235575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1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3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34884" h="1">
                                <a:moveTo>
                                  <a:pt x="0" y="0"/>
                                </a:moveTo>
                                <a:lnTo>
                                  <a:pt x="5234884" y="1"/>
                                </a:lnTo>
                              </a:path>
                            </a:pathLst>
                          </a:custGeom>
                          <a:noFill/>
                          <a:ln w="2556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412.2pt;height:0.05pt" coordorigin="0,-2" coordsize="8244,1"/>
            </w:pict>
          </mc:Fallback>
        </mc:AlternateContent>
      </w:r>
    </w:p>
    <w:p>
      <w:pPr>
        <w:pStyle w:val="Normal"/>
        <w:spacing w:lineRule="auto" w:line="259" w:before="0" w:after="57"/>
        <w:ind w:left="11" w:hanging="10"/>
        <w:jc w:val="center"/>
        <w:rPr>
          <w:sz w:val="24"/>
          <w:szCs w:val="24"/>
        </w:rPr>
      </w:pPr>
      <w:r>
        <w:rPr>
          <w:color w:val="594B3A"/>
          <w:sz w:val="24"/>
          <w:szCs w:val="24"/>
          <w:u w:val="single" w:color="594B3A"/>
        </w:rPr>
        <w:t>torressam333@gmail.com</w:t>
      </w:r>
    </w:p>
    <w:p>
      <w:pPr>
        <w:pStyle w:val="Normal"/>
        <w:spacing w:lineRule="auto" w:line="259" w:before="0" w:after="257"/>
        <w:ind w:left="10" w:right="14" w:hanging="10"/>
        <w:jc w:val="center"/>
        <w:rPr>
          <w:sz w:val="24"/>
          <w:szCs w:val="24"/>
        </w:rPr>
      </w:pPr>
      <w:r>
        <w:rPr>
          <w:color w:val="594B3A"/>
          <w:sz w:val="24"/>
          <w:szCs w:val="24"/>
        </w:rPr>
        <w:t>http://www.torressam333.x10host.com</w:t>
      </w:r>
    </w:p>
    <w:p>
      <w:pPr>
        <w:pStyle w:val="Normal"/>
        <w:spacing w:lineRule="auto" w:line="259" w:before="0" w:after="0"/>
        <w:ind w:left="24" w:right="6" w:hanging="14"/>
        <w:jc w:val="center"/>
        <w:rPr/>
      </w:pPr>
      <w:r>
        <w:rPr>
          <w:color w:val="594B3A"/>
        </w:rPr>
        <w:t xml:space="preserve">EXECUTIVE SUMMARY </w:t>
      </w:r>
    </w:p>
    <w:p>
      <w:pPr>
        <w:pStyle w:val="Normal"/>
        <w:spacing w:lineRule="auto" w:line="259" w:before="0" w:after="0"/>
        <w:ind w:left="10" w:hanging="14"/>
        <w:jc w:val="center"/>
        <w:rPr/>
      </w:pPr>
      <w:r>
        <w:rPr/>
        <w:t xml:space="preserve">Creative and pragmatic programmer dedicated to creating and building high quality web applications using client side and server-side programming. Determined to integrate knowledge, education and experience to produce  </w:t>
      </w:r>
      <w:r>
        <w:rPr/>
        <w:t>efficient</w:t>
      </w:r>
      <w:r>
        <w:rPr/>
        <w:t xml:space="preserve">, </w:t>
      </w:r>
      <w:r>
        <w:rPr>
          <w:rFonts w:eastAsia="Calibri" w:cs="Calibri"/>
          <w:color w:val="000000"/>
          <w:sz w:val="20"/>
        </w:rPr>
        <w:t>logically</w:t>
      </w:r>
      <w:r>
        <w:rPr/>
        <w:t xml:space="preserve"> sound and interactive </w:t>
      </w:r>
      <w:r>
        <w:rPr/>
        <w:t>web applications</w:t>
      </w:r>
      <w:r>
        <w:rPr/>
        <w:t>.</w:t>
      </w:r>
    </w:p>
    <w:p>
      <w:pPr>
        <w:pStyle w:val="Normal"/>
        <w:spacing w:lineRule="auto" w:line="259" w:before="0" w:after="0"/>
        <w:ind w:left="10" w:hanging="14"/>
        <w:jc w:val="center"/>
        <w:rPr/>
      </w:pPr>
      <w:r>
        <w:rPr/>
      </w:r>
    </w:p>
    <w:p>
      <w:pPr>
        <w:pStyle w:val="Normal"/>
        <w:spacing w:lineRule="auto" w:line="259" w:before="0" w:after="0"/>
        <w:ind w:left="24" w:hanging="14"/>
        <w:jc w:val="center"/>
        <w:rPr/>
      </w:pPr>
      <w:r>
        <w:rPr>
          <w:color w:val="594B3A"/>
        </w:rPr>
        <w:t xml:space="preserve">EDUCATION </w:t>
      </w:r>
    </w:p>
    <w:p>
      <w:pPr>
        <w:pStyle w:val="Normal"/>
        <w:spacing w:lineRule="auto" w:line="266" w:before="0" w:after="0"/>
        <w:ind w:left="22" w:right="6" w:hanging="14"/>
        <w:jc w:val="center"/>
        <w:rPr/>
      </w:pPr>
      <w:r>
        <w:rPr>
          <w:color w:val="594B3A"/>
        </w:rPr>
        <w:t xml:space="preserve">BACHELORS OF ARTS, CRIMINAL JUSTICE  </w:t>
      </w:r>
    </w:p>
    <w:p>
      <w:pPr>
        <w:pStyle w:val="Normal"/>
        <w:spacing w:lineRule="auto" w:line="259" w:before="0" w:after="236"/>
        <w:ind w:left="10" w:right="10" w:hanging="10"/>
        <w:jc w:val="center"/>
        <w:rPr/>
      </w:pPr>
      <w:r>
        <w:rPr/>
        <w:t xml:space="preserve">California State University San Bernardino — 2010-2014 </w:t>
      </w:r>
    </w:p>
    <w:p>
      <w:pPr>
        <w:pStyle w:val="Normal"/>
        <w:spacing w:lineRule="auto" w:line="259" w:before="0" w:after="16"/>
        <w:ind w:left="40" w:hanging="0"/>
        <w:rPr>
          <w:color w:val="594B3A"/>
        </w:rPr>
      </w:pPr>
      <w:r>
        <w:rPr>
          <w:color w:val="594B3A"/>
        </w:rPr>
        <w:t>CERTIFICATE OF PROFICIENCY – COMPUTER SCIENCE WEB DEVELOPMEN</w:t>
      </w:r>
      <w:r>
        <w:rPr>
          <w:color w:val="594B3A"/>
        </w:rPr>
        <w:t>T</w:t>
      </w:r>
      <w:r>
        <w:rPr>
          <w:color w:val="594B3A"/>
        </w:rPr>
        <w:t xml:space="preserve">: EMPHASIS - OPEN SOURCE </w:t>
      </w:r>
    </w:p>
    <w:p>
      <w:pPr>
        <w:pStyle w:val="Normal"/>
        <w:spacing w:lineRule="auto" w:line="259" w:before="0" w:after="16"/>
        <w:ind w:left="40" w:hanging="0"/>
        <w:rPr/>
      </w:pPr>
      <w:r>
        <w:rPr/>
      </w:r>
    </w:p>
    <w:p>
      <w:pPr>
        <w:pStyle w:val="Normal"/>
        <w:spacing w:lineRule="auto" w:line="259" w:before="0" w:after="236"/>
        <w:ind w:left="10" w:right="8" w:hanging="10"/>
        <w:jc w:val="center"/>
        <w:rPr/>
      </w:pPr>
      <w:r>
        <w:rPr/>
        <w:t>Palomar College, San Marcos — 201</w:t>
      </w:r>
      <w:r>
        <w:rPr/>
        <w:t>7-2019</w:t>
      </w:r>
      <w:r>
        <w:rPr/>
        <w:t xml:space="preserve"> </w:t>
      </w:r>
    </w:p>
    <w:p>
      <w:pPr>
        <w:pStyle w:val="Normal"/>
        <w:spacing w:lineRule="auto" w:line="259" w:before="0" w:after="156"/>
        <w:ind w:left="24" w:right="2" w:hanging="10"/>
        <w:jc w:val="center"/>
        <w:rPr/>
      </w:pPr>
      <w:r>
        <w:rPr>
          <w:color w:val="594B3A"/>
        </w:rPr>
        <w:t>PROGRAMMING KNOWLEDGE/SKILLS</w:t>
      </w:r>
    </w:p>
    <w:p>
      <w:pPr>
        <w:pStyle w:val="Normal"/>
        <w:ind w:left="-5" w:hanging="10"/>
        <w:jc w:val="both"/>
        <w:rPr/>
      </w:pPr>
      <w:r>
        <w:rPr>
          <w:color w:val="584A3A"/>
        </w:rPr>
        <w:t xml:space="preserve">■ </w:t>
      </w:r>
      <w:r>
        <w:rPr/>
        <w:t xml:space="preserve">Languages/Technologies: HTML5, CSS3, JavaScript and jQuery/jQuery UI, </w:t>
      </w:r>
      <w:r>
        <w:rPr>
          <w:rFonts w:eastAsia="Calibri" w:cs="Calibri"/>
          <w:color w:val="000000"/>
          <w:sz w:val="20"/>
        </w:rPr>
        <w:t>RESTful API’s</w:t>
      </w:r>
      <w:r>
        <w:rPr/>
        <w:t xml:space="preserve">, Responsive Web Design, PHP 5 &amp; 7, </w:t>
      </w:r>
      <w:r>
        <w:rPr/>
        <w:t>MS</w:t>
      </w:r>
      <w:r>
        <w:rPr/>
        <w:t>SQL and MySQL.  Experience working with with Bootstrap 4, SASS, Node.js and V</w:t>
      </w:r>
      <w:r>
        <w:rPr/>
        <w:t xml:space="preserve">CS </w:t>
      </w:r>
      <w:r>
        <w:rPr/>
        <w:t xml:space="preserve">(Git). Experience in Web/Hybrid app development. I am also familiar with Amazon Web Services. Knowledge and experience coding using </w:t>
      </w:r>
      <w:r>
        <w:rPr/>
        <w:t>Design Patterns, OOP</w:t>
      </w:r>
      <w:r>
        <w:rPr/>
        <w:t xml:space="preserve"> and SOLID principles. Knowledge of the MVC methodology. </w:t>
      </w:r>
      <w:r>
        <w:rPr/>
        <w:t>Experienced Windows and Debian based linux user</w:t>
      </w:r>
      <w:r>
        <w:rPr/>
        <w:t xml:space="preserve">. </w:t>
      </w:r>
      <w:r>
        <w:rPr/>
        <w:t>Comfortable with CLI as well as GUI’s.</w:t>
      </w:r>
    </w:p>
    <w:p>
      <w:pPr>
        <w:pStyle w:val="Normal"/>
        <w:spacing w:lineRule="auto" w:line="259" w:before="0" w:after="96"/>
        <w:ind w:left="24" w:right="9" w:hanging="10"/>
        <w:jc w:val="center"/>
        <w:rPr/>
      </w:pPr>
      <w:r>
        <w:rPr>
          <w:color w:val="594B3A"/>
        </w:rPr>
        <w:t xml:space="preserve">ACADEMIC ACHIEVEMENTS </w:t>
      </w:r>
    </w:p>
    <w:p>
      <w:pPr>
        <w:pStyle w:val="Normal"/>
        <w:spacing w:lineRule="auto" w:line="240"/>
        <w:ind w:left="-5" w:hanging="10"/>
        <w:rPr/>
      </w:pPr>
      <w:r>
        <w:rPr>
          <w:sz w:val="18"/>
        </w:rPr>
        <w:t xml:space="preserve">■ </w:t>
      </w:r>
      <w:r>
        <w:rPr/>
        <w:t xml:space="preserve">Dean’s List Award, GPA of 4.0, California State University San Bernardino - 2013 </w:t>
      </w:r>
    </w:p>
    <w:p>
      <w:pPr>
        <w:pStyle w:val="Normal"/>
        <w:spacing w:lineRule="auto" w:line="240" w:before="0" w:after="106"/>
        <w:ind w:left="-5" w:hanging="10"/>
        <w:rPr/>
      </w:pPr>
      <w:r>
        <w:rPr>
          <w:sz w:val="18"/>
        </w:rPr>
        <w:t xml:space="preserve">■ </w:t>
      </w:r>
      <w:r>
        <w:rPr/>
        <w:t xml:space="preserve">Dean’s List Award, GPA of 4.0, California State University San Bernardino - 2014 </w:t>
      </w:r>
    </w:p>
    <w:p>
      <w:pPr>
        <w:pStyle w:val="Normal"/>
        <w:spacing w:lineRule="auto" w:line="240" w:before="0" w:after="106"/>
        <w:ind w:left="-5" w:hanging="10"/>
        <w:rPr/>
      </w:pPr>
      <w:r>
        <w:rPr>
          <w:sz w:val="18"/>
        </w:rPr>
        <w:t xml:space="preserve">■ </w:t>
      </w:r>
      <w:r>
        <w:rPr/>
        <w:t>4.0 GPA, Palomar College - 201</w:t>
      </w:r>
      <w:r>
        <w:rPr/>
        <w:t>7</w:t>
      </w:r>
      <w:r>
        <w:rPr/>
        <w:t xml:space="preserve"> - 201</w:t>
      </w:r>
      <w:bookmarkStart w:id="0" w:name="_GoBack"/>
      <w:bookmarkEnd w:id="0"/>
      <w:r>
        <w:rPr/>
        <w:t>9</w:t>
      </w:r>
      <w:r>
        <w:rPr/>
        <w:t xml:space="preserve"> </w:t>
      </w:r>
    </w:p>
    <w:p>
      <w:pPr>
        <w:pStyle w:val="Normal"/>
        <w:spacing w:lineRule="auto" w:line="240" w:before="0" w:after="106"/>
        <w:ind w:left="-5" w:hanging="10"/>
        <w:rPr/>
      </w:pPr>
      <w:r>
        <w:rPr/>
      </w:r>
    </w:p>
    <w:p>
      <w:pPr>
        <w:pStyle w:val="Normal"/>
        <w:spacing w:lineRule="auto" w:line="259" w:before="0" w:after="96"/>
        <w:ind w:left="24" w:right="23" w:hanging="10"/>
        <w:jc w:val="center"/>
        <w:rPr>
          <w:color w:val="594B3A"/>
        </w:rPr>
      </w:pPr>
      <w:r>
        <w:rPr>
          <w:color w:val="594B3A"/>
        </w:rPr>
        <w:t xml:space="preserve">WORK EXPERIENCE </w:t>
      </w:r>
    </w:p>
    <w:p>
      <w:pPr>
        <w:pStyle w:val="Normal"/>
        <w:spacing w:lineRule="auto" w:line="266" w:before="0" w:after="107"/>
        <w:ind w:left="22" w:right="21" w:hanging="10"/>
        <w:jc w:val="center"/>
        <w:rPr>
          <w:rFonts w:ascii="Calibri" w:hAnsi="Calibri" w:eastAsia="Calibri" w:cs="Calibri"/>
          <w:color w:val="594B3A"/>
          <w:sz w:val="20"/>
        </w:rPr>
      </w:pPr>
      <w:r>
        <w:rPr>
          <w:rFonts w:eastAsia="Calibri" w:cs="Calibri"/>
          <w:color w:val="594B3A"/>
          <w:sz w:val="20"/>
        </w:rPr>
        <w:t>FULL STACK SOFTWARE DEVELOPER</w:t>
      </w:r>
    </w:p>
    <w:p>
      <w:pPr>
        <w:pStyle w:val="Normal"/>
        <w:spacing w:lineRule="auto" w:line="266" w:before="0" w:after="107"/>
        <w:ind w:left="22" w:right="17" w:hanging="10"/>
        <w:jc w:val="center"/>
        <w:rPr/>
      </w:pPr>
      <w:r>
        <w:rPr>
          <w:color w:val="594B3A"/>
        </w:rPr>
        <w:t>GOODWILL OF CENTRAL AND NORTHERN ARIZONA — 201</w:t>
      </w:r>
      <w:r>
        <w:rPr>
          <w:color w:val="594B3A"/>
        </w:rPr>
        <w:t>9</w:t>
      </w:r>
      <w:r>
        <w:rPr>
          <w:color w:val="594B3A"/>
        </w:rPr>
        <w:t xml:space="preserve"> - PRESENT 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>
          <w:sz w:val="18"/>
        </w:rPr>
        <w:t>Upgrade and maintain existing legacy applications.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>
          <w:sz w:val="18"/>
        </w:rPr>
        <w:t>Provide design and code application architecture plans for current and future projects.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>
          <w:rFonts w:eastAsia="Calibri" w:cs="Calibri"/>
          <w:color w:val="000000"/>
          <w:sz w:val="20"/>
        </w:rPr>
        <w:t>Use both client side and server side languages to build and maintain intranet applications.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>
          <w:rFonts w:eastAsia="Calibri" w:cs="Calibri"/>
          <w:color w:val="000000"/>
          <w:sz w:val="20"/>
        </w:rPr>
        <w:t>Use various technologies and languages to maintain all web applications used by the business.</w:t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spacing w:lineRule="auto" w:line="259" w:before="0" w:after="0"/>
        <w:ind w:left="19" w:hanging="10"/>
        <w:jc w:val="center"/>
        <w:rPr/>
      </w:pPr>
      <w:r>
        <w:rPr>
          <w:color w:val="594B3A"/>
          <w:sz w:val="32"/>
        </w:rPr>
        <w:t xml:space="preserve">SAMUEL R. TORRES </w:t>
      </w:r>
    </w:p>
    <w:p>
      <w:pPr>
        <w:pStyle w:val="Normal"/>
        <w:spacing w:lineRule="auto" w:line="259" w:before="0" w:after="101"/>
        <w:ind w:left="-4" w:hanging="0"/>
        <w:rPr/>
      </w:pPr>
      <w:r>
        <w:rPr/>
        <mc:AlternateContent>
          <mc:Choice Requires="wpg">
            <w:drawing>
              <wp:inline distT="0" distB="0" distL="0" distR="0" wp14:anchorId="74F57AE0">
                <wp:extent cx="5235575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1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3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34884" h="1">
                                <a:moveTo>
                                  <a:pt x="0" y="0"/>
                                </a:moveTo>
                                <a:lnTo>
                                  <a:pt x="5234884" y="1"/>
                                </a:lnTo>
                              </a:path>
                            </a:pathLst>
                          </a:custGeom>
                          <a:noFill/>
                          <a:ln w="2556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412.2pt;height:0.05pt" coordorigin="0,-2" coordsize="8244,1"/>
            </w:pict>
          </mc:Fallback>
        </mc:AlternateContent>
      </w:r>
    </w:p>
    <w:p>
      <w:pPr>
        <w:pStyle w:val="Normal"/>
        <w:spacing w:lineRule="auto" w:line="259" w:before="0" w:after="57"/>
        <w:ind w:left="11" w:hanging="10"/>
        <w:jc w:val="center"/>
        <w:rPr/>
      </w:pPr>
      <w:r>
        <w:rPr>
          <w:color w:val="594B3A"/>
          <w:sz w:val="26"/>
          <w:u w:val="single" w:color="594B3A"/>
        </w:rPr>
        <w:t>torressam333@gmail.com</w:t>
      </w:r>
    </w:p>
    <w:p>
      <w:pPr>
        <w:pStyle w:val="Normal"/>
        <w:spacing w:lineRule="auto" w:line="259" w:before="0" w:after="257"/>
        <w:ind w:left="10" w:right="14" w:hanging="10"/>
        <w:jc w:val="center"/>
        <w:rPr/>
      </w:pPr>
      <w:r>
        <w:rPr>
          <w:color w:val="594B3A"/>
          <w:sz w:val="26"/>
        </w:rPr>
        <w:t>(909) 531-1233</w:t>
      </w:r>
    </w:p>
    <w:p>
      <w:pPr>
        <w:pStyle w:val="Normal"/>
        <w:spacing w:lineRule="auto" w:line="266" w:before="0" w:after="107"/>
        <w:ind w:left="22" w:right="21" w:hanging="10"/>
        <w:jc w:val="center"/>
        <w:rPr>
          <w:color w:val="594B3A"/>
        </w:rPr>
      </w:pPr>
      <w:r>
        <w:rPr>
          <w:color w:val="594B3A"/>
        </w:rPr>
        <w:t>LIABILITY AND WORKERS COMPENSATION CLAIMS ADMINISTRATOR</w:t>
      </w:r>
    </w:p>
    <w:p>
      <w:pPr>
        <w:pStyle w:val="Normal"/>
        <w:spacing w:lineRule="auto" w:line="266" w:before="0" w:after="107"/>
        <w:ind w:left="22" w:right="17" w:hanging="10"/>
        <w:jc w:val="center"/>
        <w:rPr/>
      </w:pPr>
      <w:r>
        <w:rPr>
          <w:color w:val="594B3A"/>
        </w:rPr>
        <w:t xml:space="preserve">GOODWILL OF CENTRAL AND NORTHERN ARIZONA — 2018 - </w:t>
      </w:r>
      <w:r>
        <w:rPr>
          <w:color w:val="594B3A"/>
        </w:rPr>
        <w:t>2019</w:t>
      </w:r>
      <w:r>
        <w:rPr>
          <w:color w:val="594B3A"/>
        </w:rPr>
        <w:t xml:space="preserve"> 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>Case management for all liability and workers compensation claims.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>Provide legal assistance to inside counsel, including preparing legal material packets.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>Work as part of the finance department and specialize in risk management and cost reduction.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>Extensive knowledge of Arizona Workers Compensation Law.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>Perform OSHA 300 form reporting for all locations.</w:t>
      </w:r>
    </w:p>
    <w:p>
      <w:pPr>
        <w:pStyle w:val="Normal"/>
        <w:spacing w:lineRule="auto" w:line="266" w:before="0" w:after="107"/>
        <w:ind w:left="22" w:right="21" w:hanging="10"/>
        <w:jc w:val="center"/>
        <w:rPr/>
      </w:pPr>
      <w:r>
        <w:rPr>
          <w:color w:val="594B3A"/>
        </w:rPr>
        <w:t xml:space="preserve">REPORT DEPARTMENT SUPERVISOR/CHIEF EDITOR </w:t>
      </w:r>
    </w:p>
    <w:p>
      <w:pPr>
        <w:pStyle w:val="Normal"/>
        <w:spacing w:lineRule="auto" w:line="266" w:before="0" w:after="107"/>
        <w:ind w:left="22" w:right="17" w:hanging="10"/>
        <w:jc w:val="center"/>
        <w:rPr/>
      </w:pPr>
      <w:r>
        <w:rPr>
          <w:color w:val="594B3A"/>
        </w:rPr>
        <w:t xml:space="preserve">PREMIER PHYSICIANS MANAGEMENT COMPANY — 2015 - 2018 </w:t>
      </w:r>
    </w:p>
    <w:p>
      <w:pPr>
        <w:pStyle w:val="Normal"/>
        <w:ind w:left="345" w:hanging="360"/>
        <w:rPr/>
      </w:pPr>
      <w:r>
        <w:rPr>
          <w:sz w:val="18"/>
        </w:rPr>
        <w:t xml:space="preserve">■ </w:t>
      </w:r>
      <w:r>
        <w:rPr/>
        <w:t xml:space="preserve">Schedule, planning and performing Supervisory tasks and full oversight of the department and its employees.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Multi-tasking and prioritizing reports while also delegating within the department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Report editing for QME/AME/IME doctors’, evaluations, and supplemental reports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Verify insurance eligibility, provide claims information, dissect cover letters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Provide claims information to workers compensation insurances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Use of electronic health record software programs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Organize depositions for attorneys’ offices and workers compensation insurances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Med/Legal information sharing systems and account management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Time management to meet report deadlines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Direct interaction with attorneys and insurance offices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Editor in Chief of all Medical-Legal Reports </w:t>
      </w:r>
    </w:p>
    <w:p>
      <w:pPr>
        <w:pStyle w:val="Normal"/>
        <w:spacing w:before="0" w:after="2"/>
        <w:ind w:left="-5" w:hanging="10"/>
        <w:rPr/>
      </w:pPr>
      <w:r>
        <w:rPr>
          <w:sz w:val="18"/>
        </w:rPr>
        <w:t xml:space="preserve">■ </w:t>
      </w:r>
      <w:r>
        <w:rPr/>
        <w:t>Extensive knowledge of the California Workers Compensation System/Labor Codes/</w:t>
      </w:r>
    </w:p>
    <w:p>
      <w:pPr>
        <w:pStyle w:val="Normal"/>
        <w:spacing w:before="0" w:after="235"/>
        <w:ind w:left="370" w:hanging="10"/>
        <w:rPr/>
      </w:pPr>
      <w:r>
        <w:rPr/>
        <w:t xml:space="preserve">C.C.R’s </w:t>
      </w:r>
    </w:p>
    <w:p>
      <w:pPr>
        <w:pStyle w:val="Normal"/>
        <w:spacing w:before="0" w:after="235"/>
        <w:ind w:left="370" w:hanging="10"/>
        <w:rPr/>
      </w:pPr>
      <w:r>
        <w:rPr/>
      </w:r>
    </w:p>
    <w:p>
      <w:pPr>
        <w:pStyle w:val="Normal"/>
        <w:spacing w:lineRule="auto" w:line="266" w:before="0" w:after="61"/>
        <w:ind w:left="22" w:right="12" w:hanging="10"/>
        <w:jc w:val="center"/>
        <w:rPr>
          <w:color w:val="594B3A"/>
        </w:rPr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779F7EE">
                <wp:simplePos x="0" y="0"/>
                <wp:positionH relativeFrom="page">
                  <wp:posOffset>1270000</wp:posOffset>
                </wp:positionH>
                <wp:positionV relativeFrom="page">
                  <wp:posOffset>583565</wp:posOffset>
                </wp:positionV>
                <wp:extent cx="5228590" cy="1270"/>
                <wp:effectExtent l="0" t="0" r="0" b="0"/>
                <wp:wrapTopAndBottom/>
                <wp:docPr id="3" name="Group 15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9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27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28073" h="1">
                                <a:moveTo>
                                  <a:pt x="0" y="0"/>
                                </a:moveTo>
                                <a:lnTo>
                                  <a:pt x="5228073" y="1"/>
                                </a:lnTo>
                              </a:path>
                            </a:pathLst>
                          </a:custGeom>
                          <a:noFill/>
                          <a:ln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23" style="position:absolute;margin-left:100pt;margin-top:45.95pt;width:411.65pt;height:0.05pt" coordorigin="2000,919" coordsize="8233,1"/>
            </w:pict>
          </mc:Fallback>
        </mc:AlternateContent>
      </w:r>
    </w:p>
    <w:p>
      <w:pPr>
        <w:pStyle w:val="Normal"/>
        <w:ind w:left="-15" w:hanging="0"/>
        <w:rPr/>
      </w:pPr>
      <w:r>
        <w:rPr/>
      </w:r>
    </w:p>
    <w:p>
      <w:pPr>
        <w:pStyle w:val="Normal"/>
        <w:spacing w:lineRule="auto" w:line="259" w:before="0" w:after="0"/>
        <w:ind w:left="19" w:hanging="10"/>
        <w:jc w:val="center"/>
        <w:rPr/>
      </w:pPr>
      <w:r>
        <w:rPr>
          <w:color w:val="594B3A"/>
          <w:sz w:val="32"/>
        </w:rPr>
        <w:t xml:space="preserve">SAMUEL R. TORRES </w:t>
      </w:r>
    </w:p>
    <w:p>
      <w:pPr>
        <w:pStyle w:val="Normal"/>
        <w:spacing w:lineRule="auto" w:line="259" w:before="0" w:after="101"/>
        <w:ind w:left="-4" w:hanging="0"/>
        <w:rPr/>
      </w:pPr>
      <w:r>
        <w:rPr/>
        <mc:AlternateContent>
          <mc:Choice Requires="wpg">
            <w:drawing>
              <wp:inline distT="0" distB="0" distL="0" distR="0" wp14:anchorId="74F57AE0">
                <wp:extent cx="523557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1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35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34884" h="1">
                                <a:moveTo>
                                  <a:pt x="0" y="0"/>
                                </a:moveTo>
                                <a:lnTo>
                                  <a:pt x="5234884" y="1"/>
                                </a:lnTo>
                              </a:path>
                            </a:pathLst>
                          </a:custGeom>
                          <a:noFill/>
                          <a:ln w="25560"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1pt;width:412.2pt;height:0.05pt" coordorigin="0,-2" coordsize="8244,1"/>
            </w:pict>
          </mc:Fallback>
        </mc:AlternateContent>
      </w:r>
    </w:p>
    <w:p>
      <w:pPr>
        <w:pStyle w:val="Normal"/>
        <w:spacing w:lineRule="auto" w:line="259" w:before="0" w:after="57"/>
        <w:ind w:left="11" w:hanging="10"/>
        <w:jc w:val="center"/>
        <w:rPr/>
      </w:pPr>
      <w:r>
        <w:rPr>
          <w:color w:val="594B3A"/>
          <w:sz w:val="26"/>
          <w:u w:val="single" w:color="594B3A"/>
        </w:rPr>
        <w:t>torressam333@gmail.com</w:t>
      </w:r>
    </w:p>
    <w:p>
      <w:pPr>
        <w:pStyle w:val="Normal"/>
        <w:spacing w:lineRule="auto" w:line="259" w:before="0" w:after="257"/>
        <w:ind w:left="10" w:right="14" w:hanging="10"/>
        <w:jc w:val="center"/>
        <w:rPr/>
      </w:pPr>
      <w:r>
        <w:rPr>
          <w:color w:val="594B3A"/>
          <w:sz w:val="26"/>
        </w:rPr>
        <w:t>(909) 531-1233</w:t>
      </w:r>
    </w:p>
    <w:p>
      <w:pPr>
        <w:pStyle w:val="Normal"/>
        <w:spacing w:lineRule="auto" w:line="266" w:before="0" w:after="61"/>
        <w:ind w:left="22" w:right="12" w:hanging="10"/>
        <w:jc w:val="center"/>
        <w:rPr/>
      </w:pPr>
      <w:r>
        <w:rPr>
          <w:color w:val="594B3A"/>
        </w:rPr>
        <w:t xml:space="preserve">PROJECT MANAGER/FRONT OFFICE, INDIO EMERGENCY MEDICAL GROUP, INC. - 2009-2012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Streamlined patient data management by implementing EHR/EMR system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Provided customer service to patients while scheduling appointments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Knowledge of all medical insurances, ICD10/CPT/POS/CCI codes </w:t>
      </w:r>
    </w:p>
    <w:p>
      <w:pPr>
        <w:pStyle w:val="Normal"/>
        <w:ind w:left="-5" w:hanging="10"/>
        <w:rPr/>
      </w:pPr>
      <w:r>
        <w:rPr>
          <w:sz w:val="18"/>
        </w:rPr>
        <w:t xml:space="preserve">■ </w:t>
      </w:r>
      <w:r>
        <w:rPr/>
        <w:t xml:space="preserve">Payment collection and updating accounts in practice management software </w:t>
      </w:r>
    </w:p>
    <w:p>
      <w:pPr>
        <w:pStyle w:val="Normal"/>
        <w:spacing w:before="0" w:after="0"/>
        <w:ind w:left="-5" w:hanging="10"/>
        <w:rPr/>
      </w:pPr>
      <w:r>
        <w:rPr>
          <w:sz w:val="18"/>
        </w:rPr>
        <w:t xml:space="preserve">■ </w:t>
      </w:r>
      <w:r>
        <w:rPr/>
        <w:t xml:space="preserve">Knowledge of Urgent Care front office operations and medical practices </w:t>
      </w:r>
    </w:p>
    <w:p>
      <w:pPr>
        <w:pStyle w:val="Normal"/>
        <w:spacing w:before="0" w:after="0"/>
        <w:ind w:left="-5" w:hanging="10"/>
        <w:rPr/>
      </w:pPr>
      <w:r>
        <w:rPr/>
      </w:r>
    </w:p>
    <w:p>
      <w:pPr>
        <w:pStyle w:val="Normal"/>
        <w:spacing w:before="0" w:after="0"/>
        <w:ind w:left="-5" w:hanging="10"/>
        <w:rPr/>
      </w:pPr>
      <w:r>
        <w:rPr>
          <w:sz w:val="18"/>
        </w:rPr>
        <w:t xml:space="preserve">■ </w:t>
      </w:r>
      <w:r>
        <w:rPr/>
        <w:t>Working with patient database and data management systems</w:t>
      </w:r>
    </w:p>
    <w:p>
      <w:pPr>
        <w:pStyle w:val="Normal"/>
        <w:spacing w:before="0" w:after="0"/>
        <w:ind w:left="-5" w:hanging="10"/>
        <w:rPr/>
      </w:pPr>
      <w:r>
        <w:rPr/>
      </w:r>
    </w:p>
    <w:p>
      <w:pPr>
        <w:pStyle w:val="Normal"/>
        <w:spacing w:before="0" w:after="0"/>
        <w:ind w:left="-5" w:hanging="10"/>
        <w:rPr/>
      </w:pPr>
      <w:r>
        <w:rPr/>
      </w:r>
    </w:p>
    <w:tbl>
      <w:tblPr>
        <w:tblStyle w:val="TableGrid"/>
        <w:tblW w:w="8741" w:type="dxa"/>
        <w:jc w:val="left"/>
        <w:tblInd w:w="8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9"/>
        <w:gridCol w:w="21"/>
        <w:gridCol w:w="2681"/>
        <w:gridCol w:w="339"/>
        <w:gridCol w:w="2680"/>
      </w:tblGrid>
      <w:tr>
        <w:trPr>
          <w:trHeight w:val="309" w:hRule="atLeast"/>
        </w:trPr>
        <w:tc>
          <w:tcPr>
            <w:tcW w:w="3040" w:type="dxa"/>
            <w:gridSpan w:val="2"/>
            <w:tcBorders/>
          </w:tcPr>
          <w:p>
            <w:pPr>
              <w:pStyle w:val="Normal"/>
              <w:spacing w:lineRule="auto" w:line="259" w:before="0" w:after="0"/>
              <w:ind w:left="180" w:hanging="0"/>
              <w:jc w:val="right"/>
              <w:rPr/>
            </w:pPr>
            <w:r>
              <w:rPr/>
            </w:r>
          </w:p>
        </w:tc>
        <w:tc>
          <w:tcPr>
            <w:tcW w:w="2681" w:type="dxa"/>
            <w:tcBorders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  <w:t xml:space="preserve">  </w:t>
            </w:r>
            <w:r>
              <w:rPr>
                <w:color w:val="594B3A"/>
              </w:rPr>
              <w:t>ADDITIONAL SKILLS</w:t>
            </w:r>
          </w:p>
        </w:tc>
        <w:tc>
          <w:tcPr>
            <w:tcW w:w="339" w:type="dxa"/>
            <w:tcBorders/>
          </w:tcPr>
          <w:p>
            <w:pPr>
              <w:pStyle w:val="Normal"/>
              <w:spacing w:lineRule="auto" w:line="240" w:before="0" w:after="136"/>
              <w:rPr/>
            </w:pPr>
            <w:r>
              <w:rPr/>
            </w:r>
          </w:p>
        </w:tc>
        <w:tc>
          <w:tcPr>
            <w:tcW w:w="2680" w:type="dxa"/>
            <w:tcBorders/>
          </w:tcPr>
          <w:p>
            <w:pPr>
              <w:pStyle w:val="Normal"/>
              <w:spacing w:lineRule="auto" w:line="240" w:before="0" w:after="136"/>
              <w:rPr/>
            </w:pPr>
            <w:r>
              <w:rPr/>
            </w:r>
          </w:p>
        </w:tc>
      </w:tr>
      <w:tr>
        <w:trPr>
          <w:trHeight w:val="2269" w:hRule="atLeast"/>
        </w:trPr>
        <w:tc>
          <w:tcPr>
            <w:tcW w:w="3019" w:type="dxa"/>
            <w:tcBorders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 xml:space="preserve">Management &amp; </w:t>
            </w:r>
          </w:p>
          <w:p>
            <w:pPr>
              <w:pStyle w:val="Normal"/>
              <w:spacing w:lineRule="auto" w:line="259" w:before="0" w:after="177"/>
              <w:ind w:left="160" w:hanging="0"/>
              <w:rPr/>
            </w:pPr>
            <w:r>
              <w:rPr/>
              <w:t>Supervisory Experience</w:t>
            </w:r>
          </w:p>
          <w:p>
            <w:pPr>
              <w:pStyle w:val="Normal"/>
              <w:spacing w:lineRule="auto" w:line="259" w:before="0" w:after="178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 xml:space="preserve">Passion for learning </w:t>
            </w:r>
            <w:r>
              <w:rPr>
                <w:rFonts w:eastAsia="Calibri" w:cs="Calibri"/>
                <w:color w:val="000000"/>
                <w:sz w:val="20"/>
              </w:rPr>
              <w:t>new technologies</w:t>
            </w:r>
            <w:r>
              <w:rPr/>
              <w:t xml:space="preserve">            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 xml:space="preserve">Online Sharing Platform </w:t>
            </w:r>
          </w:p>
          <w:p>
            <w:pPr>
              <w:pStyle w:val="Normal"/>
              <w:spacing w:lineRule="auto" w:line="259" w:before="0" w:after="177"/>
              <w:ind w:left="160" w:hanging="0"/>
              <w:rPr/>
            </w:pPr>
            <w:r>
              <w:rPr/>
              <w:t>Organization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Organizational Skills</w:t>
            </w:r>
          </w:p>
        </w:tc>
        <w:tc>
          <w:tcPr>
            <w:tcW w:w="3041" w:type="dxa"/>
            <w:gridSpan w:val="3"/>
            <w:tcBorders/>
          </w:tcPr>
          <w:p>
            <w:pPr>
              <w:pStyle w:val="Normal"/>
              <w:spacing w:lineRule="auto" w:line="259" w:before="0" w:after="404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Proficient in Spanish</w:t>
            </w:r>
          </w:p>
          <w:p>
            <w:pPr>
              <w:pStyle w:val="Normal"/>
              <w:spacing w:lineRule="auto" w:line="259" w:before="0" w:after="179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Customer Service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Computer software/</w:t>
            </w:r>
          </w:p>
          <w:p>
            <w:pPr>
              <w:pStyle w:val="Normal"/>
              <w:spacing w:lineRule="auto" w:line="259" w:before="0" w:after="177"/>
              <w:ind w:left="160" w:hanging="0"/>
              <w:rPr/>
            </w:pPr>
            <w:r>
              <w:rPr/>
              <w:t>Microsoft Office</w:t>
            </w:r>
          </w:p>
          <w:p>
            <w:pPr>
              <w:pStyle w:val="Normal"/>
              <w:spacing w:lineRule="auto" w:line="259" w:before="0" w:after="278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Learn new technologies quickly.</w:t>
            </w:r>
          </w:p>
        </w:tc>
        <w:tc>
          <w:tcPr>
            <w:tcW w:w="2680" w:type="dxa"/>
            <w:tcBorders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Medical Billing/</w:t>
            </w:r>
          </w:p>
          <w:p>
            <w:pPr>
              <w:pStyle w:val="Normal"/>
              <w:spacing w:lineRule="auto" w:line="259" w:before="0" w:after="177"/>
              <w:ind w:left="160" w:hanging="0"/>
              <w:rPr/>
            </w:pPr>
            <w:r>
              <w:rPr/>
              <w:t>Collections Experience</w:t>
            </w:r>
          </w:p>
          <w:p>
            <w:pPr>
              <w:pStyle w:val="Normal"/>
              <w:spacing w:lineRule="auto" w:line="259" w:before="0" w:after="178"/>
              <w:ind w:left="0" w:hanging="0"/>
              <w:jc w:val="both"/>
              <w:rPr/>
            </w:pPr>
            <w:r>
              <w:rPr>
                <w:color w:val="584A3A"/>
              </w:rPr>
              <w:t>■</w:t>
            </w:r>
            <w:r>
              <w:rPr/>
              <w:t>Honest</w:t>
            </w:r>
            <w:r>
              <w:rPr/>
              <w:t xml:space="preserve">y </w:t>
            </w:r>
            <w:r>
              <w:rPr/>
              <w:t>and  integrity</w:t>
            </w:r>
          </w:p>
          <w:p>
            <w:pPr>
              <w:pStyle w:val="Normal"/>
              <w:spacing w:lineRule="auto" w:line="218" w:before="0" w:after="219"/>
              <w:ind w:left="160" w:hanging="160"/>
              <w:rPr/>
            </w:pPr>
            <w:r>
              <w:rPr>
                <w:color w:val="584A3A"/>
              </w:rPr>
              <w:t>■</w:t>
            </w:r>
            <w:r>
              <w:rPr/>
              <w:t>Transcription Experience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color w:val="584A3A"/>
              </w:rPr>
              <w:t xml:space="preserve">■ </w:t>
            </w:r>
            <w:r>
              <w:rPr/>
              <w:t>Punctuality</w:t>
            </w:r>
          </w:p>
        </w:tc>
      </w:tr>
    </w:tbl>
    <w:p>
      <w:pPr>
        <w:pStyle w:val="Normal"/>
        <w:ind w:left="-5" w:hanging="10"/>
        <w:rPr>
          <w:color w:val="584A3A"/>
        </w:rPr>
      </w:pPr>
      <w:r>
        <w:rPr/>
      </w:r>
    </w:p>
    <w:p>
      <w:pPr>
        <w:pStyle w:val="Normal"/>
        <w:spacing w:lineRule="auto" w:line="259" w:before="0" w:after="278"/>
        <w:ind w:left="0" w:hanging="0"/>
        <w:jc w:val="center"/>
        <w:rPr/>
      </w:pPr>
      <w:r>
        <w:rPr>
          <w:color w:val="594B3A"/>
        </w:rPr>
        <w:t xml:space="preserve">REFERENCES </w:t>
      </w:r>
    </w:p>
    <w:p>
      <w:pPr>
        <w:pStyle w:val="Normal"/>
        <w:ind w:left="-5" w:hanging="10"/>
        <w:rPr/>
      </w:pPr>
      <w:r>
        <w:rPr>
          <w:color w:val="584A3A"/>
        </w:rPr>
        <w:t xml:space="preserve">■ </w:t>
      </w:r>
      <w:r>
        <w:rPr/>
        <w:t xml:space="preserve">Terry McBride, IEMG/Supervisor - 760-322-1201 - </w:t>
      </w:r>
      <w:r>
        <w:rPr>
          <w:u w:val="single" w:color="000000"/>
        </w:rPr>
        <w:t>terry@iemginc.com</w:t>
      </w:r>
      <w:r>
        <w:rPr/>
        <w:t xml:space="preserve"> </w:t>
      </w:r>
    </w:p>
    <w:p>
      <w:pPr>
        <w:pStyle w:val="Normal"/>
        <w:spacing w:before="0" w:after="136"/>
        <w:ind w:left="-5" w:hanging="10"/>
        <w:rPr/>
      </w:pPr>
      <w:r>
        <w:rPr>
          <w:color w:val="584A3A"/>
        </w:rPr>
        <w:t xml:space="preserve">■ </w:t>
      </w:r>
      <w:r>
        <w:rPr/>
        <w:t xml:space="preserve">Nicholas Lopez, PPMC </w:t>
      </w:r>
      <w:r>
        <w:rPr/>
        <w:t>Office</w:t>
      </w:r>
      <w:r>
        <w:rPr/>
        <w:t xml:space="preserve"> </w:t>
      </w:r>
      <w:r>
        <w:rPr/>
        <w:t>Manager</w:t>
      </w:r>
      <w:r>
        <w:rPr/>
        <w:t xml:space="preserve"> – 760-569-5512</w:t>
      </w:r>
    </w:p>
    <w:sectPr>
      <w:type w:val="nextPage"/>
      <w:pgSz w:w="12240" w:h="15840"/>
      <w:pgMar w:left="2000" w:right="1998" w:header="0" w:top="1019" w:footer="0" w:bottom="18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36"/>
      <w:ind w:left="10" w:hanging="10"/>
      <w:jc w:val="left"/>
    </w:pPr>
    <w:rPr>
      <w:rFonts w:ascii="Calibri" w:hAnsi="Calibri" w:eastAsia="Calibri" w:cs="Calibri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67985"/>
    <w:rPr>
      <w:rFonts w:ascii="Calibri" w:hAnsi="Calibri" w:eastAsia="Calibri" w:cs="Calibri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7985"/>
    <w:rPr>
      <w:rFonts w:ascii="Calibri" w:hAnsi="Calibri" w:eastAsia="Calibri" w:cs="Calibri"/>
      <w:color w:val="000000"/>
      <w:sz w:val="20"/>
    </w:rPr>
  </w:style>
  <w:style w:type="character" w:styleId="InternetLink">
    <w:name w:val="Hyperlink"/>
    <w:basedOn w:val="DefaultParagraphFont"/>
    <w:uiPriority w:val="99"/>
    <w:unhideWhenUsed/>
    <w:rsid w:val="00967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798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798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6798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967985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LibreOffice/6.4.5.2$Linux_X86_64 LibreOffice_project/40$Build-2</Application>
  <Pages>3</Pages>
  <Words>590</Words>
  <Characters>3732</Characters>
  <CharactersWithSpaces>4310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2018-10-11T01:13:00Z</dcterms:created>
  <dc:creator>Torres, Samuel</dc:creator>
  <dc:description/>
  <dc:language>en-US</dc:language>
  <cp:lastModifiedBy/>
  <cp:lastPrinted>2018-11-21T01:01:00Z</cp:lastPrinted>
  <dcterms:modified xsi:type="dcterms:W3CDTF">2020-08-22T14:34:17Z</dcterms:modified>
  <cp:revision>40</cp:revision>
  <dc:subject/>
  <dc:title>Samuel Web Dev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