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pBd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los procesos de contratación que se planteen sean  lo más factible posible para los involucrados.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sobretodo para evitar escenarios comunes que conlleva al desperdicio de recursos durante procesos de captación de personal obsoletos.</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alcance crear una aplicación web que permite a usuarios en búsqueda de oportunidades laborales y a empresas con vacantes, pasar por una serie de procedimientos que los ayuden a encontrar soluciones a sus necesidades.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se analizaran diferentes métodos comunes de reclutamiento, es imposible abarcar todas las prácticas ya que existen métodos tan específicos de ciertas empresas,  o que usan combinaciones de técnicas tan ligeramente intercambiables que no vale la pena estudiarlas.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instrumentos para mediciones técnicas: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comportamiento humano varía mucho entre individuo e individuo, tomar conclusiones del estado emocional, nivel de frustración, y similares, es cuando poco, un reto nada trivial, por lo tanto, la mayoría de los datos serán netamente basados en la interacción de las personas con la aplicación y es por ello que estos datos tienden a ser aproximados.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las muestras:</w:t>
      </w:r>
    </w:p>
    <w:p w:rsidR="00000000" w:rsidDel="00000000" w:rsidP="00000000" w:rsidRDefault="00000000" w:rsidRPr="00000000">
      <w:pPr>
        <w:keepNext w:val="1"/>
        <w:keepLines w:val="1"/>
        <w:pBdr/>
        <w:spacing w:after="0" w:befor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y metodos de recoleccion de datos sobre la aplicación y sus características, son por lo general, encuestas, comentarios, sugerencias, cuestionarios,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Sesgo del Sujeto:</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respuestas que se obtendrán de las encuestas o entrevistas, dependen del grado de conocimiento que tengan los sujetos, de sus opiniones y al ser estas preguntas muy puntuales, la información que obtendremos de ellas será muy discreta.</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Disposición por parte de las personas en brindar información o limitaciones de tiempo en sus ocupaciones laborales para responder dichos instrumentos.</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contextualSpacing w:val="0"/>
        <w:rPr>
          <w:rFonts w:ascii="Arial" w:cs="Arial" w:eastAsia="Arial" w:hAnsi="Arial"/>
          <w:b w:val="1"/>
          <w:color w:val="dd7e6b"/>
          <w:sz w:val="20"/>
          <w:szCs w:val="20"/>
        </w:rPr>
      </w:pPr>
      <w:r w:rsidDel="00000000" w:rsidR="00000000" w:rsidRPr="00000000">
        <w:rPr>
          <w:rFonts w:ascii="Arial" w:cs="Arial" w:eastAsia="Arial" w:hAnsi="Arial"/>
          <w:color w:val="a61c00"/>
          <w:sz w:val="24"/>
          <w:szCs w:val="24"/>
          <w:rtl w:val="0"/>
        </w:rPr>
        <w:tab/>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Conocer los antecedentes y las bases conceptuales de un trabajo de investigación siempre es útil para tener una idea de cómo abordarlo; por tal motivo, en este capítulo se trata en detalle el estado actual de aplicaciones relacionadas con la gestión de información de investigadores y conceptos relacionados.</w:t>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100" w:line="276"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Antecedentes</w:t>
      </w:r>
    </w:p>
    <w:p w:rsidR="00000000" w:rsidDel="00000000" w:rsidP="00000000" w:rsidRDefault="00000000" w:rsidRPr="00000000">
      <w:pPr>
        <w:pBdr/>
        <w:spacing w:after="100" w:line="276" w:lineRule="auto"/>
        <w:ind w:firstLine="340.79999999999995"/>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En Venezuela y en otras partes del mundo se han realizado diversas aplicaciones web relacionadas con la gestión de contrataciones y filtrado de personas por capacidades profesionales. Por ejemplo, en Venezuela se cuenta con páginas web como Bumeran, compuTrabajo, Beebee, etc.</w:t>
      </w:r>
    </w:p>
    <w:p w:rsidR="00000000" w:rsidDel="00000000" w:rsidP="00000000" w:rsidRDefault="00000000" w:rsidRPr="00000000">
      <w:pPr>
        <w:pBdr/>
        <w:spacing w:after="100" w:line="276" w:lineRule="auto"/>
        <w:ind w:left="0" w:firstLine="0"/>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100" w:line="276" w:lineRule="auto"/>
        <w:ind w:left="0" w:firstLine="0"/>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Que son plataformas que ayudan a sus usuarios a encontrar empleo, tienen bastante cosas en común, pero en general se destacan por tener procedimientos cerrados e invariantes, que no ofrecen flexibilidad y que pueden resultar tediosos por la cantidad requerida de información bajo cualquier rol que se utilicen esas plataformas. </w:t>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Times" w:cs="Times" w:eastAsia="Times" w:hAnsi="Times"/>
          <w:sz w:val="20"/>
          <w:szCs w:val="20"/>
        </w:rPr>
      </w:pPr>
      <w:r w:rsidDel="00000000" w:rsidR="00000000" w:rsidRPr="00000000">
        <w:rPr>
          <w:rtl w:val="0"/>
        </w:rPr>
      </w:r>
    </w:p>
    <w:p w:rsidR="00000000" w:rsidDel="00000000" w:rsidP="00000000" w:rsidRDefault="00000000" w:rsidRPr="00000000">
      <w:pPr>
        <w:pBdr/>
        <w:spacing w:after="100" w:line="276" w:lineRule="auto"/>
        <w:contextualSpacing w:val="0"/>
        <w:rPr>
          <w:rFonts w:ascii="Times" w:cs="Times" w:eastAsia="Times" w:hAnsi="Times"/>
          <w:b w:val="1"/>
        </w:rPr>
      </w:pPr>
      <w:r w:rsidDel="00000000" w:rsidR="00000000" w:rsidRPr="00000000">
        <w:rPr>
          <w:rFonts w:ascii="Times" w:cs="Times" w:eastAsia="Times" w:hAnsi="Times"/>
          <w:b w:val="1"/>
          <w:rtl w:val="0"/>
        </w:rPr>
        <w:t xml:space="preserve">Características positivas y negativas de los antecedentes </w:t>
      </w:r>
    </w:p>
    <w:p w:rsidR="00000000" w:rsidDel="00000000" w:rsidP="00000000" w:rsidRDefault="00000000" w:rsidRPr="00000000">
      <w:pPr>
        <w:pBdr/>
        <w:spacing w:after="100" w:line="276" w:lineRule="auto"/>
        <w:ind w:firstLine="720"/>
        <w:contextualSpacing w:val="0"/>
        <w:rPr>
          <w:rFonts w:ascii="Arial" w:cs="Arial" w:eastAsia="Arial" w:hAnsi="Arial"/>
          <w:b w:val="1"/>
          <w:color w:val="cc4125"/>
          <w:sz w:val="48"/>
          <w:szCs w:val="48"/>
        </w:rPr>
      </w:pPr>
      <w:r w:rsidDel="00000000" w:rsidR="00000000" w:rsidRPr="00000000">
        <w:rPr>
          <w:color w:val="cc4125"/>
          <w:rtl w:val="0"/>
        </w:rPr>
        <w:t xml:space="preserve">esta sección se llena justo después de explicar sus antecedentes.</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000000" w:rsidDel="00000000" w:rsidP="00000000" w:rsidRDefault="00000000" w:rsidRPr="00000000">
      <w:pPr>
        <w:pBd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0"/>
        <w:commentRangeStart w:id="0"/>
        <w:commentRangeEnd w:id="0"/>
        <w:r w:rsidDel="00000000" w:rsidR="00000000" w:rsidRPr="00000000">
          <w:commentReference w:id="0"/>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1"/>
        <w:commentRangeEnd w:id="1"/>
        <w:r w:rsidDel="00000000" w:rsidR="00000000" w:rsidRPr="00000000">
          <w:commentReference w:id="1"/>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2"/>
        <w:commentRangeEnd w:id="2"/>
        <w:r w:rsidDel="00000000" w:rsidR="00000000" w:rsidRPr="00000000">
          <w:commentReference w:id="2"/>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3"/>
        <w:commentRangeEnd w:id="3"/>
        <w:r w:rsidDel="00000000" w:rsidR="00000000" w:rsidRPr="00000000">
          <w:commentReference w:id="3"/>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6"/>
        <w:commentRangeEnd w:id="6"/>
        <w:r w:rsidDel="00000000" w:rsidR="00000000" w:rsidRPr="00000000">
          <w:commentReference w:id="6"/>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9"/>
        <w:commentRangeEnd w:id="9"/>
        <w:r w:rsidDel="00000000" w:rsidR="00000000" w:rsidRPr="00000000">
          <w:commentReference w:id="9"/>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ins w:author="luis campos" w:id="2" w:date="2017-05-17T11:08:18Z">
        <w:r w:rsidDel="00000000" w:rsidR="00000000" w:rsidRPr="00000000">
          <w:br w:type="page"/>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b w:val="1"/>
          <w:sz w:val="48"/>
          <w:szCs w:val="48"/>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experiencias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que posee la empresa en desarrollar una serie de actividades, en un área determinada, donde la empresa carece de personal calificado para ejecutar dicha labor, donde posteriormente se procede a determinar: </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nombre de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actividades y responsabilidades que deben desempeñarse en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técnicos mínimos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sociales e interpersonales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Horario de trabajo disponible para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vacantes.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candidato podrá ingresar al portal y obtener información detallada de las vacantes disponibles por la empresa y, en caso de que le interese una vacante, postularse desde dicho portal ingresando la información necesario como currículo, documentos, certificaciones. Además el candidato interesado puede determinar su estado en el proceso de selección.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actualizar la información de una vacante.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Procesar las solicitudes de los candidatos que se postulen las 24 horas del día.</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reutilizar cuestionarios o encuestas configurables, automatizando la puntuación obtenida por los candidatos que la realizan.</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los tiempos del personal de Recursos Humanos en evaluar a cada candidato.</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feedback en cada etapa del proceso al candidato de forma eficiente y constante.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por parte del candidato permite: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Postularse desde el portal.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la información de los documentos requeridos para ser evaluado por la empresa como currículos y certificados de forma digital.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costos de transporte.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las etapas las 24 horas del día.</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seguimiento del estado del proceso de selección eficiente.</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da flexibilidad a la empresa en realizar y configurar los cuestionarios 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3"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4"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5"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6"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2"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