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0E2796A7" w:rsidR="00AB1595" w:rsidRDefault="002B2344" w:rsidP="007A43D1">
      <w:pPr>
        <w:pBdr>
          <w:bottom w:val="single" w:sz="6" w:space="1" w:color="auto"/>
        </w:pBdr>
        <w:ind w:firstLine="708"/>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r w:rsidR="00720BB8">
        <w:rPr>
          <w:rFonts w:ascii="Calibri" w:hAnsi="Calibri" w:cs="Calibri"/>
          <w:b/>
          <w:bCs/>
          <w:sz w:val="20"/>
          <w:szCs w:val="20"/>
          <w:lang w:val="en-US"/>
        </w:rPr>
        <w:t xml:space="preserve"> test limitations in information sources, to compare to Paper 05 </w:t>
      </w:r>
      <w:proofErr w:type="spellStart"/>
      <w:r w:rsidR="00720BB8">
        <w:rPr>
          <w:rFonts w:ascii="Calibri" w:hAnsi="Calibri" w:cs="Calibri"/>
          <w:b/>
          <w:bCs/>
          <w:sz w:val="20"/>
          <w:szCs w:val="20"/>
          <w:lang w:val="en-US"/>
        </w:rPr>
        <w:t>chatClimate</w:t>
      </w:r>
      <w:proofErr w:type="spellEnd"/>
      <w:r w:rsidR="00720BB8">
        <w:rPr>
          <w:rFonts w:ascii="Calibri" w:hAnsi="Calibri" w:cs="Calibri"/>
          <w:b/>
          <w:bCs/>
          <w:sz w:val="20"/>
          <w:szCs w:val="20"/>
          <w:lang w:val="en-US"/>
        </w:rPr>
        <w:t xml:space="preserve"> results.</w:t>
      </w:r>
    </w:p>
    <w:p w14:paraId="45FA75EA" w14:textId="74673582" w:rsidR="00AB1595" w:rsidRDefault="00720BB8" w:rsidP="000C6D96">
      <w:pPr>
        <w:rPr>
          <w:rFonts w:ascii="Calibri" w:hAnsi="Calibri" w:cs="Calibri"/>
          <w:b/>
          <w:bCs/>
          <w:sz w:val="20"/>
          <w:szCs w:val="20"/>
          <w:highlight w:val="yellow"/>
          <w:lang w:val="en-US"/>
        </w:rPr>
      </w:pPr>
      <w:r>
        <w:rPr>
          <w:rFonts w:ascii="Calibri" w:hAnsi="Calibri" w:cs="Calibri"/>
          <w:b/>
          <w:bCs/>
          <w:sz w:val="20"/>
          <w:szCs w:val="20"/>
          <w:highlight w:val="yellow"/>
          <w:lang w:val="en-US"/>
        </w:rPr>
        <w:t>NO RESTRICTIONS REGARDIN</w:t>
      </w:r>
      <w:r w:rsidR="00AD0BCF">
        <w:rPr>
          <w:rFonts w:ascii="Calibri" w:hAnsi="Calibri" w:cs="Calibri"/>
          <w:b/>
          <w:bCs/>
          <w:sz w:val="20"/>
          <w:szCs w:val="20"/>
          <w:highlight w:val="yellow"/>
          <w:lang w:val="en-US"/>
        </w:rPr>
        <w:t>G</w:t>
      </w:r>
      <w:r>
        <w:rPr>
          <w:rFonts w:ascii="Calibri" w:hAnsi="Calibri" w:cs="Calibri"/>
          <w:b/>
          <w:bCs/>
          <w:sz w:val="20"/>
          <w:szCs w:val="20"/>
          <w:highlight w:val="yellow"/>
          <w:lang w:val="en-US"/>
        </w:rPr>
        <w:t xml:space="preserve"> INFO SOURCES (answer freely)</w:t>
      </w:r>
    </w:p>
    <w:p w14:paraId="3DD399B6" w14:textId="77777777" w:rsidR="00720BB8" w:rsidRPr="00720BB8" w:rsidRDefault="00862487" w:rsidP="00720BB8">
      <w:pPr>
        <w:rPr>
          <w:rFonts w:ascii="Calibri" w:hAnsi="Calibri" w:cs="Calibri"/>
          <w:highlight w:val="yellow"/>
          <w:lang w:val="en-US"/>
        </w:rPr>
      </w:pPr>
      <w:r w:rsidRPr="002A1B2D">
        <w:rPr>
          <w:rFonts w:ascii="Calibri" w:hAnsi="Calibri" w:cs="Calibri"/>
          <w:b/>
          <w:bCs/>
          <w:sz w:val="20"/>
          <w:szCs w:val="20"/>
          <w:highlight w:val="yellow"/>
          <w:lang w:val="en-US"/>
        </w:rPr>
        <w:t>Prompt</w:t>
      </w:r>
      <w:r w:rsidR="002B2344">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720BB8" w:rsidRPr="00720BB8">
        <w:rPr>
          <w:rFonts w:ascii="Calibri" w:hAnsi="Calibri" w:cs="Calibri"/>
          <w:highlight w:val="yellow"/>
          <w:lang w:val="en-US"/>
        </w:rPr>
        <w:t>Can we avoid overshooting 1.5°C?</w:t>
      </w:r>
    </w:p>
    <w:p w14:paraId="26A1988A" w14:textId="77777777" w:rsidR="00720BB8" w:rsidRPr="00720BB8" w:rsidRDefault="00862487" w:rsidP="00720BB8">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20BB8" w:rsidRPr="00720BB8">
        <w:rPr>
          <w:rFonts w:ascii="Calibri" w:hAnsi="Calibri" w:cs="Calibri"/>
          <w:sz w:val="20"/>
          <w:szCs w:val="20"/>
          <w:lang w:val="en-US"/>
        </w:rPr>
        <w:t>Avoiding an overshoot of 1.5°C is a significant challenge, but it is still possible with immediate and ambitious action. The current global temperature rise is around 1.28°C above pre-industrial levels</w:t>
      </w:r>
      <w:hyperlink r:id="rId7" w:history="1">
        <w:r w:rsidR="00720BB8" w:rsidRPr="00720BB8">
          <w:rPr>
            <w:rStyle w:val="Hyperlink"/>
            <w:rFonts w:ascii="Calibri" w:hAnsi="Calibri" w:cs="Calibri"/>
            <w:sz w:val="20"/>
            <w:szCs w:val="20"/>
            <w:lang w:val="en-US"/>
          </w:rPr>
          <w:t>[1]</w:t>
        </w:r>
      </w:hyperlink>
      <w:r w:rsidR="00720BB8" w:rsidRPr="00720BB8">
        <w:rPr>
          <w:rFonts w:ascii="Calibri" w:hAnsi="Calibri" w:cs="Calibri"/>
          <w:sz w:val="20"/>
          <w:szCs w:val="20"/>
          <w:lang w:val="en-US"/>
        </w:rPr>
        <w:t>. To stay within the 1.5°C limit, greenhouse gas emissions must peak before 2025 and decline by 43% by 2030</w:t>
      </w:r>
      <w:hyperlink r:id="rId8" w:history="1">
        <w:r w:rsidR="00720BB8" w:rsidRPr="00720BB8">
          <w:rPr>
            <w:rStyle w:val="Hyperlink"/>
            <w:rFonts w:ascii="Calibri" w:hAnsi="Calibri" w:cs="Calibri"/>
            <w:sz w:val="20"/>
            <w:szCs w:val="20"/>
            <w:lang w:val="en-US"/>
          </w:rPr>
          <w:t>[2]</w:t>
        </w:r>
      </w:hyperlink>
      <w:r w:rsidR="00720BB8" w:rsidRPr="00720BB8">
        <w:rPr>
          <w:rFonts w:ascii="Calibri" w:hAnsi="Calibri" w:cs="Calibri"/>
          <w:sz w:val="20"/>
          <w:szCs w:val="20"/>
          <w:lang w:val="en-US"/>
        </w:rPr>
        <w:t>.</w:t>
      </w:r>
    </w:p>
    <w:p w14:paraId="2065BD34"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The Paris Agreement aims to limit global warming to well below 2°C, with efforts to keep it under 1.5°C</w:t>
      </w:r>
      <w:hyperlink r:id="rId9" w:history="1">
        <w:r w:rsidRPr="00720BB8">
          <w:rPr>
            <w:rStyle w:val="Hyperlink"/>
            <w:rFonts w:ascii="Calibri" w:hAnsi="Calibri" w:cs="Calibri"/>
            <w:sz w:val="20"/>
            <w:szCs w:val="20"/>
            <w:lang w:val="en-US"/>
          </w:rPr>
          <w:t>[3]</w:t>
        </w:r>
      </w:hyperlink>
      <w:r w:rsidRPr="00720BB8">
        <w:rPr>
          <w:rFonts w:ascii="Calibri" w:hAnsi="Calibri" w:cs="Calibri"/>
          <w:sz w:val="20"/>
          <w:szCs w:val="20"/>
          <w:lang w:val="en-US"/>
        </w:rPr>
        <w:t>. However, current climate policies are not sufficient to meet this target</w:t>
      </w:r>
      <w:hyperlink r:id="rId10" w:history="1">
        <w:r w:rsidRPr="00720BB8">
          <w:rPr>
            <w:rStyle w:val="Hyperlink"/>
            <w:rFonts w:ascii="Calibri" w:hAnsi="Calibri" w:cs="Calibri"/>
            <w:sz w:val="20"/>
            <w:szCs w:val="20"/>
            <w:lang w:val="en-US"/>
          </w:rPr>
          <w:t>[4]</w:t>
        </w:r>
      </w:hyperlink>
      <w:r w:rsidRPr="00720BB8">
        <w:rPr>
          <w:rFonts w:ascii="Calibri" w:hAnsi="Calibri" w:cs="Calibri"/>
          <w:sz w:val="20"/>
          <w:szCs w:val="20"/>
          <w:lang w:val="en-US"/>
        </w:rPr>
        <w:t>. Swift and substantial reductions in emissions are crucial to minimize the risks associated with overshooting 1.5°C</w:t>
      </w:r>
      <w:hyperlink r:id="rId11" w:history="1">
        <w:r w:rsidRPr="00720BB8">
          <w:rPr>
            <w:rStyle w:val="Hyperlink"/>
            <w:rFonts w:ascii="Calibri" w:hAnsi="Calibri" w:cs="Calibri"/>
            <w:sz w:val="20"/>
            <w:szCs w:val="20"/>
            <w:lang w:val="en-US"/>
          </w:rPr>
          <w:t>[5]</w:t>
        </w:r>
      </w:hyperlink>
      <w:r w:rsidRPr="00720BB8">
        <w:rPr>
          <w:rFonts w:ascii="Calibri" w:hAnsi="Calibri" w:cs="Calibri"/>
          <w:sz w:val="20"/>
          <w:szCs w:val="20"/>
          <w:lang w:val="en-US"/>
        </w:rPr>
        <w:t>.</w:t>
      </w:r>
    </w:p>
    <w:p w14:paraId="7A1829E9"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What are your thoughts on the actions needed to achieve this goal?</w:t>
      </w:r>
    </w:p>
    <w:p w14:paraId="0C0CCE6D" w14:textId="74580F58" w:rsidR="00720BB8" w:rsidRPr="00720BB8" w:rsidRDefault="00720BB8" w:rsidP="00720BB8">
      <w:pPr>
        <w:rPr>
          <w:rFonts w:ascii="Calibri" w:hAnsi="Calibri" w:cs="Calibri"/>
          <w:b/>
          <w:bCs/>
          <w:sz w:val="20"/>
          <w:szCs w:val="20"/>
          <w:lang w:val="en-US"/>
        </w:rPr>
      </w:pPr>
      <w:r w:rsidRPr="00720BB8">
        <w:rPr>
          <w:rFonts w:ascii="Calibri" w:hAnsi="Calibri" w:cs="Calibri"/>
          <w:b/>
          <w:bCs/>
          <w:sz w:val="20"/>
          <w:szCs w:val="20"/>
          <w:lang w:val="en-US"/>
        </w:rPr>
        <w:t>References</w:t>
      </w:r>
    </w:p>
    <w:p w14:paraId="6257EBF6"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[1] </w:t>
      </w:r>
      <w:hyperlink r:id="rId12" w:history="1">
        <w:r w:rsidRPr="00720BB8">
          <w:rPr>
            <w:rStyle w:val="Hyperlink"/>
            <w:rFonts w:ascii="Calibri" w:hAnsi="Calibri" w:cs="Calibri"/>
            <w:sz w:val="20"/>
            <w:szCs w:val="20"/>
            <w:lang w:val="en-US"/>
          </w:rPr>
          <w:t>Global Temperature - Climate Change: Vital Signs of the Planet</w:t>
        </w:r>
      </w:hyperlink>
    </w:p>
    <w:p w14:paraId="62041754"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[2] </w:t>
      </w:r>
      <w:hyperlink r:id="rId13" w:history="1">
        <w:r w:rsidRPr="00720BB8">
          <w:rPr>
            <w:rStyle w:val="Hyperlink"/>
            <w:rFonts w:ascii="Calibri" w:hAnsi="Calibri" w:cs="Calibri"/>
            <w:sz w:val="20"/>
            <w:szCs w:val="20"/>
            <w:lang w:val="en-US"/>
          </w:rPr>
          <w:t>The Paris Agreement | UNFCCC</w:t>
        </w:r>
      </w:hyperlink>
    </w:p>
    <w:p w14:paraId="51FFDEFC"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[3] </w:t>
      </w:r>
      <w:hyperlink r:id="rId14" w:history="1">
        <w:r w:rsidRPr="00720BB8">
          <w:rPr>
            <w:rStyle w:val="Hyperlink"/>
            <w:rFonts w:ascii="Calibri" w:hAnsi="Calibri" w:cs="Calibri"/>
            <w:sz w:val="20"/>
            <w:szCs w:val="20"/>
            <w:lang w:val="en-US"/>
          </w:rPr>
          <w:t>Key aspects of the Paris Agreement - UNFCCC</w:t>
        </w:r>
      </w:hyperlink>
    </w:p>
    <w:p w14:paraId="601A51D8"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[4] </w:t>
      </w:r>
      <w:hyperlink r:id="rId15" w:history="1">
        <w:r w:rsidRPr="00720BB8">
          <w:rPr>
            <w:rStyle w:val="Hyperlink"/>
            <w:rFonts w:ascii="Calibri" w:hAnsi="Calibri" w:cs="Calibri"/>
            <w:sz w:val="20"/>
            <w:szCs w:val="20"/>
            <w:lang w:val="en-US"/>
          </w:rPr>
          <w:t>Climate Plans Remain Insufficient: More Ambitious Action ... - UNFCCC</w:t>
        </w:r>
      </w:hyperlink>
    </w:p>
    <w:p w14:paraId="6CC2C5AD"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[5] </w:t>
      </w:r>
      <w:hyperlink r:id="rId16" w:history="1">
        <w:r w:rsidRPr="00720BB8">
          <w:rPr>
            <w:rStyle w:val="Hyperlink"/>
            <w:rFonts w:ascii="Calibri" w:hAnsi="Calibri" w:cs="Calibri"/>
            <w:sz w:val="20"/>
            <w:szCs w:val="20"/>
            <w:lang w:val="en-US"/>
          </w:rPr>
          <w:t xml:space="preserve">Tipping risks from overshooting 1.5 °C can be </w:t>
        </w:r>
        <w:proofErr w:type="spellStart"/>
        <w:r w:rsidRPr="00720BB8">
          <w:rPr>
            <w:rStyle w:val="Hyperlink"/>
            <w:rFonts w:ascii="Calibri" w:hAnsi="Calibri" w:cs="Calibri"/>
            <w:sz w:val="20"/>
            <w:szCs w:val="20"/>
            <w:lang w:val="en-US"/>
          </w:rPr>
          <w:t>minimised</w:t>
        </w:r>
        <w:proofErr w:type="spellEnd"/>
        <w:r w:rsidRPr="00720BB8">
          <w:rPr>
            <w:rStyle w:val="Hyperlink"/>
            <w:rFonts w:ascii="Calibri" w:hAnsi="Calibri" w:cs="Calibri"/>
            <w:sz w:val="20"/>
            <w:szCs w:val="20"/>
            <w:lang w:val="en-US"/>
          </w:rPr>
          <w:t xml:space="preserve"> if warming is ...</w:t>
        </w:r>
      </w:hyperlink>
    </w:p>
    <w:p w14:paraId="07266182"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[6] </w:t>
      </w:r>
      <w:hyperlink r:id="rId17" w:history="1">
        <w:r w:rsidRPr="00720BB8">
          <w:rPr>
            <w:rStyle w:val="Hyperlink"/>
            <w:rFonts w:ascii="Calibri" w:hAnsi="Calibri" w:cs="Calibri"/>
            <w:sz w:val="20"/>
            <w:szCs w:val="20"/>
            <w:lang w:val="en-US"/>
          </w:rPr>
          <w:t>The 1.5°C limit and risks of overshoot - Climate Analytics</w:t>
        </w:r>
      </w:hyperlink>
    </w:p>
    <w:p w14:paraId="66775BD1"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[7] </w:t>
      </w:r>
      <w:hyperlink r:id="rId18" w:history="1">
        <w:r w:rsidRPr="00720BB8">
          <w:rPr>
            <w:rStyle w:val="Hyperlink"/>
            <w:rFonts w:ascii="Calibri" w:hAnsi="Calibri" w:cs="Calibri"/>
            <w:sz w:val="20"/>
            <w:szCs w:val="20"/>
            <w:lang w:val="en-US"/>
          </w:rPr>
          <w:t>Unmasking Clear Warnings on Overshoot, Techno-fixes, and the Urgency of ...</w:t>
        </w:r>
      </w:hyperlink>
    </w:p>
    <w:p w14:paraId="0C0A457C"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[8] </w:t>
      </w:r>
      <w:hyperlink r:id="rId19" w:history="1">
        <w:r w:rsidRPr="00720BB8">
          <w:rPr>
            <w:rStyle w:val="Hyperlink"/>
            <w:rFonts w:ascii="Calibri" w:hAnsi="Calibri" w:cs="Calibri"/>
            <w:sz w:val="20"/>
            <w:szCs w:val="20"/>
            <w:lang w:val="en-US"/>
          </w:rPr>
          <w:t>World of Change: Global Temperatures - NASA Earth Observatory</w:t>
        </w:r>
      </w:hyperlink>
    </w:p>
    <w:p w14:paraId="01185063"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[9] </w:t>
      </w:r>
      <w:hyperlink r:id="rId20" w:history="1">
        <w:r w:rsidRPr="00720BB8">
          <w:rPr>
            <w:rStyle w:val="Hyperlink"/>
            <w:rFonts w:ascii="Calibri" w:hAnsi="Calibri" w:cs="Calibri"/>
            <w:sz w:val="20"/>
            <w:szCs w:val="20"/>
            <w:lang w:val="en-US"/>
          </w:rPr>
          <w:t>Climate Change: Global Temperature - NOAA Climate.gov</w:t>
        </w:r>
      </w:hyperlink>
    </w:p>
    <w:p w14:paraId="17AA8925" w14:textId="045C04D2" w:rsidR="00984C62" w:rsidRPr="00984C62" w:rsidRDefault="00984C62" w:rsidP="00984C62">
      <w:pPr>
        <w:rPr>
          <w:rFonts w:ascii="Aptos Narrow" w:eastAsia="Times New Roman" w:hAnsi="Aptos Narrow" w:cs="Times New Roman"/>
          <w:color w:val="000000"/>
          <w:kern w:val="0"/>
          <w:sz w:val="20"/>
          <w:szCs w:val="20"/>
          <w:lang w:val="en-US" w:eastAsia="nl-BE"/>
          <w14:ligatures w14:val="none"/>
        </w:rPr>
      </w:pPr>
      <w:r w:rsidRPr="00984C62">
        <w:rPr>
          <w:rFonts w:ascii="Calibri" w:hAnsi="Calibri" w:cs="Calibri"/>
          <w:b/>
          <w:bCs/>
          <w:sz w:val="20"/>
          <w:szCs w:val="20"/>
          <w:highlight w:val="cyan"/>
          <w:lang w:val="en-US"/>
        </w:rPr>
        <w:t>Observation</w:t>
      </w:r>
      <w:r w:rsidRPr="00984C62">
        <w:rPr>
          <w:rFonts w:ascii="Calibri" w:hAnsi="Calibri" w:cs="Calibri"/>
          <w:sz w:val="20"/>
          <w:szCs w:val="20"/>
          <w:highlight w:val="cyan"/>
          <w:lang w:val="en-US"/>
        </w:rPr>
        <w:t xml:space="preserve">: </w:t>
      </w:r>
      <w:r w:rsidRPr="00984C62">
        <w:rPr>
          <w:rFonts w:ascii="Aptos Narrow" w:eastAsia="Times New Roman" w:hAnsi="Aptos Narrow" w:cs="Times New Roman"/>
          <w:color w:val="000000"/>
          <w:kern w:val="0"/>
          <w:sz w:val="20"/>
          <w:szCs w:val="20"/>
          <w:highlight w:val="cyan"/>
          <w:lang w:val="en-US" w:eastAsia="nl-BE"/>
          <w14:ligatures w14:val="none"/>
        </w:rPr>
        <w:t>Good answer: concise, to the point using reliable sources (NASA, UNFCCC, …)</w:t>
      </w:r>
    </w:p>
    <w:p w14:paraId="4AFBA857" w14:textId="77777777" w:rsidR="00984C62" w:rsidRDefault="00984C62" w:rsidP="002B2344">
      <w:pPr>
        <w:rPr>
          <w:rFonts w:ascii="Calibri" w:hAnsi="Calibri" w:cs="Calibri"/>
          <w:sz w:val="20"/>
          <w:szCs w:val="20"/>
          <w:lang w:val="en-US"/>
        </w:rPr>
      </w:pPr>
    </w:p>
    <w:p w14:paraId="5D0B65EE" w14:textId="6F2A19D3" w:rsidR="000C08B2" w:rsidRPr="000C08B2" w:rsidRDefault="000C08B2" w:rsidP="000C08B2">
      <w:pPr>
        <w:rPr>
          <w:rFonts w:ascii="Calibri" w:hAnsi="Calibri" w:cs="Calibri"/>
          <w:sz w:val="20"/>
          <w:szCs w:val="20"/>
          <w:lang w:val="en-US"/>
        </w:rPr>
      </w:pPr>
      <w:r w:rsidRPr="000C08B2">
        <w:rPr>
          <w:rFonts w:ascii="Calibri" w:hAnsi="Calibri" w:cs="Calibri"/>
          <w:b/>
          <w:bCs/>
          <w:sz w:val="20"/>
          <w:szCs w:val="20"/>
          <w:highlight w:val="yellow"/>
          <w:lang w:val="en-US"/>
        </w:rPr>
        <w:t xml:space="preserve">Prompt: </w:t>
      </w:r>
      <w:r w:rsidRPr="000C08B2">
        <w:rPr>
          <w:rFonts w:ascii="Calibri" w:hAnsi="Calibri" w:cs="Calibri"/>
          <w:sz w:val="20"/>
          <w:szCs w:val="20"/>
          <w:highlight w:val="yellow"/>
          <w:lang w:val="en-US"/>
        </w:rPr>
        <w:t> 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Can we avoid overshooting 1.5°C?  Report_07_IPCC_AR6_SYR_FullVolume 47.txt</w:t>
      </w:r>
    </w:p>
    <w:p w14:paraId="1B0330D4" w14:textId="0077101D" w:rsidR="000C08B2" w:rsidRDefault="000C08B2" w:rsidP="002B2344">
      <w:pPr>
        <w:rPr>
          <w:rFonts w:ascii="Calibri" w:hAnsi="Calibri" w:cs="Calibri"/>
          <w:sz w:val="20"/>
          <w:szCs w:val="20"/>
          <w:lang w:val="en-US"/>
        </w:rPr>
      </w:pPr>
      <w:r>
        <w:object w:dxaOrig="1520" w:dyaOrig="987" w14:anchorId="41695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21" o:title=""/>
          </v:shape>
          <o:OLEObject Type="Embed" ProgID="Package" ShapeID="_x0000_i1025" DrawAspect="Icon" ObjectID="_1805300786" r:id="rId22"/>
        </w:object>
      </w:r>
    </w:p>
    <w:p w14:paraId="6593760D" w14:textId="77777777" w:rsidR="000C08B2" w:rsidRPr="008A0F60" w:rsidRDefault="000C08B2" w:rsidP="000C08B2">
      <w:pPr>
        <w:rPr>
          <w:rFonts w:ascii="Calibri" w:hAnsi="Calibri" w:cs="Calibri"/>
          <w:sz w:val="20"/>
          <w:szCs w:val="20"/>
          <w:lang w:val="en-US"/>
        </w:rPr>
      </w:pPr>
      <w:r w:rsidRPr="0063400D">
        <w:rPr>
          <w:rFonts w:ascii="Calibri" w:hAnsi="Calibri" w:cs="Calibri"/>
          <w:b/>
          <w:bCs/>
          <w:sz w:val="20"/>
          <w:szCs w:val="20"/>
          <w:lang w:val="en-US"/>
        </w:rPr>
        <w:t>Answer:</w:t>
      </w:r>
      <w:r w:rsidRPr="000C08B2">
        <w:rPr>
          <w:rFonts w:ascii="Calibri" w:hAnsi="Calibri" w:cs="Calibri"/>
          <w:sz w:val="20"/>
          <w:szCs w:val="20"/>
          <w:lang w:val="en-US"/>
        </w:rPr>
        <w:t xml:space="preserve"> Based on the information provided in the attachment, avoiding overshooting 1.5°C is challenging but possible with immediate and deep reductions in greenhouse gas emissions. </w:t>
      </w:r>
      <w:r w:rsidRPr="008A0F60">
        <w:rPr>
          <w:rFonts w:ascii="Calibri" w:hAnsi="Calibri" w:cs="Calibri"/>
          <w:sz w:val="20"/>
          <w:szCs w:val="20"/>
          <w:lang w:val="en-US"/>
        </w:rPr>
        <w:t>The report indicates that global warming is more likely than not to reach 1.5°C in the near term under the very low GHG emission scenario (SSP1-1.9) and likely or very likely to exceed 1.5°C under higher emissions scenarios (Page 47, Reference: WGI SPM B.1.3, WGI Cross-Section Box TS.1, WGIII Table 3.2).</w:t>
      </w:r>
    </w:p>
    <w:p w14:paraId="6524B400" w14:textId="77777777" w:rsidR="000C08B2" w:rsidRPr="000C08B2" w:rsidRDefault="000C08B2" w:rsidP="000C08B2">
      <w:pPr>
        <w:rPr>
          <w:rFonts w:ascii="Calibri" w:hAnsi="Calibri" w:cs="Calibri"/>
          <w:sz w:val="20"/>
          <w:szCs w:val="20"/>
          <w:lang w:val="en-US"/>
        </w:rPr>
      </w:pPr>
      <w:r w:rsidRPr="000C08B2">
        <w:rPr>
          <w:rFonts w:ascii="Calibri" w:hAnsi="Calibri" w:cs="Calibri"/>
          <w:sz w:val="20"/>
          <w:szCs w:val="20"/>
          <w:lang w:val="en-US"/>
        </w:rPr>
        <w:t xml:space="preserve">To avoid overshooting 1.5°C, deep, rapid, and sustained reductions in greenhouse gas emissions are necessary, including reaching net zero CO2 emissions and strong reductions in other greenhouse gases, particularly methane (Page 47, Reference: WGI SPM B.1, WGI SPM B.1.3, WGI SPM D.1, WGI SPM D.2, WGI Figure SPM.4, </w:t>
      </w:r>
      <w:r w:rsidRPr="000C08B2">
        <w:rPr>
          <w:rFonts w:ascii="Calibri" w:hAnsi="Calibri" w:cs="Calibri"/>
          <w:sz w:val="20"/>
          <w:szCs w:val="20"/>
          <w:lang w:val="en-US"/>
        </w:rPr>
        <w:lastRenderedPageBreak/>
        <w:t>WGI Table SPM.1, WGI Cross-Section Box TS.1; WGIII SPM C.3, WGIII Table SPM.2, WGIII Figure SPM.5, WGIII Box SPM.1 Figure 1, WGIII Table 3.2).</w:t>
      </w:r>
    </w:p>
    <w:p w14:paraId="4C1A57B0" w14:textId="77777777" w:rsidR="000C08B2" w:rsidRPr="000C08B2" w:rsidRDefault="000C08B2" w:rsidP="000C08B2">
      <w:pPr>
        <w:rPr>
          <w:rFonts w:ascii="Calibri" w:hAnsi="Calibri" w:cs="Calibri"/>
          <w:sz w:val="20"/>
          <w:szCs w:val="20"/>
          <w:lang w:val="en-US"/>
        </w:rPr>
      </w:pPr>
      <w:r w:rsidRPr="000C08B2">
        <w:rPr>
          <w:rFonts w:ascii="Calibri" w:hAnsi="Calibri" w:cs="Calibri"/>
          <w:sz w:val="20"/>
          <w:szCs w:val="20"/>
          <w:lang w:val="en-US"/>
        </w:rPr>
        <w:t>If warming exceeds 1.5°C, it could gradually be reduced again by achieving and sustaining net negative global CO2 emissions, which would require additional deployment of carbon dioxide removal methods compared to pathways without overshoot (Page 47, Reference: WGIII SPM C.3.2, WGIII SPM C.3.3, WGIII SPM C.3.4, WGIII SPM C.3.5, WGIII SPM C.3.6).</w:t>
      </w:r>
    </w:p>
    <w:p w14:paraId="29A2E629" w14:textId="77777777" w:rsidR="000C08B2" w:rsidRPr="000C08B2" w:rsidRDefault="000C08B2" w:rsidP="000C08B2">
      <w:pPr>
        <w:rPr>
          <w:rFonts w:ascii="Calibri" w:hAnsi="Calibri" w:cs="Calibri"/>
          <w:sz w:val="20"/>
          <w:szCs w:val="20"/>
          <w:lang w:val="en-US"/>
        </w:rPr>
      </w:pPr>
      <w:r w:rsidRPr="000C08B2">
        <w:rPr>
          <w:rFonts w:ascii="Calibri" w:hAnsi="Calibri" w:cs="Calibri"/>
          <w:sz w:val="20"/>
          <w:szCs w:val="20"/>
          <w:lang w:val="en-US"/>
        </w:rPr>
        <w:t>Therefore, while avoiding overshooting 1.5°C is possible, it requires immediate and substantial action to reduce emissions.</w:t>
      </w:r>
    </w:p>
    <w:p w14:paraId="74AEB3F1" w14:textId="7604C295" w:rsidR="000C08B2" w:rsidRPr="008A0F60" w:rsidRDefault="008A0F60" w:rsidP="002B2344">
      <w:pPr>
        <w:rPr>
          <w:rFonts w:ascii="Calibri" w:hAnsi="Calibri" w:cs="Calibri"/>
          <w:sz w:val="20"/>
          <w:szCs w:val="20"/>
          <w:lang w:val="en-US"/>
        </w:rPr>
      </w:pPr>
      <w:r w:rsidRPr="00653937">
        <w:rPr>
          <w:rFonts w:ascii="Calibri" w:hAnsi="Calibri" w:cs="Calibri"/>
          <w:b/>
          <w:bCs/>
          <w:sz w:val="20"/>
          <w:szCs w:val="20"/>
          <w:highlight w:val="cyan"/>
          <w:lang w:val="en-US"/>
        </w:rPr>
        <w:t>Observation</w:t>
      </w:r>
      <w:r w:rsidRPr="00653937">
        <w:rPr>
          <w:rFonts w:ascii="Calibri" w:hAnsi="Calibri" w:cs="Calibri"/>
          <w:sz w:val="20"/>
          <w:szCs w:val="20"/>
          <w:highlight w:val="cyan"/>
          <w:lang w:val="en-US"/>
        </w:rPr>
        <w:t xml:space="preserve">: </w:t>
      </w:r>
      <w:r w:rsidR="00653937" w:rsidRPr="00653937">
        <w:rPr>
          <w:rFonts w:ascii="Calibri" w:hAnsi="Calibri" w:cs="Calibri"/>
          <w:sz w:val="20"/>
          <w:szCs w:val="20"/>
          <w:highlight w:val="cyan"/>
          <w:lang w:val="en-US"/>
        </w:rPr>
        <w:t>Overall: wrong references.</w:t>
      </w:r>
      <w:r w:rsidR="00653937">
        <w:rPr>
          <w:rFonts w:ascii="Calibri" w:hAnsi="Calibri" w:cs="Calibri"/>
          <w:sz w:val="20"/>
          <w:szCs w:val="20"/>
          <w:highlight w:val="cyan"/>
          <w:lang w:val="en-US"/>
        </w:rPr>
        <w:t xml:space="preserve"> </w:t>
      </w:r>
      <w:r w:rsidRPr="00653937">
        <w:rPr>
          <w:rFonts w:ascii="Calibri" w:hAnsi="Calibri" w:cs="Calibri"/>
          <w:sz w:val="20"/>
          <w:szCs w:val="20"/>
          <w:highlight w:val="cyan"/>
          <w:lang w:val="en-US"/>
        </w:rPr>
        <w:t>Page 47 contains table 2.1</w:t>
      </w:r>
      <w:r w:rsidR="00653937">
        <w:rPr>
          <w:rFonts w:ascii="Calibri" w:hAnsi="Calibri" w:cs="Calibri"/>
          <w:sz w:val="20"/>
          <w:szCs w:val="20"/>
          <w:highlight w:val="cyan"/>
          <w:lang w:val="en-US"/>
        </w:rPr>
        <w:t xml:space="preserve">, but no content related to the question. </w:t>
      </w:r>
      <w:r w:rsidR="00653937" w:rsidRPr="00653937">
        <w:rPr>
          <w:rFonts w:ascii="Calibri" w:hAnsi="Calibri" w:cs="Calibri"/>
          <w:sz w:val="20"/>
          <w:szCs w:val="20"/>
          <w:highlight w:val="cyan"/>
          <w:lang w:val="en-US"/>
        </w:rPr>
        <w:t>Also, no reference to section 3.1.1, from</w:t>
      </w:r>
      <w:r w:rsidR="00653937">
        <w:rPr>
          <w:rFonts w:ascii="Calibri" w:hAnsi="Calibri" w:cs="Calibri"/>
          <w:sz w:val="20"/>
          <w:szCs w:val="20"/>
          <w:highlight w:val="cyan"/>
          <w:lang w:val="en-US"/>
        </w:rPr>
        <w:t xml:space="preserve"> </w:t>
      </w:r>
      <w:r w:rsidR="00653937" w:rsidRPr="00653937">
        <w:rPr>
          <w:rFonts w:ascii="Calibri" w:hAnsi="Calibri" w:cs="Calibri"/>
          <w:sz w:val="20"/>
          <w:szCs w:val="20"/>
          <w:highlight w:val="cyan"/>
          <w:lang w:val="en-US"/>
        </w:rPr>
        <w:t xml:space="preserve">where it most likely took the information.  </w:t>
      </w:r>
    </w:p>
    <w:p w14:paraId="2E76C6E6" w14:textId="77777777" w:rsidR="008A0F60" w:rsidRDefault="008A0F60" w:rsidP="002B2344">
      <w:pPr>
        <w:rPr>
          <w:rFonts w:ascii="Calibri" w:hAnsi="Calibri" w:cs="Calibri"/>
          <w:sz w:val="20"/>
          <w:szCs w:val="20"/>
          <w:lang w:val="en-US"/>
        </w:rPr>
      </w:pPr>
    </w:p>
    <w:p w14:paraId="3D786636" w14:textId="10191CE9" w:rsidR="008A0F60" w:rsidRDefault="008A0F60" w:rsidP="002B2344">
      <w:pPr>
        <w:rPr>
          <w:rFonts w:ascii="Calibri" w:hAnsi="Calibri" w:cs="Calibri"/>
          <w:sz w:val="20"/>
          <w:szCs w:val="20"/>
          <w:lang w:val="en-US"/>
        </w:rPr>
      </w:pPr>
      <w:r w:rsidRPr="008A0F60">
        <w:rPr>
          <w:rFonts w:ascii="Calibri" w:hAnsi="Calibri" w:cs="Calibri"/>
          <w:b/>
          <w:bCs/>
          <w:sz w:val="20"/>
          <w:szCs w:val="20"/>
          <w:highlight w:val="yellow"/>
          <w:lang w:val="en-US"/>
        </w:rPr>
        <w:t>Prompt</w:t>
      </w:r>
      <w:r w:rsidRPr="008A0F60">
        <w:rPr>
          <w:rFonts w:ascii="Calibri" w:hAnsi="Calibri" w:cs="Calibri"/>
          <w:sz w:val="20"/>
          <w:szCs w:val="20"/>
          <w:highlight w:val="yellow"/>
          <w:lang w:val="en-US"/>
        </w:rPr>
        <w:t>:  Explain what information has been used from page 47 to answer the question.</w:t>
      </w:r>
    </w:p>
    <w:p w14:paraId="10DCD134" w14:textId="77777777" w:rsidR="008A0F60" w:rsidRPr="008A0F60" w:rsidRDefault="008A0F60" w:rsidP="008A0F60">
      <w:pPr>
        <w:rPr>
          <w:rFonts w:ascii="Calibri" w:hAnsi="Calibri" w:cs="Calibri"/>
          <w:sz w:val="20"/>
          <w:szCs w:val="20"/>
          <w:lang w:val="en-US"/>
        </w:rPr>
      </w:pPr>
      <w:r w:rsidRPr="008A0F60">
        <w:rPr>
          <w:rFonts w:ascii="Calibri" w:hAnsi="Calibri" w:cs="Calibri"/>
          <w:b/>
          <w:bCs/>
          <w:sz w:val="20"/>
          <w:szCs w:val="20"/>
          <w:lang w:val="en-US"/>
        </w:rPr>
        <w:t>Answer</w:t>
      </w:r>
      <w:r>
        <w:rPr>
          <w:rFonts w:ascii="Calibri" w:hAnsi="Calibri" w:cs="Calibri"/>
          <w:sz w:val="20"/>
          <w:szCs w:val="20"/>
          <w:lang w:val="en-US"/>
        </w:rPr>
        <w:t xml:space="preserve">:  </w:t>
      </w:r>
      <w:r w:rsidRPr="008A0F60">
        <w:rPr>
          <w:rFonts w:ascii="Calibri" w:hAnsi="Calibri" w:cs="Calibri"/>
          <w:color w:val="FF0000"/>
          <w:sz w:val="20"/>
          <w:szCs w:val="20"/>
          <w:lang w:val="en-US"/>
        </w:rPr>
        <w:t>From page 47 of the provided document, the following information was used to answer the question about avoiding overshooting 1.5°C:</w:t>
      </w:r>
    </w:p>
    <w:p w14:paraId="02527A95" w14:textId="77777777" w:rsidR="008A0F60" w:rsidRPr="008A0F60" w:rsidRDefault="008A0F60">
      <w:pPr>
        <w:numPr>
          <w:ilvl w:val="0"/>
          <w:numId w:val="10"/>
        </w:numPr>
        <w:rPr>
          <w:rFonts w:ascii="Calibri" w:hAnsi="Calibri" w:cs="Calibri"/>
          <w:sz w:val="20"/>
          <w:szCs w:val="20"/>
          <w:lang w:val="en-US"/>
        </w:rPr>
      </w:pPr>
      <w:r w:rsidRPr="008A0F60">
        <w:rPr>
          <w:rFonts w:ascii="Calibri" w:hAnsi="Calibri" w:cs="Calibri"/>
          <w:b/>
          <w:bCs/>
          <w:sz w:val="20"/>
          <w:szCs w:val="20"/>
          <w:lang w:val="en-US"/>
        </w:rPr>
        <w:t>Likelihood of Reaching 1.5°C</w:t>
      </w:r>
      <w:r w:rsidRPr="008A0F60">
        <w:rPr>
          <w:rFonts w:ascii="Calibri" w:hAnsi="Calibri" w:cs="Calibri"/>
          <w:sz w:val="20"/>
          <w:szCs w:val="20"/>
          <w:lang w:val="en-US"/>
        </w:rPr>
        <w:t>: The document states that global warming is more likely than not to reach 1.5°C in the near term under the very low GHG emission scenario (SSP1-1.9) and likely or very likely to exceed 1.5°C under higher emissions scenarios (Reference: WGI SPM B.1.3, WGI Cross-Section Box TS.1, WGIII Table 3.2).</w:t>
      </w:r>
    </w:p>
    <w:p w14:paraId="31354C91" w14:textId="77777777" w:rsidR="008A0F60" w:rsidRPr="008A0F60" w:rsidRDefault="008A0F60">
      <w:pPr>
        <w:numPr>
          <w:ilvl w:val="0"/>
          <w:numId w:val="10"/>
        </w:numPr>
        <w:rPr>
          <w:rFonts w:ascii="Calibri" w:hAnsi="Calibri" w:cs="Calibri"/>
          <w:sz w:val="20"/>
          <w:szCs w:val="20"/>
          <w:lang w:val="en-US"/>
        </w:rPr>
      </w:pPr>
      <w:r w:rsidRPr="008A0F60">
        <w:rPr>
          <w:rFonts w:ascii="Calibri" w:hAnsi="Calibri" w:cs="Calibri"/>
          <w:b/>
          <w:bCs/>
          <w:sz w:val="20"/>
          <w:szCs w:val="20"/>
          <w:lang w:val="en-US"/>
        </w:rPr>
        <w:t>Necessary Actions to Avoid Overshoot</w:t>
      </w:r>
      <w:r w:rsidRPr="008A0F60">
        <w:rPr>
          <w:rFonts w:ascii="Calibri" w:hAnsi="Calibri" w:cs="Calibri"/>
          <w:sz w:val="20"/>
          <w:szCs w:val="20"/>
          <w:lang w:val="en-US"/>
        </w:rPr>
        <w:t>: To avoid overshooting 1.5°C, deep, rapid, and sustained reductions in greenhouse gas emissions are necessary, including reaching net zero CO2 emissions and strong reductions in other greenhouse gases, particularly methane (Reference: WGI SPM B.1, WGI SPM B.1.3, WGI SPM D.1, WGI SPM D.2, WGI Figure SPM.4, WGI Table SPM.1, WGI Cross-Section Box TS.1; WGIII SPM C.3, WGIII Table SPM.2, WGIII Figure SPM.5, WGIII Box SPM.1 Figure 1, WGIII Table 3.2).</w:t>
      </w:r>
    </w:p>
    <w:p w14:paraId="64C7377C" w14:textId="77777777" w:rsidR="008A0F60" w:rsidRPr="008A0F60" w:rsidRDefault="008A0F60">
      <w:pPr>
        <w:numPr>
          <w:ilvl w:val="0"/>
          <w:numId w:val="10"/>
        </w:numPr>
        <w:rPr>
          <w:rFonts w:ascii="Calibri" w:hAnsi="Calibri" w:cs="Calibri"/>
          <w:sz w:val="20"/>
          <w:szCs w:val="20"/>
          <w:lang w:val="en-US"/>
        </w:rPr>
      </w:pPr>
      <w:r w:rsidRPr="008A0F60">
        <w:rPr>
          <w:rFonts w:ascii="Calibri" w:hAnsi="Calibri" w:cs="Calibri"/>
          <w:b/>
          <w:bCs/>
          <w:sz w:val="20"/>
          <w:szCs w:val="20"/>
          <w:lang w:val="en-US"/>
        </w:rPr>
        <w:t>Potential for Reducing Warming After Overshoot</w:t>
      </w:r>
      <w:r w:rsidRPr="008A0F60">
        <w:rPr>
          <w:rFonts w:ascii="Calibri" w:hAnsi="Calibri" w:cs="Calibri"/>
          <w:sz w:val="20"/>
          <w:szCs w:val="20"/>
          <w:lang w:val="en-US"/>
        </w:rPr>
        <w:t>: If warming exceeds 1.5°C, it could gradually be reduced again by achieving and sustaining net negative global CO2 emissions, which would require additional deployment of carbon dioxide removal methods compared to pathways without overshoot (Reference: WGIII SPM C.3.2, WGIII SPM C.3.3, WGIII SPM C.3.4, WGIII SPM C.3.5, WGIII SPM C.3.6).</w:t>
      </w:r>
    </w:p>
    <w:p w14:paraId="49A8749A" w14:textId="77777777" w:rsidR="008A0F60" w:rsidRPr="008A0F60" w:rsidRDefault="008A0F60" w:rsidP="008A0F60">
      <w:pPr>
        <w:rPr>
          <w:rFonts w:ascii="Calibri" w:hAnsi="Calibri" w:cs="Calibri"/>
          <w:sz w:val="20"/>
          <w:szCs w:val="20"/>
          <w:lang w:val="en-US"/>
        </w:rPr>
      </w:pPr>
      <w:r w:rsidRPr="008A0F60">
        <w:rPr>
          <w:rFonts w:ascii="Calibri" w:hAnsi="Calibri" w:cs="Calibri"/>
          <w:sz w:val="20"/>
          <w:szCs w:val="20"/>
          <w:lang w:val="en-US"/>
        </w:rPr>
        <w:t>These points collectively indicate that while avoiding overshooting 1.5°C is challenging, it is possible with immediate and substantial action to reduce emissions.</w:t>
      </w:r>
    </w:p>
    <w:p w14:paraId="4D1BE346" w14:textId="11209204" w:rsidR="008A0F60" w:rsidRPr="008A0F60" w:rsidRDefault="008A0F60" w:rsidP="008A0F60">
      <w:pPr>
        <w:rPr>
          <w:rFonts w:ascii="Calibri" w:hAnsi="Calibri" w:cs="Calibri"/>
          <w:sz w:val="20"/>
          <w:szCs w:val="20"/>
          <w:lang w:val="en-US"/>
        </w:rPr>
      </w:pPr>
      <w:r w:rsidRPr="008A0F60">
        <w:rPr>
          <w:rFonts w:ascii="Calibri" w:hAnsi="Calibri" w:cs="Calibri"/>
          <w:b/>
          <w:bCs/>
          <w:sz w:val="20"/>
          <w:szCs w:val="20"/>
          <w:highlight w:val="cyan"/>
          <w:lang w:val="en-US"/>
        </w:rPr>
        <w:t>Observation</w:t>
      </w:r>
      <w:r w:rsidRPr="008A0F60">
        <w:rPr>
          <w:rFonts w:ascii="Calibri" w:hAnsi="Calibri" w:cs="Calibri"/>
          <w:sz w:val="20"/>
          <w:szCs w:val="20"/>
          <w:highlight w:val="cyan"/>
          <w:lang w:val="en-US"/>
        </w:rPr>
        <w:t xml:space="preserve">: </w:t>
      </w:r>
      <w:r>
        <w:rPr>
          <w:rFonts w:ascii="Calibri" w:hAnsi="Calibri" w:cs="Calibri"/>
          <w:sz w:val="20"/>
          <w:szCs w:val="20"/>
          <w:highlight w:val="cyan"/>
          <w:lang w:val="en-US"/>
        </w:rPr>
        <w:t xml:space="preserve">All this information </w:t>
      </w:r>
      <w:proofErr w:type="gramStart"/>
      <w:r>
        <w:rPr>
          <w:rFonts w:ascii="Calibri" w:hAnsi="Calibri" w:cs="Calibri"/>
          <w:sz w:val="20"/>
          <w:szCs w:val="20"/>
          <w:highlight w:val="cyan"/>
          <w:lang w:val="en-US"/>
        </w:rPr>
        <w:t>not correct</w:t>
      </w:r>
      <w:proofErr w:type="gramEnd"/>
      <w:r>
        <w:rPr>
          <w:rFonts w:ascii="Calibri" w:hAnsi="Calibri" w:cs="Calibri"/>
          <w:sz w:val="20"/>
          <w:szCs w:val="20"/>
          <w:highlight w:val="cyan"/>
          <w:lang w:val="en-US"/>
        </w:rPr>
        <w:t>. This is not in page 47 of the report</w:t>
      </w:r>
      <w:r w:rsidRPr="008A0F60">
        <w:rPr>
          <w:rFonts w:ascii="Calibri" w:hAnsi="Calibri" w:cs="Calibri"/>
          <w:sz w:val="20"/>
          <w:szCs w:val="20"/>
          <w:highlight w:val="cyan"/>
          <w:lang w:val="en-US"/>
        </w:rPr>
        <w:t>.</w:t>
      </w:r>
    </w:p>
    <w:p w14:paraId="4018F5A8" w14:textId="77777777" w:rsidR="008A0F60" w:rsidRDefault="008A0F60" w:rsidP="008A0F60">
      <w:pPr>
        <w:rPr>
          <w:rFonts w:ascii="Calibri" w:hAnsi="Calibri" w:cs="Calibri"/>
          <w:sz w:val="20"/>
          <w:szCs w:val="20"/>
          <w:lang w:val="en-US"/>
        </w:rPr>
      </w:pPr>
    </w:p>
    <w:p w14:paraId="260302B7" w14:textId="7A108D64" w:rsidR="008A0F60" w:rsidRPr="008A0F60" w:rsidRDefault="008A0F60" w:rsidP="008A0F60">
      <w:pPr>
        <w:rPr>
          <w:rFonts w:ascii="Calibri" w:hAnsi="Calibri" w:cs="Calibri"/>
          <w:sz w:val="20"/>
          <w:szCs w:val="20"/>
          <w:lang w:val="en-US"/>
        </w:rPr>
      </w:pPr>
      <w:r w:rsidRPr="008A0F60">
        <w:rPr>
          <w:rFonts w:ascii="Calibri" w:hAnsi="Calibri" w:cs="Calibri"/>
          <w:b/>
          <w:bCs/>
          <w:sz w:val="20"/>
          <w:szCs w:val="20"/>
          <w:highlight w:val="yellow"/>
          <w:lang w:val="en-US"/>
        </w:rPr>
        <w:t>Prompt</w:t>
      </w:r>
      <w:r w:rsidRPr="008A0F60">
        <w:rPr>
          <w:rFonts w:ascii="Calibri" w:hAnsi="Calibri" w:cs="Calibri"/>
          <w:sz w:val="20"/>
          <w:szCs w:val="20"/>
          <w:highlight w:val="yellow"/>
          <w:lang w:val="en-US"/>
        </w:rPr>
        <w:t xml:space="preserve">:  This is incorrect. Page 47 contains "Table 2.1: Assessment of observed changes in large-scale indicators of mean climate across climate system components, and their attribution to human </w:t>
      </w:r>
      <w:r w:rsidRPr="008A0F60">
        <w:rPr>
          <w:rFonts w:ascii="Calibri" w:hAnsi="Calibri" w:cs="Calibri"/>
          <w:sz w:val="20"/>
          <w:szCs w:val="20"/>
          <w:highlight w:val="yellow"/>
          <w:lang w:val="en-US"/>
        </w:rPr>
        <w:cr/>
        <w:t>influence.". This table does not contain all information mentioned. Please verify again.</w:t>
      </w:r>
    </w:p>
    <w:p w14:paraId="4974C814" w14:textId="77777777" w:rsidR="008A0F60" w:rsidRPr="008A0F60" w:rsidRDefault="008A0F60" w:rsidP="008A0F60">
      <w:pPr>
        <w:rPr>
          <w:rFonts w:ascii="Calibri" w:hAnsi="Calibri" w:cs="Calibri"/>
          <w:sz w:val="20"/>
          <w:szCs w:val="20"/>
          <w:lang w:val="en-US"/>
        </w:rPr>
      </w:pPr>
      <w:r w:rsidRPr="008A0F60">
        <w:rPr>
          <w:rFonts w:ascii="Calibri" w:hAnsi="Calibri" w:cs="Calibri"/>
          <w:b/>
          <w:bCs/>
          <w:sz w:val="20"/>
          <w:szCs w:val="20"/>
          <w:lang w:val="en-US"/>
        </w:rPr>
        <w:t>Answer</w:t>
      </w:r>
      <w:r>
        <w:rPr>
          <w:rFonts w:ascii="Calibri" w:hAnsi="Calibri" w:cs="Calibri"/>
          <w:sz w:val="20"/>
          <w:szCs w:val="20"/>
          <w:lang w:val="en-US"/>
        </w:rPr>
        <w:t xml:space="preserve">: </w:t>
      </w:r>
      <w:r w:rsidRPr="007A43D1">
        <w:rPr>
          <w:rFonts w:ascii="Calibri" w:hAnsi="Calibri" w:cs="Calibri"/>
          <w:color w:val="FF0000"/>
          <w:sz w:val="20"/>
          <w:szCs w:val="20"/>
          <w:lang w:val="en-US"/>
        </w:rPr>
        <w:t xml:space="preserve">I apologize for the oversight. You are correct that page 47 </w:t>
      </w:r>
      <w:r w:rsidRPr="008A0F60">
        <w:rPr>
          <w:rFonts w:ascii="Calibri" w:hAnsi="Calibri" w:cs="Calibri"/>
          <w:sz w:val="20"/>
          <w:szCs w:val="20"/>
          <w:lang w:val="en-US"/>
        </w:rPr>
        <w:t>contains "Table 2.1: Assessment of observed changes in large-scale indicators of mean climate across climate system components, and their attribution to human influence." This table does not contain the information I previously mentioned.</w:t>
      </w:r>
    </w:p>
    <w:p w14:paraId="202C8D2C" w14:textId="77777777" w:rsidR="008A0F60" w:rsidRPr="008A0F60" w:rsidRDefault="008A0F60" w:rsidP="008A0F60">
      <w:pPr>
        <w:rPr>
          <w:rFonts w:ascii="Calibri" w:hAnsi="Calibri" w:cs="Calibri"/>
          <w:sz w:val="20"/>
          <w:szCs w:val="20"/>
          <w:lang w:val="en-US"/>
        </w:rPr>
      </w:pPr>
      <w:r w:rsidRPr="008A0F60">
        <w:rPr>
          <w:rFonts w:ascii="Calibri" w:hAnsi="Calibri" w:cs="Calibri"/>
          <w:sz w:val="20"/>
          <w:szCs w:val="20"/>
          <w:lang w:val="en-US"/>
        </w:rPr>
        <w:t xml:space="preserve">Based on the correct content of page 47, I cannot find the specific information about avoiding overshooting 1.5°C. </w:t>
      </w:r>
      <w:r w:rsidRPr="007A43D1">
        <w:rPr>
          <w:rFonts w:ascii="Calibri" w:hAnsi="Calibri" w:cs="Calibri"/>
          <w:color w:val="FF0000"/>
          <w:sz w:val="20"/>
          <w:szCs w:val="20"/>
          <w:lang w:val="en-US"/>
        </w:rPr>
        <w:t>Therefore, I don't have the necessary information from page 47 to answer the question about avoiding overshooting 1.5°C.</w:t>
      </w:r>
    </w:p>
    <w:p w14:paraId="41EACE1E" w14:textId="17012DB5" w:rsidR="008A0F60" w:rsidRPr="008A0F60" w:rsidRDefault="008A0F60" w:rsidP="008A0F60">
      <w:pPr>
        <w:rPr>
          <w:rFonts w:ascii="Calibri" w:hAnsi="Calibri" w:cs="Calibri"/>
          <w:sz w:val="20"/>
          <w:szCs w:val="20"/>
          <w:lang w:val="en-US"/>
        </w:rPr>
      </w:pPr>
      <w:r w:rsidRPr="008A0F60">
        <w:rPr>
          <w:rFonts w:ascii="Calibri" w:hAnsi="Calibri" w:cs="Calibri"/>
          <w:b/>
          <w:bCs/>
          <w:sz w:val="20"/>
          <w:szCs w:val="20"/>
          <w:highlight w:val="cyan"/>
          <w:lang w:val="en-US"/>
        </w:rPr>
        <w:t>Observation</w:t>
      </w:r>
      <w:r w:rsidRPr="008A0F60">
        <w:rPr>
          <w:rFonts w:ascii="Calibri" w:hAnsi="Calibri" w:cs="Calibri"/>
          <w:sz w:val="20"/>
          <w:szCs w:val="20"/>
          <w:highlight w:val="cyan"/>
          <w:lang w:val="en-US"/>
        </w:rPr>
        <w:t xml:space="preserve">: </w:t>
      </w:r>
      <w:r>
        <w:rPr>
          <w:rFonts w:ascii="Calibri" w:hAnsi="Calibri" w:cs="Calibri"/>
          <w:sz w:val="20"/>
          <w:szCs w:val="20"/>
          <w:highlight w:val="cyan"/>
          <w:lang w:val="en-US"/>
        </w:rPr>
        <w:t>LM recognizes error.  But:  is this to satisfy the user, or did it re-check a</w:t>
      </w:r>
      <w:r w:rsidR="007A43D1">
        <w:rPr>
          <w:rFonts w:ascii="Calibri" w:hAnsi="Calibri" w:cs="Calibri"/>
          <w:sz w:val="20"/>
          <w:szCs w:val="20"/>
          <w:highlight w:val="cyan"/>
          <w:lang w:val="en-US"/>
        </w:rPr>
        <w:t>n</w:t>
      </w:r>
      <w:r>
        <w:rPr>
          <w:rFonts w:ascii="Calibri" w:hAnsi="Calibri" w:cs="Calibri"/>
          <w:sz w:val="20"/>
          <w:szCs w:val="20"/>
          <w:highlight w:val="cyan"/>
          <w:lang w:val="en-US"/>
        </w:rPr>
        <w:t>d confirm</w:t>
      </w:r>
      <w:r w:rsidR="007A43D1">
        <w:rPr>
          <w:rFonts w:ascii="Calibri" w:hAnsi="Calibri" w:cs="Calibri"/>
          <w:sz w:val="20"/>
          <w:szCs w:val="20"/>
          <w:lang w:val="en-US"/>
        </w:rPr>
        <w:t xml:space="preserve"> </w:t>
      </w:r>
    </w:p>
    <w:p w14:paraId="1C2E44E1" w14:textId="683085A8" w:rsidR="008A0F60" w:rsidRDefault="008A0F60" w:rsidP="002B2344">
      <w:pPr>
        <w:rPr>
          <w:rFonts w:ascii="Calibri" w:hAnsi="Calibri" w:cs="Calibri"/>
          <w:sz w:val="20"/>
          <w:szCs w:val="20"/>
          <w:lang w:val="en-US"/>
        </w:rPr>
      </w:pPr>
    </w:p>
    <w:p w14:paraId="4AE79355" w14:textId="77777777" w:rsidR="00EE3A84" w:rsidRDefault="00EE3A84" w:rsidP="002B2344">
      <w:pPr>
        <w:rPr>
          <w:rFonts w:ascii="Calibri" w:hAnsi="Calibri" w:cs="Calibri"/>
          <w:sz w:val="20"/>
          <w:szCs w:val="20"/>
          <w:lang w:val="en-US"/>
        </w:rPr>
      </w:pPr>
    </w:p>
    <w:p w14:paraId="4C9A57C9" w14:textId="77777777" w:rsidR="004E003A" w:rsidRDefault="004E003A">
      <w:pPr>
        <w:rPr>
          <w:rFonts w:ascii="Calibri" w:hAnsi="Calibri" w:cs="Calibri"/>
          <w:sz w:val="20"/>
          <w:szCs w:val="20"/>
          <w:lang w:val="en-US"/>
        </w:rPr>
      </w:pPr>
      <w:r w:rsidRPr="004E003A">
        <w:rPr>
          <w:rFonts w:ascii="Calibri" w:hAnsi="Calibri" w:cs="Calibri"/>
          <w:b/>
          <w:bCs/>
          <w:sz w:val="20"/>
          <w:szCs w:val="20"/>
          <w:highlight w:val="yellow"/>
          <w:lang w:val="en-US"/>
        </w:rPr>
        <w:t>Prompt</w:t>
      </w:r>
      <w:r w:rsidRPr="004E003A">
        <w:rPr>
          <w:rFonts w:ascii="Calibri" w:hAnsi="Calibri" w:cs="Calibri"/>
          <w:sz w:val="20"/>
          <w:szCs w:val="20"/>
          <w:highlight w:val="yellow"/>
          <w:lang w:val="en-US"/>
        </w:rPr>
        <w:t>:  Answer the following question ONLY based on the information provided in attachment (user information) AND your own in-house knowledge. If you use user information, please indicate the Page and Reference, which are provided below each piece of information. If the information cannot be found in the user information, please say ’I don’t know’. Question: Can we avoid overshooting 1.5°C? Report_07_IPCC_AR6_SYR_FullVolume 49.txt</w:t>
      </w:r>
    </w:p>
    <w:p w14:paraId="68885EF8" w14:textId="77777777" w:rsidR="004E003A" w:rsidRPr="00653937" w:rsidRDefault="004E003A" w:rsidP="004E003A">
      <w:pPr>
        <w:rPr>
          <w:rFonts w:ascii="Calibri" w:hAnsi="Calibri" w:cs="Calibri"/>
          <w:sz w:val="20"/>
          <w:szCs w:val="20"/>
          <w:lang w:val="en-US"/>
        </w:rPr>
      </w:pPr>
      <w:r w:rsidRPr="004E003A">
        <w:rPr>
          <w:rFonts w:ascii="Calibri" w:hAnsi="Calibri" w:cs="Calibri"/>
          <w:b/>
          <w:bCs/>
          <w:sz w:val="20"/>
          <w:szCs w:val="20"/>
          <w:lang w:val="en-US"/>
        </w:rPr>
        <w:t>Answer</w:t>
      </w:r>
      <w:r>
        <w:rPr>
          <w:rFonts w:ascii="Calibri" w:hAnsi="Calibri" w:cs="Calibri"/>
          <w:sz w:val="20"/>
          <w:szCs w:val="20"/>
          <w:lang w:val="en-US"/>
        </w:rPr>
        <w:t xml:space="preserve">: </w:t>
      </w:r>
      <w:r w:rsidRPr="004E003A">
        <w:rPr>
          <w:rFonts w:ascii="Calibri" w:hAnsi="Calibri" w:cs="Calibri"/>
          <w:sz w:val="20"/>
          <w:szCs w:val="20"/>
          <w:lang w:val="en-US"/>
        </w:rPr>
        <w:t xml:space="preserve">Avoiding overshooting 1.5°C is extremely challenging but still possible with immediate, deep, and sustained reductions in greenhouse gas emissions. </w:t>
      </w:r>
      <w:r w:rsidRPr="00653937">
        <w:rPr>
          <w:rFonts w:ascii="Calibri" w:hAnsi="Calibri" w:cs="Calibri"/>
          <w:sz w:val="20"/>
          <w:szCs w:val="20"/>
          <w:lang w:val="en-US"/>
        </w:rPr>
        <w:t>According to the IPCC AR6 Synthesis Report, achieving this goal requires rapid and significant cuts in CO2 emissions, reaching net zero CO2 emissions around 2050, along with substantial reductions in other greenhouse gases, particularly methane (Page 49, Reference: 3.1.1).</w:t>
      </w:r>
    </w:p>
    <w:p w14:paraId="52B04E6C" w14:textId="77C5CD82" w:rsidR="004E003A" w:rsidRPr="004E003A" w:rsidRDefault="004E003A" w:rsidP="004E003A">
      <w:pPr>
        <w:rPr>
          <w:rFonts w:ascii="Calibri" w:hAnsi="Calibri" w:cs="Calibri"/>
          <w:sz w:val="20"/>
          <w:szCs w:val="20"/>
          <w:lang w:val="en-US"/>
        </w:rPr>
      </w:pPr>
      <w:r w:rsidRPr="004E003A">
        <w:rPr>
          <w:rFonts w:ascii="Calibri" w:hAnsi="Calibri" w:cs="Calibri"/>
          <w:sz w:val="20"/>
          <w:szCs w:val="20"/>
          <w:lang w:val="en-US"/>
        </w:rPr>
        <w:t>The report highlights that the best estimate for reaching 1.5°C of global warming lies in the first half of the 2030s under most considered scenarios and modelled pathways (Page</w:t>
      </w:r>
      <w:r w:rsidR="00EE3A84">
        <w:rPr>
          <w:rFonts w:ascii="Calibri" w:hAnsi="Calibri" w:cs="Calibri"/>
          <w:sz w:val="20"/>
          <w:szCs w:val="20"/>
          <w:lang w:val="en-US"/>
        </w:rPr>
        <w:t xml:space="preserve"> </w:t>
      </w:r>
      <w:r w:rsidRPr="004E003A">
        <w:rPr>
          <w:rFonts w:ascii="Calibri" w:hAnsi="Calibri" w:cs="Calibri"/>
          <w:sz w:val="20"/>
          <w:szCs w:val="20"/>
          <w:lang w:val="en-US"/>
        </w:rPr>
        <w:t xml:space="preserve">49, Reference: 3.1.1). However, deep, rapid, and sustained reductions in emissions could lead to a discernible slowdown in global warming within around two decades, </w:t>
      </w:r>
      <w:proofErr w:type="gramStart"/>
      <w:r w:rsidRPr="004E003A">
        <w:rPr>
          <w:rFonts w:ascii="Calibri" w:hAnsi="Calibri" w:cs="Calibri"/>
          <w:sz w:val="20"/>
          <w:szCs w:val="20"/>
          <w:lang w:val="en-US"/>
        </w:rPr>
        <w:t>and also</w:t>
      </w:r>
      <w:proofErr w:type="gramEnd"/>
      <w:r w:rsidRPr="004E003A">
        <w:rPr>
          <w:rFonts w:ascii="Calibri" w:hAnsi="Calibri" w:cs="Calibri"/>
          <w:sz w:val="20"/>
          <w:szCs w:val="20"/>
          <w:lang w:val="en-US"/>
        </w:rPr>
        <w:t xml:space="preserve"> to discernible changes in atmospheric composition within a few years (Page 49, Reference: 3.1.1).</w:t>
      </w:r>
    </w:p>
    <w:p w14:paraId="50BD6883" w14:textId="77777777" w:rsidR="004E003A" w:rsidRPr="004E003A" w:rsidRDefault="004E003A" w:rsidP="004E003A">
      <w:pPr>
        <w:rPr>
          <w:rFonts w:ascii="Calibri" w:hAnsi="Calibri" w:cs="Calibri"/>
          <w:sz w:val="20"/>
          <w:szCs w:val="20"/>
          <w:lang w:val="en-US"/>
        </w:rPr>
      </w:pPr>
      <w:r w:rsidRPr="004E003A">
        <w:rPr>
          <w:rFonts w:ascii="Calibri" w:hAnsi="Calibri" w:cs="Calibri"/>
          <w:sz w:val="20"/>
          <w:szCs w:val="20"/>
          <w:lang w:val="en-US"/>
        </w:rPr>
        <w:t>In summary, while avoiding overshooting 1.5°C is still within reach, it demands immediate and aggressive action to reduce emissions across all sectors.</w:t>
      </w:r>
    </w:p>
    <w:p w14:paraId="049E4F0D" w14:textId="796D238C" w:rsidR="00653937" w:rsidRPr="008A0F60" w:rsidRDefault="00653937" w:rsidP="00653937">
      <w:pPr>
        <w:rPr>
          <w:rFonts w:ascii="Calibri" w:hAnsi="Calibri" w:cs="Calibri"/>
          <w:sz w:val="20"/>
          <w:szCs w:val="20"/>
          <w:lang w:val="en-US"/>
        </w:rPr>
      </w:pPr>
      <w:r w:rsidRPr="008A0F60">
        <w:rPr>
          <w:rFonts w:ascii="Calibri" w:hAnsi="Calibri" w:cs="Calibri"/>
          <w:b/>
          <w:bCs/>
          <w:sz w:val="20"/>
          <w:szCs w:val="20"/>
          <w:highlight w:val="cyan"/>
          <w:lang w:val="en-US"/>
        </w:rPr>
        <w:t>Observation</w:t>
      </w:r>
      <w:r w:rsidRPr="008A0F60">
        <w:rPr>
          <w:rFonts w:ascii="Calibri" w:hAnsi="Calibri" w:cs="Calibri"/>
          <w:sz w:val="20"/>
          <w:szCs w:val="20"/>
          <w:highlight w:val="cyan"/>
          <w:lang w:val="en-US"/>
        </w:rPr>
        <w:t xml:space="preserve">: </w:t>
      </w:r>
      <w:r>
        <w:rPr>
          <w:rFonts w:ascii="Calibri" w:hAnsi="Calibri" w:cs="Calibri"/>
          <w:sz w:val="20"/>
          <w:szCs w:val="20"/>
          <w:highlight w:val="cyan"/>
          <w:lang w:val="en-US"/>
        </w:rPr>
        <w:t>OK. Allowing to use own knowledge improves referring to correct document section 3.1.1</w:t>
      </w:r>
      <w:proofErr w:type="gramStart"/>
      <w:r>
        <w:rPr>
          <w:rFonts w:ascii="Calibri" w:hAnsi="Calibri" w:cs="Calibri"/>
          <w:sz w:val="20"/>
          <w:szCs w:val="20"/>
          <w:highlight w:val="cyan"/>
          <w:lang w:val="en-US"/>
        </w:rPr>
        <w:t>,  but</w:t>
      </w:r>
      <w:proofErr w:type="gramEnd"/>
      <w:r>
        <w:rPr>
          <w:rFonts w:ascii="Calibri" w:hAnsi="Calibri" w:cs="Calibri"/>
          <w:sz w:val="20"/>
          <w:szCs w:val="20"/>
          <w:highlight w:val="cyan"/>
          <w:lang w:val="en-US"/>
        </w:rPr>
        <w:t xml:space="preserve"> page number still wrong, not in page 49 of the report</w:t>
      </w:r>
      <w:r w:rsidRPr="008A0F60">
        <w:rPr>
          <w:rFonts w:ascii="Calibri" w:hAnsi="Calibri" w:cs="Calibri"/>
          <w:sz w:val="20"/>
          <w:szCs w:val="20"/>
          <w:highlight w:val="cyan"/>
          <w:lang w:val="en-US"/>
        </w:rPr>
        <w:t>.</w:t>
      </w:r>
    </w:p>
    <w:p w14:paraId="5B061077" w14:textId="0D5F5D48" w:rsidR="004E003A" w:rsidRDefault="004E003A">
      <w:pPr>
        <w:rPr>
          <w:rFonts w:ascii="Calibri" w:hAnsi="Calibri" w:cs="Calibri"/>
          <w:sz w:val="20"/>
          <w:szCs w:val="20"/>
          <w:lang w:val="en-US"/>
        </w:rPr>
      </w:pPr>
    </w:p>
    <w:p w14:paraId="229267C1" w14:textId="77777777" w:rsidR="0040210F" w:rsidRPr="0040210F" w:rsidRDefault="0040210F" w:rsidP="0040210F">
      <w:pPr>
        <w:rPr>
          <w:rFonts w:ascii="Calibri" w:hAnsi="Calibri" w:cs="Calibri"/>
          <w:sz w:val="20"/>
          <w:szCs w:val="20"/>
          <w:highlight w:val="yellow"/>
          <w:lang w:val="en-US"/>
        </w:rPr>
      </w:pPr>
      <w:r w:rsidRPr="0040210F">
        <w:rPr>
          <w:rFonts w:ascii="Calibri" w:hAnsi="Calibri" w:cs="Calibri"/>
          <w:b/>
          <w:bCs/>
          <w:sz w:val="20"/>
          <w:szCs w:val="20"/>
          <w:highlight w:val="yellow"/>
          <w:lang w:val="en-US"/>
        </w:rPr>
        <w:t>Prompt</w:t>
      </w:r>
      <w:r w:rsidRPr="0040210F">
        <w:rPr>
          <w:rFonts w:ascii="Calibri" w:hAnsi="Calibri" w:cs="Calibri"/>
          <w:sz w:val="20"/>
          <w:szCs w:val="20"/>
          <w:highlight w:val="yellow"/>
          <w:lang w:val="en-US"/>
        </w:rPr>
        <w:t xml:space="preserve">: Compare your previous answer (answer 1) to the following one (answer 2), evaluate the accuracy of each answer, and rate their accuracy on a scale between 1 (lowest) to 5 (highest). </w:t>
      </w:r>
    </w:p>
    <w:p w14:paraId="35B7825E" w14:textId="2AE85C59" w:rsidR="0040210F" w:rsidRPr="0040210F" w:rsidRDefault="0040210F" w:rsidP="0040210F">
      <w:pPr>
        <w:rPr>
          <w:rFonts w:ascii="Calibri" w:hAnsi="Calibri" w:cs="Calibri"/>
          <w:sz w:val="20"/>
          <w:szCs w:val="20"/>
          <w:highlight w:val="yellow"/>
          <w:lang w:val="en-US"/>
        </w:rPr>
      </w:pPr>
      <w:r w:rsidRPr="0040210F">
        <w:rPr>
          <w:rFonts w:ascii="Calibri" w:hAnsi="Calibri" w:cs="Calibri"/>
          <w:sz w:val="20"/>
          <w:szCs w:val="20"/>
          <w:highlight w:val="yellow"/>
          <w:lang w:val="en-US"/>
        </w:rPr>
        <w:t>Answer 2: Avoiding overshooting 1.5°C is challenging, but not impossible. The likelihood of limiting warming to 1.5°C with no or limited overshoot has dropped in AR6 compared to the Special Report on Global Warming of 1.5°C (SR1.5) because global GHG emissions have risen since the time SR1.5 was published, leading to higher near-term emissions (2030) and higher cumulative CO2 emissions until the time of net zero (medium confidence) (IPCC AR6 WGIII Chapter03, Page:4). Only a small number of published pathways limit global warming to 1.5°C without overshoot over the course of the 21st century (IPCC AR6 WGIII Chapter03, Page:4).</w:t>
      </w:r>
    </w:p>
    <w:p w14:paraId="631653AB" w14:textId="58320E5F" w:rsidR="0040210F" w:rsidRDefault="0040210F" w:rsidP="0040210F">
      <w:pPr>
        <w:rPr>
          <w:rFonts w:ascii="Calibri" w:hAnsi="Calibri" w:cs="Calibri"/>
          <w:sz w:val="20"/>
          <w:szCs w:val="20"/>
          <w:lang w:val="en-US"/>
        </w:rPr>
      </w:pPr>
      <w:r w:rsidRPr="0040210F">
        <w:rPr>
          <w:rFonts w:ascii="Calibri" w:hAnsi="Calibri" w:cs="Calibri"/>
          <w:sz w:val="20"/>
          <w:szCs w:val="20"/>
          <w:highlight w:val="yellow"/>
          <w:lang w:val="en-US"/>
        </w:rPr>
        <w:t>Mitigation pathways with 2030 emissions levels in the NDCs announced prior to COP26 consistently overshoot 1.5°C by 0.15°C-0.3°C (IPCC AR6 WGIII Chapter03, Page:60). To avoid overshooting 1.5°C, it would require rapid and significant reductions in greenhouse gas emissions, as well as the implementation of effective climate policies and technologies (Inhouse knowledge).</w:t>
      </w:r>
    </w:p>
    <w:p w14:paraId="412915C2" w14:textId="12F377D0" w:rsidR="0040210F" w:rsidRDefault="0040210F">
      <w:pPr>
        <w:rPr>
          <w:rFonts w:ascii="Calibri" w:hAnsi="Calibri" w:cs="Calibri"/>
          <w:b/>
          <w:bCs/>
          <w:sz w:val="20"/>
          <w:szCs w:val="20"/>
          <w:lang w:val="en-US"/>
        </w:rPr>
      </w:pPr>
      <w:r w:rsidRPr="0040210F">
        <w:rPr>
          <w:rFonts w:ascii="Calibri" w:hAnsi="Calibri" w:cs="Calibri"/>
          <w:b/>
          <w:bCs/>
          <w:sz w:val="20"/>
          <w:szCs w:val="20"/>
          <w:lang w:val="en-US"/>
        </w:rPr>
        <w:t xml:space="preserve">Answer: </w:t>
      </w:r>
    </w:p>
    <w:p w14:paraId="23EC7F7E" w14:textId="77777777" w:rsidR="0040210F" w:rsidRPr="0040210F" w:rsidRDefault="0040210F" w:rsidP="0040210F">
      <w:pPr>
        <w:rPr>
          <w:rFonts w:ascii="Calibri" w:hAnsi="Calibri" w:cs="Calibri"/>
          <w:sz w:val="20"/>
          <w:szCs w:val="20"/>
          <w:lang w:val="en-US"/>
        </w:rPr>
      </w:pPr>
      <w:r w:rsidRPr="0040210F">
        <w:rPr>
          <w:rFonts w:ascii="Calibri" w:hAnsi="Calibri" w:cs="Calibri"/>
          <w:sz w:val="20"/>
          <w:szCs w:val="20"/>
          <w:lang w:val="en-US"/>
        </w:rPr>
        <w:t>Let's compare and evaluate the accuracy of both answers:</w:t>
      </w:r>
    </w:p>
    <w:p w14:paraId="42E3D027" w14:textId="77777777" w:rsidR="0040210F" w:rsidRPr="0040210F" w:rsidRDefault="0040210F" w:rsidP="0040210F">
      <w:pPr>
        <w:rPr>
          <w:rFonts w:ascii="Calibri" w:hAnsi="Calibri" w:cs="Calibri"/>
          <w:b/>
          <w:bCs/>
          <w:sz w:val="20"/>
          <w:szCs w:val="20"/>
          <w:lang w:val="en-US"/>
        </w:rPr>
      </w:pPr>
      <w:r w:rsidRPr="0040210F">
        <w:rPr>
          <w:rFonts w:ascii="Calibri" w:hAnsi="Calibri" w:cs="Calibri"/>
          <w:b/>
          <w:bCs/>
          <w:sz w:val="20"/>
          <w:szCs w:val="20"/>
          <w:lang w:val="en-US"/>
        </w:rPr>
        <w:t>Answer 1:</w:t>
      </w:r>
    </w:p>
    <w:p w14:paraId="38B537AB" w14:textId="77777777" w:rsidR="0040210F" w:rsidRPr="0040210F" w:rsidRDefault="0040210F" w:rsidP="0040210F">
      <w:pPr>
        <w:rPr>
          <w:rFonts w:ascii="Calibri" w:hAnsi="Calibri" w:cs="Calibri"/>
          <w:sz w:val="20"/>
          <w:szCs w:val="20"/>
          <w:lang w:val="en-US"/>
        </w:rPr>
      </w:pPr>
      <w:r w:rsidRPr="0040210F">
        <w:rPr>
          <w:rFonts w:ascii="Calibri" w:hAnsi="Calibri" w:cs="Calibri"/>
          <w:b/>
          <w:bCs/>
          <w:sz w:val="20"/>
          <w:szCs w:val="20"/>
          <w:lang w:val="en-US"/>
        </w:rPr>
        <w:t>Summary</w:t>
      </w:r>
      <w:r w:rsidRPr="0040210F">
        <w:rPr>
          <w:rFonts w:ascii="Calibri" w:hAnsi="Calibri" w:cs="Calibri"/>
          <w:sz w:val="20"/>
          <w:szCs w:val="20"/>
          <w:lang w:val="en-US"/>
        </w:rPr>
        <w:t xml:space="preserve">: Avoiding overshooting 1.5°C is extremely challenging but still possible with immediate, deep, and sustained reductions in greenhouse gas emissions. Achieving this goal requires rapid and significant cuts in CO2 emissions, reaching net zero CO2 emissions around 2050, along with substantial reductions in other greenhouse gases, particularly methane. The best estimate for reaching 1.5°C of global warming lies in the first half of the 2030s under most considered scenarios and modelled pathways. Deep, rapid, and sustained reductions in emissions could lead to a discernible slowdown in global warming within around two decades, </w:t>
      </w:r>
      <w:proofErr w:type="gramStart"/>
      <w:r w:rsidRPr="0040210F">
        <w:rPr>
          <w:rFonts w:ascii="Calibri" w:hAnsi="Calibri" w:cs="Calibri"/>
          <w:sz w:val="20"/>
          <w:szCs w:val="20"/>
          <w:lang w:val="en-US"/>
        </w:rPr>
        <w:t>and also</w:t>
      </w:r>
      <w:proofErr w:type="gramEnd"/>
      <w:r w:rsidRPr="0040210F">
        <w:rPr>
          <w:rFonts w:ascii="Calibri" w:hAnsi="Calibri" w:cs="Calibri"/>
          <w:sz w:val="20"/>
          <w:szCs w:val="20"/>
          <w:lang w:val="en-US"/>
        </w:rPr>
        <w:t xml:space="preserve"> to discernible changes in atmospheric composition within a few years.</w:t>
      </w:r>
    </w:p>
    <w:p w14:paraId="1B256A3F" w14:textId="77777777" w:rsidR="0040210F" w:rsidRPr="0040210F" w:rsidRDefault="0040210F" w:rsidP="0040210F">
      <w:pPr>
        <w:rPr>
          <w:rFonts w:ascii="Calibri" w:hAnsi="Calibri" w:cs="Calibri"/>
          <w:sz w:val="20"/>
          <w:szCs w:val="20"/>
        </w:rPr>
      </w:pPr>
      <w:proofErr w:type="spellStart"/>
      <w:r w:rsidRPr="0040210F">
        <w:rPr>
          <w:rFonts w:ascii="Calibri" w:hAnsi="Calibri" w:cs="Calibri"/>
          <w:b/>
          <w:bCs/>
          <w:sz w:val="20"/>
          <w:szCs w:val="20"/>
        </w:rPr>
        <w:t>Accuracy</w:t>
      </w:r>
      <w:proofErr w:type="spellEnd"/>
      <w:r w:rsidRPr="0040210F">
        <w:rPr>
          <w:rFonts w:ascii="Calibri" w:hAnsi="Calibri" w:cs="Calibri"/>
          <w:sz w:val="20"/>
          <w:szCs w:val="20"/>
        </w:rPr>
        <w:t xml:space="preserve">: </w:t>
      </w:r>
    </w:p>
    <w:p w14:paraId="0569C589" w14:textId="77777777" w:rsidR="0040210F" w:rsidRPr="0040210F" w:rsidRDefault="0040210F">
      <w:pPr>
        <w:numPr>
          <w:ilvl w:val="0"/>
          <w:numId w:val="11"/>
        </w:numPr>
        <w:rPr>
          <w:rFonts w:ascii="Calibri" w:hAnsi="Calibri" w:cs="Calibri"/>
          <w:sz w:val="20"/>
          <w:szCs w:val="20"/>
          <w:lang w:val="en-US"/>
        </w:rPr>
      </w:pPr>
      <w:r w:rsidRPr="0040210F">
        <w:rPr>
          <w:rFonts w:ascii="Calibri" w:hAnsi="Calibri" w:cs="Calibri"/>
          <w:b/>
          <w:bCs/>
          <w:sz w:val="20"/>
          <w:szCs w:val="20"/>
          <w:lang w:val="en-US"/>
        </w:rPr>
        <w:lastRenderedPageBreak/>
        <w:t>Strengths</w:t>
      </w:r>
      <w:r w:rsidRPr="0040210F">
        <w:rPr>
          <w:rFonts w:ascii="Calibri" w:hAnsi="Calibri" w:cs="Calibri"/>
          <w:sz w:val="20"/>
          <w:szCs w:val="20"/>
          <w:lang w:val="en-US"/>
        </w:rPr>
        <w:t>: This answer accurately reflects the key points from the IPCC AR6 Synthesis Report, emphasizing the need for immediate and aggressive action to reduce emissions. It correctly mentions the timeline for reaching 1.5°C and the importance of reducing CO2 and methane emissions.</w:t>
      </w:r>
    </w:p>
    <w:p w14:paraId="45CBD9A8" w14:textId="77777777" w:rsidR="0040210F" w:rsidRPr="0040210F" w:rsidRDefault="0040210F">
      <w:pPr>
        <w:numPr>
          <w:ilvl w:val="0"/>
          <w:numId w:val="11"/>
        </w:numPr>
        <w:rPr>
          <w:rFonts w:ascii="Calibri" w:hAnsi="Calibri" w:cs="Calibri"/>
          <w:sz w:val="20"/>
          <w:szCs w:val="20"/>
          <w:lang w:val="en-US"/>
        </w:rPr>
      </w:pPr>
      <w:r w:rsidRPr="0040210F">
        <w:rPr>
          <w:rFonts w:ascii="Calibri" w:hAnsi="Calibri" w:cs="Calibri"/>
          <w:b/>
          <w:bCs/>
          <w:sz w:val="20"/>
          <w:szCs w:val="20"/>
          <w:lang w:val="en-US"/>
        </w:rPr>
        <w:t>Weaknesses</w:t>
      </w:r>
      <w:r w:rsidRPr="0040210F">
        <w:rPr>
          <w:rFonts w:ascii="Calibri" w:hAnsi="Calibri" w:cs="Calibri"/>
          <w:sz w:val="20"/>
          <w:szCs w:val="20"/>
          <w:lang w:val="en-US"/>
        </w:rPr>
        <w:t>: It could benefit from more specific details about the likelihood of overshooting 1.5°C and the challenges associated with current emissions levels.</w:t>
      </w:r>
    </w:p>
    <w:p w14:paraId="3869E769" w14:textId="77777777" w:rsidR="0040210F" w:rsidRPr="0040210F" w:rsidRDefault="0040210F" w:rsidP="0040210F">
      <w:pPr>
        <w:rPr>
          <w:rFonts w:ascii="Calibri" w:hAnsi="Calibri" w:cs="Calibri"/>
          <w:sz w:val="20"/>
          <w:szCs w:val="20"/>
          <w:lang w:val="en-US"/>
        </w:rPr>
      </w:pPr>
      <w:r w:rsidRPr="0040210F">
        <w:rPr>
          <w:rFonts w:ascii="Calibri" w:hAnsi="Calibri" w:cs="Calibri"/>
          <w:b/>
          <w:bCs/>
          <w:sz w:val="20"/>
          <w:szCs w:val="20"/>
          <w:highlight w:val="green"/>
          <w:lang w:val="en-US"/>
        </w:rPr>
        <w:t>Rating</w:t>
      </w:r>
      <w:r w:rsidRPr="0040210F">
        <w:rPr>
          <w:rFonts w:ascii="Calibri" w:hAnsi="Calibri" w:cs="Calibri"/>
          <w:sz w:val="20"/>
          <w:szCs w:val="20"/>
          <w:highlight w:val="green"/>
          <w:lang w:val="en-US"/>
        </w:rPr>
        <w:t>: 4.5/5</w:t>
      </w:r>
    </w:p>
    <w:p w14:paraId="51DF77C4" w14:textId="77777777" w:rsidR="0040210F" w:rsidRPr="0040210F" w:rsidRDefault="0040210F" w:rsidP="0040210F">
      <w:pPr>
        <w:rPr>
          <w:rFonts w:ascii="Calibri" w:hAnsi="Calibri" w:cs="Calibri"/>
          <w:b/>
          <w:bCs/>
          <w:sz w:val="20"/>
          <w:szCs w:val="20"/>
          <w:lang w:val="en-US"/>
        </w:rPr>
      </w:pPr>
      <w:r w:rsidRPr="0040210F">
        <w:rPr>
          <w:rFonts w:ascii="Calibri" w:hAnsi="Calibri" w:cs="Calibri"/>
          <w:b/>
          <w:bCs/>
          <w:sz w:val="20"/>
          <w:szCs w:val="20"/>
          <w:lang w:val="en-US"/>
        </w:rPr>
        <w:t>Answer 2:</w:t>
      </w:r>
    </w:p>
    <w:p w14:paraId="05028521" w14:textId="77777777" w:rsidR="0040210F" w:rsidRPr="0040210F" w:rsidRDefault="0040210F" w:rsidP="0040210F">
      <w:pPr>
        <w:rPr>
          <w:rFonts w:ascii="Calibri" w:hAnsi="Calibri" w:cs="Calibri"/>
          <w:sz w:val="20"/>
          <w:szCs w:val="20"/>
          <w:lang w:val="en-US"/>
        </w:rPr>
      </w:pPr>
      <w:r w:rsidRPr="0040210F">
        <w:rPr>
          <w:rFonts w:ascii="Calibri" w:hAnsi="Calibri" w:cs="Calibri"/>
          <w:b/>
          <w:bCs/>
          <w:sz w:val="20"/>
          <w:szCs w:val="20"/>
          <w:lang w:val="en-US"/>
        </w:rPr>
        <w:t>Summary</w:t>
      </w:r>
      <w:r w:rsidRPr="0040210F">
        <w:rPr>
          <w:rFonts w:ascii="Calibri" w:hAnsi="Calibri" w:cs="Calibri"/>
          <w:sz w:val="20"/>
          <w:szCs w:val="20"/>
          <w:lang w:val="en-US"/>
        </w:rPr>
        <w:t>: Avoiding overshooting 1.5°C is challenging but not impossible. The likelihood of limiting warming to 1.5°C with no or limited overshoot has dropped in AR6 compared to the Special Report on Global Warming of 1.5°C (SR1.5) because global GHG emissions have risen since SR1.5 was published, leading to higher near-term emissions (2030) and higher cumulative CO2 emissions until the time of net zero. Only a small number of published pathways limit global warming to 1.5°C without overshoot over the course of the 21st century. Mitigation pathways with 2030 emissions levels in the NDCs announced prior to COP26 consistently overshoot 1.5°C by 0.15°C-0.3°C. To avoid overshooting 1.5°C, it would require rapid and significant reductions in greenhouse gas emissions, as well as the implementation of effective climate policies and technologies.</w:t>
      </w:r>
    </w:p>
    <w:p w14:paraId="4CB9FE2E" w14:textId="77777777" w:rsidR="0040210F" w:rsidRPr="0040210F" w:rsidRDefault="0040210F" w:rsidP="0040210F">
      <w:pPr>
        <w:rPr>
          <w:rFonts w:ascii="Calibri" w:hAnsi="Calibri" w:cs="Calibri"/>
          <w:sz w:val="20"/>
          <w:szCs w:val="20"/>
        </w:rPr>
      </w:pPr>
      <w:proofErr w:type="spellStart"/>
      <w:r w:rsidRPr="0040210F">
        <w:rPr>
          <w:rFonts w:ascii="Calibri" w:hAnsi="Calibri" w:cs="Calibri"/>
          <w:b/>
          <w:bCs/>
          <w:sz w:val="20"/>
          <w:szCs w:val="20"/>
        </w:rPr>
        <w:t>Accuracy</w:t>
      </w:r>
      <w:proofErr w:type="spellEnd"/>
      <w:r w:rsidRPr="0040210F">
        <w:rPr>
          <w:rFonts w:ascii="Calibri" w:hAnsi="Calibri" w:cs="Calibri"/>
          <w:sz w:val="20"/>
          <w:szCs w:val="20"/>
        </w:rPr>
        <w:t xml:space="preserve">: </w:t>
      </w:r>
    </w:p>
    <w:p w14:paraId="16591796" w14:textId="77777777" w:rsidR="0040210F" w:rsidRPr="0040210F" w:rsidRDefault="0040210F">
      <w:pPr>
        <w:numPr>
          <w:ilvl w:val="0"/>
          <w:numId w:val="12"/>
        </w:numPr>
        <w:rPr>
          <w:rFonts w:ascii="Calibri" w:hAnsi="Calibri" w:cs="Calibri"/>
          <w:sz w:val="20"/>
          <w:szCs w:val="20"/>
          <w:lang w:val="en-US"/>
        </w:rPr>
      </w:pPr>
      <w:r w:rsidRPr="0040210F">
        <w:rPr>
          <w:rFonts w:ascii="Calibri" w:hAnsi="Calibri" w:cs="Calibri"/>
          <w:b/>
          <w:bCs/>
          <w:sz w:val="20"/>
          <w:szCs w:val="20"/>
          <w:lang w:val="en-US"/>
        </w:rPr>
        <w:t>Strengths</w:t>
      </w:r>
      <w:r w:rsidRPr="0040210F">
        <w:rPr>
          <w:rFonts w:ascii="Calibri" w:hAnsi="Calibri" w:cs="Calibri"/>
          <w:sz w:val="20"/>
          <w:szCs w:val="20"/>
          <w:lang w:val="en-US"/>
        </w:rPr>
        <w:t>: This answer provides specific details about the likelihood of overshooting 1.5°C and the comparison with SR1.5. It accurately mentions the challenges posed by current emissions levels and the need for rapid and significant reductions.</w:t>
      </w:r>
    </w:p>
    <w:p w14:paraId="72EA860B" w14:textId="77777777" w:rsidR="0040210F" w:rsidRPr="0040210F" w:rsidRDefault="0040210F">
      <w:pPr>
        <w:numPr>
          <w:ilvl w:val="0"/>
          <w:numId w:val="12"/>
        </w:numPr>
        <w:rPr>
          <w:rFonts w:ascii="Calibri" w:hAnsi="Calibri" w:cs="Calibri"/>
          <w:sz w:val="20"/>
          <w:szCs w:val="20"/>
          <w:lang w:val="en-US"/>
        </w:rPr>
      </w:pPr>
      <w:r w:rsidRPr="0040210F">
        <w:rPr>
          <w:rFonts w:ascii="Calibri" w:hAnsi="Calibri" w:cs="Calibri"/>
          <w:b/>
          <w:bCs/>
          <w:sz w:val="20"/>
          <w:szCs w:val="20"/>
          <w:lang w:val="en-US"/>
        </w:rPr>
        <w:t>Weaknesses</w:t>
      </w:r>
      <w:r w:rsidRPr="0040210F">
        <w:rPr>
          <w:rFonts w:ascii="Calibri" w:hAnsi="Calibri" w:cs="Calibri"/>
          <w:sz w:val="20"/>
          <w:szCs w:val="20"/>
          <w:lang w:val="en-US"/>
        </w:rPr>
        <w:t>: It lacks some of the broader context provided in Answer 1, such as the timeline for reaching 1.5°C and the impact of deep, rapid, and sustained reductions on global warming and atmospheric composition.</w:t>
      </w:r>
    </w:p>
    <w:p w14:paraId="2A2548D0" w14:textId="77777777" w:rsidR="0040210F" w:rsidRPr="0040210F" w:rsidRDefault="0040210F" w:rsidP="0040210F">
      <w:pPr>
        <w:rPr>
          <w:rFonts w:ascii="Calibri" w:hAnsi="Calibri" w:cs="Calibri"/>
          <w:sz w:val="20"/>
          <w:szCs w:val="20"/>
          <w:lang w:val="en-US"/>
        </w:rPr>
      </w:pPr>
      <w:r w:rsidRPr="0040210F">
        <w:rPr>
          <w:rFonts w:ascii="Calibri" w:hAnsi="Calibri" w:cs="Calibri"/>
          <w:b/>
          <w:bCs/>
          <w:sz w:val="20"/>
          <w:szCs w:val="20"/>
          <w:highlight w:val="green"/>
          <w:lang w:val="en-US"/>
        </w:rPr>
        <w:t>Rating</w:t>
      </w:r>
      <w:r w:rsidRPr="0040210F">
        <w:rPr>
          <w:rFonts w:ascii="Calibri" w:hAnsi="Calibri" w:cs="Calibri"/>
          <w:sz w:val="20"/>
          <w:szCs w:val="20"/>
          <w:highlight w:val="green"/>
          <w:lang w:val="en-US"/>
        </w:rPr>
        <w:t>: 4/5</w:t>
      </w:r>
    </w:p>
    <w:p w14:paraId="73670DEE" w14:textId="77777777" w:rsidR="0040210F" w:rsidRPr="0040210F" w:rsidRDefault="0040210F" w:rsidP="0040210F">
      <w:pPr>
        <w:rPr>
          <w:rFonts w:ascii="Calibri" w:hAnsi="Calibri" w:cs="Calibri"/>
          <w:b/>
          <w:bCs/>
          <w:sz w:val="20"/>
          <w:szCs w:val="20"/>
          <w:lang w:val="en-US"/>
        </w:rPr>
      </w:pPr>
      <w:r w:rsidRPr="0040210F">
        <w:rPr>
          <w:rFonts w:ascii="Calibri" w:hAnsi="Calibri" w:cs="Calibri"/>
          <w:b/>
          <w:bCs/>
          <w:sz w:val="20"/>
          <w:szCs w:val="20"/>
          <w:lang w:val="en-US"/>
        </w:rPr>
        <w:t>Overall Evaluation:</w:t>
      </w:r>
    </w:p>
    <w:p w14:paraId="538E5068" w14:textId="77777777" w:rsidR="0040210F" w:rsidRPr="0040210F" w:rsidRDefault="0040210F" w:rsidP="0040210F">
      <w:pPr>
        <w:rPr>
          <w:rFonts w:ascii="Calibri" w:hAnsi="Calibri" w:cs="Calibri"/>
          <w:sz w:val="20"/>
          <w:szCs w:val="20"/>
          <w:lang w:val="en-US"/>
        </w:rPr>
      </w:pPr>
      <w:r w:rsidRPr="0040210F">
        <w:rPr>
          <w:rFonts w:ascii="Calibri" w:hAnsi="Calibri" w:cs="Calibri"/>
          <w:sz w:val="20"/>
          <w:szCs w:val="20"/>
          <w:lang w:val="en-US"/>
        </w:rPr>
        <w:t xml:space="preserve">Both answers are accurate and provide valuable information about the challenges and possibilities of avoiding overshooting 1.5°C. Answer 1 offers a broader context and emphasizes the timeline and impact of emissions reductions, while Answer 2 provides specific details about the likelihood of overshooting and the comparison with SR1.5. </w:t>
      </w:r>
    </w:p>
    <w:p w14:paraId="15AF83D2" w14:textId="77777777" w:rsidR="0040210F" w:rsidRPr="0040210F" w:rsidRDefault="0040210F" w:rsidP="0040210F">
      <w:pPr>
        <w:rPr>
          <w:rFonts w:ascii="Calibri" w:hAnsi="Calibri" w:cs="Calibri"/>
          <w:sz w:val="20"/>
          <w:szCs w:val="20"/>
        </w:rPr>
      </w:pPr>
      <w:proofErr w:type="spellStart"/>
      <w:r w:rsidRPr="0040210F">
        <w:rPr>
          <w:rFonts w:ascii="Calibri" w:hAnsi="Calibri" w:cs="Calibri"/>
          <w:b/>
          <w:bCs/>
          <w:sz w:val="20"/>
          <w:szCs w:val="20"/>
        </w:rPr>
        <w:t>Final</w:t>
      </w:r>
      <w:proofErr w:type="spellEnd"/>
      <w:r w:rsidRPr="0040210F">
        <w:rPr>
          <w:rFonts w:ascii="Calibri" w:hAnsi="Calibri" w:cs="Calibri"/>
          <w:b/>
          <w:bCs/>
          <w:sz w:val="20"/>
          <w:szCs w:val="20"/>
        </w:rPr>
        <w:t xml:space="preserve"> Ratings</w:t>
      </w:r>
      <w:r w:rsidRPr="0040210F">
        <w:rPr>
          <w:rFonts w:ascii="Calibri" w:hAnsi="Calibri" w:cs="Calibri"/>
          <w:sz w:val="20"/>
          <w:szCs w:val="20"/>
        </w:rPr>
        <w:t>:</w:t>
      </w:r>
    </w:p>
    <w:p w14:paraId="0960C132" w14:textId="77777777" w:rsidR="0040210F" w:rsidRPr="0040210F" w:rsidRDefault="0040210F">
      <w:pPr>
        <w:numPr>
          <w:ilvl w:val="0"/>
          <w:numId w:val="13"/>
        </w:numPr>
        <w:rPr>
          <w:rFonts w:ascii="Calibri" w:hAnsi="Calibri" w:cs="Calibri"/>
          <w:sz w:val="20"/>
          <w:szCs w:val="20"/>
        </w:rPr>
      </w:pPr>
      <w:proofErr w:type="spellStart"/>
      <w:r w:rsidRPr="0040210F">
        <w:rPr>
          <w:rFonts w:ascii="Calibri" w:hAnsi="Calibri" w:cs="Calibri"/>
          <w:b/>
          <w:bCs/>
          <w:sz w:val="20"/>
          <w:szCs w:val="20"/>
        </w:rPr>
        <w:t>Answer</w:t>
      </w:r>
      <w:proofErr w:type="spellEnd"/>
      <w:r w:rsidRPr="0040210F">
        <w:rPr>
          <w:rFonts w:ascii="Calibri" w:hAnsi="Calibri" w:cs="Calibri"/>
          <w:b/>
          <w:bCs/>
          <w:sz w:val="20"/>
          <w:szCs w:val="20"/>
        </w:rPr>
        <w:t xml:space="preserve"> 1</w:t>
      </w:r>
      <w:r w:rsidRPr="0040210F">
        <w:rPr>
          <w:rFonts w:ascii="Calibri" w:hAnsi="Calibri" w:cs="Calibri"/>
          <w:sz w:val="20"/>
          <w:szCs w:val="20"/>
        </w:rPr>
        <w:t>: 4.5/5</w:t>
      </w:r>
    </w:p>
    <w:p w14:paraId="5FE04D97" w14:textId="77777777" w:rsidR="0040210F" w:rsidRPr="0040210F" w:rsidRDefault="0040210F">
      <w:pPr>
        <w:numPr>
          <w:ilvl w:val="0"/>
          <w:numId w:val="13"/>
        </w:numPr>
        <w:rPr>
          <w:rFonts w:ascii="Calibri" w:hAnsi="Calibri" w:cs="Calibri"/>
          <w:sz w:val="20"/>
          <w:szCs w:val="20"/>
        </w:rPr>
      </w:pPr>
      <w:proofErr w:type="spellStart"/>
      <w:r w:rsidRPr="0040210F">
        <w:rPr>
          <w:rFonts w:ascii="Calibri" w:hAnsi="Calibri" w:cs="Calibri"/>
          <w:b/>
          <w:bCs/>
          <w:sz w:val="20"/>
          <w:szCs w:val="20"/>
        </w:rPr>
        <w:t>Answer</w:t>
      </w:r>
      <w:proofErr w:type="spellEnd"/>
      <w:r w:rsidRPr="0040210F">
        <w:rPr>
          <w:rFonts w:ascii="Calibri" w:hAnsi="Calibri" w:cs="Calibri"/>
          <w:b/>
          <w:bCs/>
          <w:sz w:val="20"/>
          <w:szCs w:val="20"/>
        </w:rPr>
        <w:t xml:space="preserve"> 2</w:t>
      </w:r>
      <w:r w:rsidRPr="0040210F">
        <w:rPr>
          <w:rFonts w:ascii="Calibri" w:hAnsi="Calibri" w:cs="Calibri"/>
          <w:sz w:val="20"/>
          <w:szCs w:val="20"/>
        </w:rPr>
        <w:t>: 4/5</w:t>
      </w:r>
    </w:p>
    <w:p w14:paraId="3B0D7D10" w14:textId="77777777" w:rsidR="0040210F" w:rsidRPr="0040210F" w:rsidRDefault="0040210F" w:rsidP="0040210F">
      <w:pPr>
        <w:rPr>
          <w:rFonts w:ascii="Calibri" w:hAnsi="Calibri" w:cs="Calibri"/>
          <w:sz w:val="20"/>
          <w:szCs w:val="20"/>
          <w:lang w:val="en-US"/>
        </w:rPr>
      </w:pPr>
      <w:r w:rsidRPr="0040210F">
        <w:rPr>
          <w:rFonts w:ascii="Calibri" w:hAnsi="Calibri" w:cs="Calibri"/>
          <w:sz w:val="20"/>
          <w:szCs w:val="20"/>
          <w:highlight w:val="green"/>
          <w:lang w:val="en-US"/>
        </w:rPr>
        <w:t xml:space="preserve">Both answers are </w:t>
      </w:r>
      <w:proofErr w:type="gramStart"/>
      <w:r w:rsidRPr="0040210F">
        <w:rPr>
          <w:rFonts w:ascii="Calibri" w:hAnsi="Calibri" w:cs="Calibri"/>
          <w:sz w:val="20"/>
          <w:szCs w:val="20"/>
          <w:highlight w:val="green"/>
          <w:lang w:val="en-US"/>
        </w:rPr>
        <w:t>strong, but</w:t>
      </w:r>
      <w:proofErr w:type="gramEnd"/>
      <w:r w:rsidRPr="0040210F">
        <w:rPr>
          <w:rFonts w:ascii="Calibri" w:hAnsi="Calibri" w:cs="Calibri"/>
          <w:sz w:val="20"/>
          <w:szCs w:val="20"/>
          <w:highlight w:val="green"/>
          <w:lang w:val="en-US"/>
        </w:rPr>
        <w:t xml:space="preserve"> Answer 1 is slightly more comprehensive and contextually rich.</w:t>
      </w:r>
    </w:p>
    <w:p w14:paraId="16A12221" w14:textId="5F9067E4" w:rsidR="0040210F" w:rsidRPr="0040210F" w:rsidRDefault="009D1872">
      <w:pPr>
        <w:rPr>
          <w:rFonts w:ascii="Calibri" w:hAnsi="Calibri" w:cs="Calibri"/>
          <w:sz w:val="20"/>
          <w:szCs w:val="20"/>
          <w:lang w:val="en-US"/>
        </w:rPr>
      </w:pPr>
      <w:r w:rsidRPr="009D1872">
        <w:rPr>
          <w:rFonts w:ascii="Calibri" w:hAnsi="Calibri" w:cs="Calibri"/>
          <w:b/>
          <w:bCs/>
          <w:sz w:val="20"/>
          <w:szCs w:val="20"/>
          <w:highlight w:val="cyan"/>
          <w:lang w:val="en-US"/>
        </w:rPr>
        <w:t>Observation</w:t>
      </w:r>
      <w:r w:rsidRPr="009D1872">
        <w:rPr>
          <w:rFonts w:ascii="Calibri" w:hAnsi="Calibri" w:cs="Calibri"/>
          <w:sz w:val="20"/>
          <w:szCs w:val="20"/>
          <w:highlight w:val="cyan"/>
          <w:lang w:val="en-US"/>
        </w:rPr>
        <w:t xml:space="preserve">:  </w:t>
      </w:r>
      <w:r w:rsidRPr="009D1872">
        <w:rPr>
          <w:rFonts w:ascii="Calibri" w:hAnsi="Calibri" w:cs="Calibri"/>
          <w:sz w:val="20"/>
          <w:szCs w:val="20"/>
          <w:highlight w:val="cyan"/>
          <w:lang w:val="en-US"/>
        </w:rPr>
        <w:t xml:space="preserve">Excellent analysis of each answer, </w:t>
      </w:r>
      <w:r w:rsidRPr="009D1872">
        <w:rPr>
          <w:rFonts w:ascii="Calibri" w:hAnsi="Calibri" w:cs="Calibri"/>
          <w:sz w:val="20"/>
          <w:szCs w:val="20"/>
          <w:highlight w:val="cyan"/>
          <w:lang w:val="en-US"/>
        </w:rPr>
        <w:t>pointing out</w:t>
      </w:r>
      <w:r w:rsidRPr="009D1872">
        <w:rPr>
          <w:rFonts w:ascii="Calibri" w:hAnsi="Calibri" w:cs="Calibri"/>
          <w:sz w:val="20"/>
          <w:szCs w:val="20"/>
          <w:highlight w:val="cyan"/>
          <w:lang w:val="en-US"/>
        </w:rPr>
        <w:t xml:space="preserve"> strengths and weaknesses of each.</w:t>
      </w:r>
    </w:p>
    <w:p w14:paraId="69E477B8" w14:textId="77777777" w:rsidR="0040210F" w:rsidRDefault="0040210F">
      <w:pPr>
        <w:rPr>
          <w:rFonts w:ascii="Calibri" w:hAnsi="Calibri" w:cs="Calibri"/>
          <w:sz w:val="20"/>
          <w:szCs w:val="20"/>
          <w:lang w:val="en-US"/>
        </w:rPr>
      </w:pPr>
    </w:p>
    <w:p w14:paraId="693C61E5" w14:textId="63C96B5F" w:rsidR="000C08B2" w:rsidRDefault="000C08B2">
      <w:pPr>
        <w:rPr>
          <w:rFonts w:ascii="Calibri" w:hAnsi="Calibri" w:cs="Calibri"/>
          <w:sz w:val="20"/>
          <w:szCs w:val="20"/>
          <w:lang w:val="en-US"/>
        </w:rPr>
      </w:pPr>
      <w:r>
        <w:rPr>
          <w:rFonts w:ascii="Calibri" w:hAnsi="Calibri" w:cs="Calibri"/>
          <w:sz w:val="20"/>
          <w:szCs w:val="20"/>
          <w:lang w:val="en-US"/>
        </w:rPr>
        <w:br w:type="page"/>
      </w:r>
    </w:p>
    <w:p w14:paraId="116C2BFE" w14:textId="77777777" w:rsidR="000C08B2" w:rsidRDefault="000C08B2" w:rsidP="002B2344">
      <w:pPr>
        <w:rPr>
          <w:rFonts w:ascii="Calibri" w:hAnsi="Calibri" w:cs="Calibri"/>
          <w:sz w:val="20"/>
          <w:szCs w:val="20"/>
          <w:lang w:val="en-US"/>
        </w:rPr>
      </w:pPr>
    </w:p>
    <w:p w14:paraId="51E4AAE8" w14:textId="77777777" w:rsidR="00720BB8" w:rsidRPr="00720BB8" w:rsidRDefault="002B2344" w:rsidP="00720BB8">
      <w:pPr>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720BB8" w:rsidRPr="00720BB8">
        <w:rPr>
          <w:rFonts w:ascii="Calibri" w:hAnsi="Calibri" w:cs="Calibri"/>
          <w:highlight w:val="yellow"/>
          <w:lang w:val="en-US"/>
        </w:rPr>
        <w:t>Using only the attached report, answer the question: Can we avoid overshooting 1.5°</w:t>
      </w:r>
      <w:proofErr w:type="gramStart"/>
      <w:r w:rsidR="00720BB8" w:rsidRPr="00720BB8">
        <w:rPr>
          <w:rFonts w:ascii="Calibri" w:hAnsi="Calibri" w:cs="Calibri"/>
          <w:highlight w:val="yellow"/>
          <w:lang w:val="en-US"/>
        </w:rPr>
        <w:t>C?Report</w:t>
      </w:r>
      <w:proofErr w:type="gramEnd"/>
      <w:r w:rsidR="00720BB8" w:rsidRPr="00720BB8">
        <w:rPr>
          <w:rFonts w:ascii="Calibri" w:hAnsi="Calibri" w:cs="Calibri"/>
          <w:highlight w:val="yellow"/>
          <w:lang w:val="en-US"/>
        </w:rPr>
        <w:t>_07_IPCC_AR6_SYR_FullVolume 9.txt</w:t>
      </w:r>
    </w:p>
    <w:p w14:paraId="3D0DB22D" w14:textId="15426900" w:rsidR="002B2344" w:rsidRPr="00A55973" w:rsidRDefault="00720BB8" w:rsidP="002B2344">
      <w:pPr>
        <w:rPr>
          <w:rFonts w:ascii="Calibri" w:hAnsi="Calibri" w:cs="Calibri"/>
          <w:b/>
          <w:bCs/>
          <w:highlight w:val="yellow"/>
          <w:u w:val="single"/>
          <w:lang w:val="en-US"/>
        </w:rPr>
      </w:pPr>
      <w:r>
        <w:object w:dxaOrig="1520" w:dyaOrig="987" w14:anchorId="7A2FC26A">
          <v:shape id="_x0000_i1026" type="#_x0000_t75" style="width:76pt;height:49.35pt" o:ole="">
            <v:imagedata r:id="rId21" o:title=""/>
          </v:shape>
          <o:OLEObject Type="Embed" ProgID="Package" ShapeID="_x0000_i1026" DrawAspect="Icon" ObjectID="_1805300787" r:id="rId23"/>
        </w:object>
      </w:r>
    </w:p>
    <w:p w14:paraId="46DF0353" w14:textId="77777777" w:rsidR="00720BB8" w:rsidRPr="00720BB8" w:rsidRDefault="002B2344" w:rsidP="00720BB8">
      <w:pPr>
        <w:rPr>
          <w:rFonts w:ascii="Calibri" w:hAnsi="Calibri" w:cs="Calibri"/>
          <w:sz w:val="20"/>
          <w:szCs w:val="20"/>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20BB8" w:rsidRPr="00720BB8">
        <w:rPr>
          <w:rFonts w:ascii="Calibri" w:hAnsi="Calibri" w:cs="Calibri"/>
          <w:sz w:val="20"/>
          <w:szCs w:val="20"/>
          <w:lang w:val="en-US"/>
        </w:rPr>
        <w:t xml:space="preserve">Avoiding overshooting 1.5°C of global warming is extremely challenging but still possible with immediate, deep, and sustained reductions in greenhouse gas (GHG) emissions. </w:t>
      </w:r>
      <w:r w:rsidR="00720BB8" w:rsidRPr="00720BB8">
        <w:rPr>
          <w:rFonts w:ascii="Calibri" w:hAnsi="Calibri" w:cs="Calibri"/>
          <w:sz w:val="20"/>
          <w:szCs w:val="20"/>
        </w:rPr>
        <w:t xml:space="preserve">Here are </w:t>
      </w:r>
      <w:proofErr w:type="spellStart"/>
      <w:r w:rsidR="00720BB8" w:rsidRPr="00720BB8">
        <w:rPr>
          <w:rFonts w:ascii="Calibri" w:hAnsi="Calibri" w:cs="Calibri"/>
          <w:sz w:val="20"/>
          <w:szCs w:val="20"/>
        </w:rPr>
        <w:t>the</w:t>
      </w:r>
      <w:proofErr w:type="spellEnd"/>
      <w:r w:rsidR="00720BB8" w:rsidRPr="00720BB8">
        <w:rPr>
          <w:rFonts w:ascii="Calibri" w:hAnsi="Calibri" w:cs="Calibri"/>
          <w:sz w:val="20"/>
          <w:szCs w:val="20"/>
        </w:rPr>
        <w:t xml:space="preserve"> </w:t>
      </w:r>
      <w:proofErr w:type="spellStart"/>
      <w:r w:rsidR="00720BB8" w:rsidRPr="00720BB8">
        <w:rPr>
          <w:rFonts w:ascii="Calibri" w:hAnsi="Calibri" w:cs="Calibri"/>
          <w:sz w:val="20"/>
          <w:szCs w:val="20"/>
        </w:rPr>
        <w:t>key</w:t>
      </w:r>
      <w:proofErr w:type="spellEnd"/>
      <w:r w:rsidR="00720BB8" w:rsidRPr="00720BB8">
        <w:rPr>
          <w:rFonts w:ascii="Calibri" w:hAnsi="Calibri" w:cs="Calibri"/>
          <w:sz w:val="20"/>
          <w:szCs w:val="20"/>
        </w:rPr>
        <w:t xml:space="preserve"> points </w:t>
      </w:r>
      <w:proofErr w:type="spellStart"/>
      <w:r w:rsidR="00720BB8" w:rsidRPr="00720BB8">
        <w:rPr>
          <w:rFonts w:ascii="Calibri" w:hAnsi="Calibri" w:cs="Calibri"/>
          <w:sz w:val="20"/>
          <w:szCs w:val="20"/>
        </w:rPr>
        <w:t>from</w:t>
      </w:r>
      <w:proofErr w:type="spellEnd"/>
      <w:r w:rsidR="00720BB8" w:rsidRPr="00720BB8">
        <w:rPr>
          <w:rFonts w:ascii="Calibri" w:hAnsi="Calibri" w:cs="Calibri"/>
          <w:sz w:val="20"/>
          <w:szCs w:val="20"/>
        </w:rPr>
        <w:t xml:space="preserve"> </w:t>
      </w:r>
      <w:proofErr w:type="spellStart"/>
      <w:r w:rsidR="00720BB8" w:rsidRPr="00720BB8">
        <w:rPr>
          <w:rFonts w:ascii="Calibri" w:hAnsi="Calibri" w:cs="Calibri"/>
          <w:sz w:val="20"/>
          <w:szCs w:val="20"/>
        </w:rPr>
        <w:t>the</w:t>
      </w:r>
      <w:proofErr w:type="spellEnd"/>
      <w:r w:rsidR="00720BB8" w:rsidRPr="00720BB8">
        <w:rPr>
          <w:rFonts w:ascii="Calibri" w:hAnsi="Calibri" w:cs="Calibri"/>
          <w:sz w:val="20"/>
          <w:szCs w:val="20"/>
        </w:rPr>
        <w:t xml:space="preserve"> report:</w:t>
      </w:r>
    </w:p>
    <w:p w14:paraId="748F7179" w14:textId="77777777" w:rsidR="00720BB8" w:rsidRPr="00720BB8" w:rsidRDefault="00720BB8">
      <w:pPr>
        <w:numPr>
          <w:ilvl w:val="0"/>
          <w:numId w:val="1"/>
        </w:numPr>
        <w:rPr>
          <w:rFonts w:ascii="Calibri" w:hAnsi="Calibri" w:cs="Calibri"/>
          <w:sz w:val="20"/>
          <w:szCs w:val="20"/>
          <w:lang w:val="en-US"/>
        </w:rPr>
      </w:pPr>
      <w:r w:rsidRPr="00720BB8">
        <w:rPr>
          <w:rFonts w:ascii="Calibri" w:hAnsi="Calibri" w:cs="Calibri"/>
          <w:b/>
          <w:bCs/>
          <w:sz w:val="20"/>
          <w:szCs w:val="20"/>
          <w:lang w:val="en-US"/>
        </w:rPr>
        <w:t>Current Warming and Emissions</w:t>
      </w:r>
      <w:r w:rsidRPr="00720BB8">
        <w:rPr>
          <w:rFonts w:ascii="Calibri" w:hAnsi="Calibri" w:cs="Calibri"/>
          <w:sz w:val="20"/>
          <w:szCs w:val="20"/>
          <w:lang w:val="en-US"/>
        </w:rPr>
        <w:t>: Global surface temperature has already reached approximately 1.1°C above pre-industrial levels (1850-1900) as of 2011-2020. Human activities, particularly emissions of GHGs like CO2 and methane, are the primary drivers of this warming.</w:t>
      </w:r>
    </w:p>
    <w:p w14:paraId="3E01257E" w14:textId="77777777" w:rsidR="00720BB8" w:rsidRPr="00720BB8" w:rsidRDefault="00720BB8">
      <w:pPr>
        <w:numPr>
          <w:ilvl w:val="0"/>
          <w:numId w:val="1"/>
        </w:numPr>
        <w:rPr>
          <w:rFonts w:ascii="Calibri" w:hAnsi="Calibri" w:cs="Calibri"/>
          <w:sz w:val="20"/>
          <w:szCs w:val="20"/>
          <w:lang w:val="en-US"/>
        </w:rPr>
      </w:pPr>
      <w:r w:rsidRPr="00720BB8">
        <w:rPr>
          <w:rFonts w:ascii="Calibri" w:hAnsi="Calibri" w:cs="Calibri"/>
          <w:b/>
          <w:bCs/>
          <w:sz w:val="20"/>
          <w:szCs w:val="20"/>
          <w:lang w:val="en-US"/>
        </w:rPr>
        <w:t>Future Warming Projections</w:t>
      </w:r>
      <w:r w:rsidRPr="00720BB8">
        <w:rPr>
          <w:rFonts w:ascii="Calibri" w:hAnsi="Calibri" w:cs="Calibri"/>
          <w:sz w:val="20"/>
          <w:szCs w:val="20"/>
          <w:lang w:val="en-US"/>
        </w:rPr>
        <w:t>: Without significant reductions in GHG emissions, global warming is projected to exceed 1.5°C in the near term (2021-2040). The best estimate for reaching 1.5°C lies in the first half of the 2030s under most scenarios.</w:t>
      </w:r>
    </w:p>
    <w:p w14:paraId="4D083A66" w14:textId="77777777" w:rsidR="00720BB8" w:rsidRPr="00720BB8" w:rsidRDefault="00720BB8">
      <w:pPr>
        <w:numPr>
          <w:ilvl w:val="0"/>
          <w:numId w:val="1"/>
        </w:numPr>
        <w:rPr>
          <w:rFonts w:ascii="Calibri" w:hAnsi="Calibri" w:cs="Calibri"/>
          <w:sz w:val="20"/>
          <w:szCs w:val="20"/>
          <w:lang w:val="en-US"/>
        </w:rPr>
      </w:pPr>
      <w:r w:rsidRPr="00720BB8">
        <w:rPr>
          <w:rFonts w:ascii="Calibri" w:hAnsi="Calibri" w:cs="Calibri"/>
          <w:b/>
          <w:bCs/>
          <w:sz w:val="20"/>
          <w:szCs w:val="20"/>
          <w:lang w:val="en-US"/>
        </w:rPr>
        <w:t>Mitigation Pathways</w:t>
      </w:r>
      <w:r w:rsidRPr="00720BB8">
        <w:rPr>
          <w:rFonts w:ascii="Calibri" w:hAnsi="Calibri" w:cs="Calibri"/>
          <w:sz w:val="20"/>
          <w:szCs w:val="20"/>
          <w:lang w:val="en-US"/>
        </w:rPr>
        <w:t>: To limit warming to 1.5°C with no or limited overshoot, global CO2 emissions need to reach net zero around 2050. This requires rapid and deep reductions in GHG emissions across all sectors, including energy, industry, transport, and agriculture.</w:t>
      </w:r>
    </w:p>
    <w:p w14:paraId="4FB53CE9" w14:textId="77777777" w:rsidR="00720BB8" w:rsidRPr="00720BB8" w:rsidRDefault="00720BB8">
      <w:pPr>
        <w:numPr>
          <w:ilvl w:val="0"/>
          <w:numId w:val="1"/>
        </w:numPr>
        <w:rPr>
          <w:rFonts w:ascii="Calibri" w:hAnsi="Calibri" w:cs="Calibri"/>
          <w:sz w:val="20"/>
          <w:szCs w:val="20"/>
          <w:lang w:val="en-US"/>
        </w:rPr>
      </w:pPr>
      <w:r w:rsidRPr="00720BB8">
        <w:rPr>
          <w:rFonts w:ascii="Calibri" w:hAnsi="Calibri" w:cs="Calibri"/>
          <w:b/>
          <w:bCs/>
          <w:sz w:val="20"/>
          <w:szCs w:val="20"/>
          <w:lang w:val="en-US"/>
        </w:rPr>
        <w:t>Emissions Gap</w:t>
      </w:r>
      <w:r w:rsidRPr="00720BB8">
        <w:rPr>
          <w:rFonts w:ascii="Calibri" w:hAnsi="Calibri" w:cs="Calibri"/>
          <w:sz w:val="20"/>
          <w:szCs w:val="20"/>
          <w:lang w:val="en-US"/>
        </w:rPr>
        <w:t>: There is a substantial gap between current policies and the emissions reductions needed to limit warming to 1.5°C. Policies implemented by the end of 2020 are projected to result in higher global GHG emissions in 2030 than those implied by Nationally Determined Contributions (NDCs).</w:t>
      </w:r>
    </w:p>
    <w:p w14:paraId="76EE9906" w14:textId="77777777" w:rsidR="00720BB8" w:rsidRPr="00720BB8" w:rsidRDefault="00720BB8">
      <w:pPr>
        <w:numPr>
          <w:ilvl w:val="0"/>
          <w:numId w:val="1"/>
        </w:numPr>
        <w:rPr>
          <w:rFonts w:ascii="Calibri" w:hAnsi="Calibri" w:cs="Calibri"/>
          <w:sz w:val="20"/>
          <w:szCs w:val="20"/>
          <w:lang w:val="en-US"/>
        </w:rPr>
      </w:pPr>
      <w:r w:rsidRPr="00720BB8">
        <w:rPr>
          <w:rFonts w:ascii="Calibri" w:hAnsi="Calibri" w:cs="Calibri"/>
          <w:b/>
          <w:bCs/>
          <w:sz w:val="20"/>
          <w:szCs w:val="20"/>
          <w:lang w:val="en-US"/>
        </w:rPr>
        <w:t>Adaptation and Mitigation</w:t>
      </w:r>
      <w:r w:rsidRPr="00720BB8">
        <w:rPr>
          <w:rFonts w:ascii="Calibri" w:hAnsi="Calibri" w:cs="Calibri"/>
          <w:sz w:val="20"/>
          <w:szCs w:val="20"/>
          <w:lang w:val="en-US"/>
        </w:rPr>
        <w:t>: Effective adaptation and mitigation strategies are crucial. This includes transitioning to low- or zero-emission technologies, improving energy efficiency, and adopting sustainable land management practices.</w:t>
      </w:r>
    </w:p>
    <w:p w14:paraId="3A7167FA" w14:textId="77777777" w:rsidR="00720BB8" w:rsidRPr="00720BB8" w:rsidRDefault="00720BB8">
      <w:pPr>
        <w:numPr>
          <w:ilvl w:val="0"/>
          <w:numId w:val="1"/>
        </w:numPr>
        <w:rPr>
          <w:rFonts w:ascii="Calibri" w:hAnsi="Calibri" w:cs="Calibri"/>
          <w:sz w:val="20"/>
          <w:szCs w:val="20"/>
          <w:lang w:val="en-US"/>
        </w:rPr>
      </w:pPr>
      <w:r w:rsidRPr="00720BB8">
        <w:rPr>
          <w:rFonts w:ascii="Calibri" w:hAnsi="Calibri" w:cs="Calibri"/>
          <w:b/>
          <w:bCs/>
          <w:sz w:val="20"/>
          <w:szCs w:val="20"/>
          <w:lang w:val="en-US"/>
        </w:rPr>
        <w:t>Challenges and Barriers</w:t>
      </w:r>
      <w:r w:rsidRPr="00720BB8">
        <w:rPr>
          <w:rFonts w:ascii="Calibri" w:hAnsi="Calibri" w:cs="Calibri"/>
          <w:sz w:val="20"/>
          <w:szCs w:val="20"/>
          <w:lang w:val="en-US"/>
        </w:rPr>
        <w:t>: Achieving these reductions faces significant challenges, including technological, economic, and institutional barriers. Insufficient financing, especially for adaptation, also constrains climate action, particularly in developing countries.</w:t>
      </w:r>
    </w:p>
    <w:p w14:paraId="2BAEB1C5"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In summary, while avoiding overshooting 1.5°C is possible, it requires immediate and transformative action to reduce GHG emissions and implement effective adaptation strategies. The window of opportunity is rapidly closing, and the longer emissions reductions are delayed, the more difficult and costly it will be to achieve this goal.</w:t>
      </w:r>
    </w:p>
    <w:p w14:paraId="31FBBEF3" w14:textId="04108D16" w:rsidR="002B2344" w:rsidRDefault="006128A2" w:rsidP="002B2344">
      <w:pPr>
        <w:rPr>
          <w:rFonts w:ascii="Calibri" w:hAnsi="Calibri" w:cs="Calibri"/>
          <w:sz w:val="20"/>
          <w:szCs w:val="20"/>
          <w:lang w:val="en-US"/>
        </w:rPr>
      </w:pPr>
      <w:r w:rsidRPr="006128A2">
        <w:rPr>
          <w:rFonts w:ascii="Calibri" w:hAnsi="Calibri" w:cs="Calibri"/>
          <w:b/>
          <w:bCs/>
          <w:sz w:val="20"/>
          <w:szCs w:val="20"/>
          <w:highlight w:val="cyan"/>
          <w:lang w:val="en-US"/>
        </w:rPr>
        <w:t>Observation</w:t>
      </w:r>
      <w:r w:rsidRPr="006128A2">
        <w:rPr>
          <w:rFonts w:ascii="Calibri" w:hAnsi="Calibri" w:cs="Calibri"/>
          <w:sz w:val="20"/>
          <w:szCs w:val="20"/>
          <w:highlight w:val="cyan"/>
          <w:lang w:val="en-US"/>
        </w:rPr>
        <w:t xml:space="preserve">:  </w:t>
      </w:r>
      <w:r>
        <w:rPr>
          <w:rFonts w:ascii="Calibri" w:hAnsi="Calibri" w:cs="Calibri"/>
          <w:sz w:val="20"/>
          <w:szCs w:val="20"/>
          <w:highlight w:val="cyan"/>
          <w:lang w:val="en-US"/>
        </w:rPr>
        <w:t xml:space="preserve">Improved answer compared to previous prompts.  </w:t>
      </w:r>
      <w:r w:rsidRPr="006128A2">
        <w:rPr>
          <w:rFonts w:ascii="Calibri" w:hAnsi="Calibri" w:cs="Calibri"/>
          <w:sz w:val="20"/>
          <w:szCs w:val="20"/>
          <w:highlight w:val="cyan"/>
          <w:lang w:val="en-US"/>
        </w:rPr>
        <w:t>Answer structure is clear</w:t>
      </w:r>
      <w:r>
        <w:rPr>
          <w:rFonts w:ascii="Calibri" w:hAnsi="Calibri" w:cs="Calibri"/>
          <w:sz w:val="20"/>
          <w:szCs w:val="20"/>
          <w:highlight w:val="cyan"/>
          <w:lang w:val="en-US"/>
        </w:rPr>
        <w:t xml:space="preserve"> and contents more elaborated</w:t>
      </w:r>
      <w:r w:rsidRPr="006128A2">
        <w:rPr>
          <w:rFonts w:ascii="Calibri" w:hAnsi="Calibri" w:cs="Calibri"/>
          <w:sz w:val="20"/>
          <w:szCs w:val="20"/>
          <w:highlight w:val="cyan"/>
          <w:lang w:val="en-US"/>
        </w:rPr>
        <w:t xml:space="preserve">. </w:t>
      </w:r>
      <w:r>
        <w:rPr>
          <w:rFonts w:ascii="Calibri" w:hAnsi="Calibri" w:cs="Calibri"/>
          <w:sz w:val="20"/>
          <w:szCs w:val="20"/>
          <w:highlight w:val="cyan"/>
          <w:lang w:val="en-US"/>
        </w:rPr>
        <w:t>Apparently, l</w:t>
      </w:r>
      <w:r w:rsidRPr="006128A2">
        <w:rPr>
          <w:rFonts w:ascii="Calibri" w:hAnsi="Calibri" w:cs="Calibri"/>
          <w:sz w:val="20"/>
          <w:szCs w:val="20"/>
          <w:highlight w:val="cyan"/>
          <w:lang w:val="en-US"/>
        </w:rPr>
        <w:t>ess constraints in prompt lead to more LM freedom to structure answer, WITH POSITIVE impact on contents quality</w:t>
      </w:r>
      <w:r w:rsidRPr="006128A2">
        <w:rPr>
          <w:rFonts w:ascii="Calibri" w:hAnsi="Calibri" w:cs="Calibri"/>
          <w:sz w:val="20"/>
          <w:szCs w:val="20"/>
          <w:highlight w:val="cyan"/>
          <w:lang w:val="en-US"/>
        </w:rPr>
        <w:t xml:space="preserve"> compared with previous prompts asking the same question.</w:t>
      </w:r>
    </w:p>
    <w:p w14:paraId="181D8245" w14:textId="77777777" w:rsidR="006128A2" w:rsidRDefault="006128A2" w:rsidP="002B2344">
      <w:pPr>
        <w:rPr>
          <w:rFonts w:ascii="Calibri" w:hAnsi="Calibri" w:cs="Calibri"/>
          <w:sz w:val="20"/>
          <w:szCs w:val="20"/>
          <w:lang w:val="en-US"/>
        </w:rPr>
      </w:pPr>
    </w:p>
    <w:p w14:paraId="64179000" w14:textId="77777777" w:rsidR="00720BB8" w:rsidRDefault="002B2344" w:rsidP="00720BB8">
      <w:pPr>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720BB8" w:rsidRPr="00720BB8">
        <w:rPr>
          <w:rFonts w:ascii="Calibri" w:hAnsi="Calibri" w:cs="Calibri"/>
          <w:highlight w:val="yellow"/>
          <w:lang w:val="en-US"/>
        </w:rPr>
        <w:t>Use the attached report and your in-house knowledge to answer the question: Can we avoid overshooting 1.5°C?  Report_07_IPCC_AR6_SYR_FullVolume 10.txt</w:t>
      </w:r>
    </w:p>
    <w:p w14:paraId="6AA0C2DD" w14:textId="74D93783" w:rsidR="00720BB8" w:rsidRPr="00720BB8" w:rsidRDefault="00720BB8" w:rsidP="00720BB8">
      <w:pPr>
        <w:rPr>
          <w:rFonts w:ascii="Calibri" w:hAnsi="Calibri" w:cs="Calibri"/>
          <w:highlight w:val="yellow"/>
          <w:lang w:val="en-US"/>
        </w:rPr>
      </w:pPr>
      <w:r>
        <w:object w:dxaOrig="1520" w:dyaOrig="987" w14:anchorId="5E90D21B">
          <v:shape id="_x0000_i1027" type="#_x0000_t75" style="width:76pt;height:49.35pt" o:ole="">
            <v:imagedata r:id="rId24" o:title=""/>
          </v:shape>
          <o:OLEObject Type="Embed" ProgID="Package" ShapeID="_x0000_i1027" DrawAspect="Icon" ObjectID="_1805300788" r:id="rId25"/>
        </w:object>
      </w:r>
    </w:p>
    <w:p w14:paraId="50889940" w14:textId="77777777" w:rsidR="00720BB8" w:rsidRPr="00720BB8" w:rsidRDefault="002B2344" w:rsidP="00720BB8">
      <w:pPr>
        <w:rPr>
          <w:rFonts w:ascii="Calibri" w:hAnsi="Calibri" w:cs="Calibri"/>
          <w:sz w:val="20"/>
          <w:szCs w:val="20"/>
          <w:lang w:val="en-US"/>
        </w:rPr>
      </w:pPr>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20BB8" w:rsidRPr="00720BB8">
        <w:rPr>
          <w:rFonts w:ascii="Calibri" w:hAnsi="Calibri" w:cs="Calibri"/>
          <w:sz w:val="20"/>
          <w:szCs w:val="20"/>
          <w:lang w:val="en-US"/>
        </w:rPr>
        <w:t>Avoiding overshooting 1.5°C of global warming is a significant challenge, but it is still possible with immediate and ambitious action. Here are the key points from the IPCC AR6 Synthesis Report and additional insights:</w:t>
      </w:r>
    </w:p>
    <w:p w14:paraId="236C0890" w14:textId="77777777" w:rsidR="00720BB8" w:rsidRPr="00720BB8" w:rsidRDefault="00720BB8" w:rsidP="00720BB8">
      <w:pPr>
        <w:rPr>
          <w:rFonts w:ascii="Calibri" w:hAnsi="Calibri" w:cs="Calibri"/>
          <w:b/>
          <w:bCs/>
          <w:sz w:val="20"/>
          <w:szCs w:val="20"/>
        </w:rPr>
      </w:pPr>
      <w:proofErr w:type="spellStart"/>
      <w:r w:rsidRPr="00720BB8">
        <w:rPr>
          <w:rFonts w:ascii="Calibri" w:hAnsi="Calibri" w:cs="Calibri"/>
          <w:b/>
          <w:bCs/>
          <w:sz w:val="20"/>
          <w:szCs w:val="20"/>
        </w:rPr>
        <w:t>Current</w:t>
      </w:r>
      <w:proofErr w:type="spellEnd"/>
      <w:r w:rsidRPr="00720BB8">
        <w:rPr>
          <w:rFonts w:ascii="Calibri" w:hAnsi="Calibri" w:cs="Calibri"/>
          <w:b/>
          <w:bCs/>
          <w:sz w:val="20"/>
          <w:szCs w:val="20"/>
        </w:rPr>
        <w:t xml:space="preserve"> Status and Trends</w:t>
      </w:r>
    </w:p>
    <w:p w14:paraId="02914DC3" w14:textId="77777777" w:rsidR="00720BB8" w:rsidRPr="00720BB8" w:rsidRDefault="00720BB8">
      <w:pPr>
        <w:numPr>
          <w:ilvl w:val="0"/>
          <w:numId w:val="2"/>
        </w:numPr>
        <w:rPr>
          <w:rFonts w:ascii="Calibri" w:hAnsi="Calibri" w:cs="Calibri"/>
          <w:sz w:val="20"/>
          <w:szCs w:val="20"/>
        </w:rPr>
      </w:pPr>
      <w:r w:rsidRPr="00720BB8">
        <w:rPr>
          <w:rFonts w:ascii="Calibri" w:hAnsi="Calibri" w:cs="Calibri"/>
          <w:b/>
          <w:bCs/>
          <w:sz w:val="20"/>
          <w:szCs w:val="20"/>
          <w:lang w:val="en-US"/>
        </w:rPr>
        <w:t>Global Warming</w:t>
      </w:r>
      <w:r w:rsidRPr="00720BB8">
        <w:rPr>
          <w:rFonts w:ascii="Calibri" w:hAnsi="Calibri" w:cs="Calibri"/>
          <w:sz w:val="20"/>
          <w:szCs w:val="20"/>
          <w:lang w:val="en-US"/>
        </w:rPr>
        <w:t xml:space="preserve">: Human activities have already caused approximately 1.1°C of warming above pre-industrial levels. </w:t>
      </w:r>
      <w:r w:rsidRPr="00720BB8">
        <w:rPr>
          <w:rFonts w:ascii="Calibri" w:hAnsi="Calibri" w:cs="Calibri"/>
          <w:sz w:val="20"/>
          <w:szCs w:val="20"/>
        </w:rPr>
        <w:t xml:space="preserve">The </w:t>
      </w:r>
      <w:proofErr w:type="spellStart"/>
      <w:r w:rsidRPr="00720BB8">
        <w:rPr>
          <w:rFonts w:ascii="Calibri" w:hAnsi="Calibri" w:cs="Calibri"/>
          <w:sz w:val="20"/>
          <w:szCs w:val="20"/>
        </w:rPr>
        <w:t>rate</w:t>
      </w:r>
      <w:proofErr w:type="spellEnd"/>
      <w:r w:rsidRPr="00720BB8">
        <w:rPr>
          <w:rFonts w:ascii="Calibri" w:hAnsi="Calibri" w:cs="Calibri"/>
          <w:sz w:val="20"/>
          <w:szCs w:val="20"/>
        </w:rPr>
        <w:t xml:space="preserve"> of warming has </w:t>
      </w:r>
      <w:proofErr w:type="spellStart"/>
      <w:r w:rsidRPr="00720BB8">
        <w:rPr>
          <w:rFonts w:ascii="Calibri" w:hAnsi="Calibri" w:cs="Calibri"/>
          <w:sz w:val="20"/>
          <w:szCs w:val="20"/>
        </w:rPr>
        <w:t>accelerated</w:t>
      </w:r>
      <w:proofErr w:type="spellEnd"/>
      <w:r w:rsidRPr="00720BB8">
        <w:rPr>
          <w:rFonts w:ascii="Calibri" w:hAnsi="Calibri" w:cs="Calibri"/>
          <w:sz w:val="20"/>
          <w:szCs w:val="20"/>
        </w:rPr>
        <w:t xml:space="preserve"> </w:t>
      </w:r>
      <w:proofErr w:type="spellStart"/>
      <w:r w:rsidRPr="00720BB8">
        <w:rPr>
          <w:rFonts w:ascii="Calibri" w:hAnsi="Calibri" w:cs="Calibri"/>
          <w:sz w:val="20"/>
          <w:szCs w:val="20"/>
        </w:rPr>
        <w:t>since</w:t>
      </w:r>
      <w:proofErr w:type="spellEnd"/>
      <w:r w:rsidRPr="00720BB8">
        <w:rPr>
          <w:rFonts w:ascii="Calibri" w:hAnsi="Calibri" w:cs="Calibri"/>
          <w:sz w:val="20"/>
          <w:szCs w:val="20"/>
        </w:rPr>
        <w:t xml:space="preserve"> 1970.</w:t>
      </w:r>
    </w:p>
    <w:p w14:paraId="1B60F654" w14:textId="77777777" w:rsidR="00720BB8" w:rsidRPr="00720BB8" w:rsidRDefault="00720BB8">
      <w:pPr>
        <w:numPr>
          <w:ilvl w:val="0"/>
          <w:numId w:val="2"/>
        </w:numPr>
        <w:rPr>
          <w:rFonts w:ascii="Calibri" w:hAnsi="Calibri" w:cs="Calibri"/>
          <w:sz w:val="20"/>
          <w:szCs w:val="20"/>
          <w:lang w:val="en-US"/>
        </w:rPr>
      </w:pPr>
      <w:r w:rsidRPr="00720BB8">
        <w:rPr>
          <w:rFonts w:ascii="Calibri" w:hAnsi="Calibri" w:cs="Calibri"/>
          <w:b/>
          <w:bCs/>
          <w:sz w:val="20"/>
          <w:szCs w:val="20"/>
          <w:lang w:val="en-US"/>
        </w:rPr>
        <w:t>Emissions</w:t>
      </w:r>
      <w:r w:rsidRPr="00720BB8">
        <w:rPr>
          <w:rFonts w:ascii="Calibri" w:hAnsi="Calibri" w:cs="Calibri"/>
          <w:sz w:val="20"/>
          <w:szCs w:val="20"/>
          <w:lang w:val="en-US"/>
        </w:rPr>
        <w:t>: Global greenhouse gas (GHG) emissions continue to rise, with significant contributions from fossil fuels, industry, and agriculture. The largest growth in emissions has been from CO2 and methane.</w:t>
      </w:r>
    </w:p>
    <w:p w14:paraId="71D6A8BE" w14:textId="77777777" w:rsidR="00720BB8" w:rsidRPr="00720BB8" w:rsidRDefault="00720BB8" w:rsidP="00720BB8">
      <w:pPr>
        <w:rPr>
          <w:rFonts w:ascii="Calibri" w:hAnsi="Calibri" w:cs="Calibri"/>
          <w:b/>
          <w:bCs/>
          <w:sz w:val="20"/>
          <w:szCs w:val="20"/>
        </w:rPr>
      </w:pPr>
      <w:proofErr w:type="spellStart"/>
      <w:r w:rsidRPr="00720BB8">
        <w:rPr>
          <w:rFonts w:ascii="Calibri" w:hAnsi="Calibri" w:cs="Calibri"/>
          <w:b/>
          <w:bCs/>
          <w:sz w:val="20"/>
          <w:szCs w:val="20"/>
        </w:rPr>
        <w:t>Future</w:t>
      </w:r>
      <w:proofErr w:type="spellEnd"/>
      <w:r w:rsidRPr="00720BB8">
        <w:rPr>
          <w:rFonts w:ascii="Calibri" w:hAnsi="Calibri" w:cs="Calibri"/>
          <w:b/>
          <w:bCs/>
          <w:sz w:val="20"/>
          <w:szCs w:val="20"/>
        </w:rPr>
        <w:t xml:space="preserve"> </w:t>
      </w:r>
      <w:proofErr w:type="spellStart"/>
      <w:r w:rsidRPr="00720BB8">
        <w:rPr>
          <w:rFonts w:ascii="Calibri" w:hAnsi="Calibri" w:cs="Calibri"/>
          <w:b/>
          <w:bCs/>
          <w:sz w:val="20"/>
          <w:szCs w:val="20"/>
        </w:rPr>
        <w:t>Projections</w:t>
      </w:r>
      <w:proofErr w:type="spellEnd"/>
    </w:p>
    <w:p w14:paraId="531462A7" w14:textId="77777777" w:rsidR="00720BB8" w:rsidRPr="00720BB8" w:rsidRDefault="00720BB8">
      <w:pPr>
        <w:numPr>
          <w:ilvl w:val="0"/>
          <w:numId w:val="3"/>
        </w:numPr>
        <w:rPr>
          <w:rFonts w:ascii="Calibri" w:hAnsi="Calibri" w:cs="Calibri"/>
          <w:sz w:val="20"/>
          <w:szCs w:val="20"/>
          <w:lang w:val="en-US"/>
        </w:rPr>
      </w:pPr>
      <w:r w:rsidRPr="00720BB8">
        <w:rPr>
          <w:rFonts w:ascii="Calibri" w:hAnsi="Calibri" w:cs="Calibri"/>
          <w:b/>
          <w:bCs/>
          <w:sz w:val="20"/>
          <w:szCs w:val="20"/>
          <w:lang w:val="en-US"/>
        </w:rPr>
        <w:t>Near-Term Warming</w:t>
      </w:r>
      <w:r w:rsidRPr="00720BB8">
        <w:rPr>
          <w:rFonts w:ascii="Calibri" w:hAnsi="Calibri" w:cs="Calibri"/>
          <w:sz w:val="20"/>
          <w:szCs w:val="20"/>
          <w:lang w:val="en-US"/>
        </w:rPr>
        <w:t>: Even under the most ambitious scenarios, global warming is likely to reach 1.5°C in the near term (2021-2040). This is due to the cumulative effect of past and current emissions.</w:t>
      </w:r>
    </w:p>
    <w:p w14:paraId="50199495" w14:textId="77777777" w:rsidR="00720BB8" w:rsidRPr="00720BB8" w:rsidRDefault="00720BB8">
      <w:pPr>
        <w:numPr>
          <w:ilvl w:val="0"/>
          <w:numId w:val="3"/>
        </w:numPr>
        <w:rPr>
          <w:rFonts w:ascii="Calibri" w:hAnsi="Calibri" w:cs="Calibri"/>
          <w:sz w:val="20"/>
          <w:szCs w:val="20"/>
          <w:lang w:val="en-US"/>
        </w:rPr>
      </w:pPr>
      <w:r w:rsidRPr="00720BB8">
        <w:rPr>
          <w:rFonts w:ascii="Calibri" w:hAnsi="Calibri" w:cs="Calibri"/>
          <w:b/>
          <w:bCs/>
          <w:sz w:val="20"/>
          <w:szCs w:val="20"/>
          <w:lang w:val="en-US"/>
        </w:rPr>
        <w:t>Long-Term Warming</w:t>
      </w:r>
      <w:r w:rsidRPr="00720BB8">
        <w:rPr>
          <w:rFonts w:ascii="Calibri" w:hAnsi="Calibri" w:cs="Calibri"/>
          <w:sz w:val="20"/>
          <w:szCs w:val="20"/>
          <w:lang w:val="en-US"/>
        </w:rPr>
        <w:t>: Without deep, rapid, and sustained reductions in GHG emissions, global warming is projected to exceed 1.5°C and could reach 2°C or higher by the end of the century.</w:t>
      </w:r>
    </w:p>
    <w:p w14:paraId="0065F1E6" w14:textId="77777777" w:rsidR="00720BB8" w:rsidRPr="00720BB8" w:rsidRDefault="00720BB8" w:rsidP="00720BB8">
      <w:pPr>
        <w:rPr>
          <w:rFonts w:ascii="Calibri" w:hAnsi="Calibri" w:cs="Calibri"/>
          <w:b/>
          <w:bCs/>
          <w:sz w:val="20"/>
          <w:szCs w:val="20"/>
        </w:rPr>
      </w:pPr>
      <w:proofErr w:type="spellStart"/>
      <w:r w:rsidRPr="00720BB8">
        <w:rPr>
          <w:rFonts w:ascii="Calibri" w:hAnsi="Calibri" w:cs="Calibri"/>
          <w:b/>
          <w:bCs/>
          <w:sz w:val="20"/>
          <w:szCs w:val="20"/>
        </w:rPr>
        <w:t>Mitigation</w:t>
      </w:r>
      <w:proofErr w:type="spellEnd"/>
      <w:r w:rsidRPr="00720BB8">
        <w:rPr>
          <w:rFonts w:ascii="Calibri" w:hAnsi="Calibri" w:cs="Calibri"/>
          <w:b/>
          <w:bCs/>
          <w:sz w:val="20"/>
          <w:szCs w:val="20"/>
        </w:rPr>
        <w:t xml:space="preserve"> </w:t>
      </w:r>
      <w:proofErr w:type="spellStart"/>
      <w:r w:rsidRPr="00720BB8">
        <w:rPr>
          <w:rFonts w:ascii="Calibri" w:hAnsi="Calibri" w:cs="Calibri"/>
          <w:b/>
          <w:bCs/>
          <w:sz w:val="20"/>
          <w:szCs w:val="20"/>
        </w:rPr>
        <w:t>Pathways</w:t>
      </w:r>
      <w:proofErr w:type="spellEnd"/>
    </w:p>
    <w:p w14:paraId="61FDA8E5" w14:textId="77777777" w:rsidR="00720BB8" w:rsidRPr="00720BB8" w:rsidRDefault="00720BB8">
      <w:pPr>
        <w:numPr>
          <w:ilvl w:val="0"/>
          <w:numId w:val="4"/>
        </w:numPr>
        <w:rPr>
          <w:rFonts w:ascii="Calibri" w:hAnsi="Calibri" w:cs="Calibri"/>
          <w:sz w:val="20"/>
          <w:szCs w:val="20"/>
          <w:lang w:val="en-US"/>
        </w:rPr>
      </w:pPr>
      <w:r w:rsidRPr="00720BB8">
        <w:rPr>
          <w:rFonts w:ascii="Calibri" w:hAnsi="Calibri" w:cs="Calibri"/>
          <w:b/>
          <w:bCs/>
          <w:sz w:val="20"/>
          <w:szCs w:val="20"/>
          <w:lang w:val="en-US"/>
        </w:rPr>
        <w:t>Immediate Action</w:t>
      </w:r>
      <w:r w:rsidRPr="00720BB8">
        <w:rPr>
          <w:rFonts w:ascii="Calibri" w:hAnsi="Calibri" w:cs="Calibri"/>
          <w:sz w:val="20"/>
          <w:szCs w:val="20"/>
          <w:lang w:val="en-US"/>
        </w:rPr>
        <w:t>: To limit warming to 1.5°C with no or limited overshoot, global CO2 emissions need to reach net zero around 2050. This requires rapid and deep reductions in emissions across all sectors.</w:t>
      </w:r>
    </w:p>
    <w:p w14:paraId="5B4536B4" w14:textId="77777777" w:rsidR="00720BB8" w:rsidRPr="00720BB8" w:rsidRDefault="00720BB8">
      <w:pPr>
        <w:numPr>
          <w:ilvl w:val="0"/>
          <w:numId w:val="4"/>
        </w:numPr>
        <w:rPr>
          <w:rFonts w:ascii="Calibri" w:hAnsi="Calibri" w:cs="Calibri"/>
          <w:sz w:val="20"/>
          <w:szCs w:val="20"/>
          <w:lang w:val="en-US"/>
        </w:rPr>
      </w:pPr>
      <w:r w:rsidRPr="00720BB8">
        <w:rPr>
          <w:rFonts w:ascii="Calibri" w:hAnsi="Calibri" w:cs="Calibri"/>
          <w:b/>
          <w:bCs/>
          <w:sz w:val="20"/>
          <w:szCs w:val="20"/>
          <w:lang w:val="en-US"/>
        </w:rPr>
        <w:t>Technological and Policy Measures</w:t>
      </w:r>
      <w:r w:rsidRPr="00720BB8">
        <w:rPr>
          <w:rFonts w:ascii="Calibri" w:hAnsi="Calibri" w:cs="Calibri"/>
          <w:sz w:val="20"/>
          <w:szCs w:val="20"/>
          <w:lang w:val="en-US"/>
        </w:rPr>
        <w:t>: Key measures include transitioning to renewable energy, improving energy efficiency, reducing methane emissions, and implementing carbon dioxide removal (CDR) technologies.</w:t>
      </w:r>
    </w:p>
    <w:p w14:paraId="095073A2" w14:textId="77777777" w:rsidR="00720BB8" w:rsidRPr="00720BB8" w:rsidRDefault="00720BB8">
      <w:pPr>
        <w:numPr>
          <w:ilvl w:val="0"/>
          <w:numId w:val="4"/>
        </w:numPr>
        <w:rPr>
          <w:rFonts w:ascii="Calibri" w:hAnsi="Calibri" w:cs="Calibri"/>
          <w:sz w:val="20"/>
          <w:szCs w:val="20"/>
          <w:lang w:val="en-US"/>
        </w:rPr>
      </w:pPr>
      <w:r w:rsidRPr="00720BB8">
        <w:rPr>
          <w:rFonts w:ascii="Calibri" w:hAnsi="Calibri" w:cs="Calibri"/>
          <w:b/>
          <w:bCs/>
          <w:sz w:val="20"/>
          <w:szCs w:val="20"/>
          <w:lang w:val="en-US"/>
        </w:rPr>
        <w:t>Economic and Social Changes</w:t>
      </w:r>
      <w:r w:rsidRPr="00720BB8">
        <w:rPr>
          <w:rFonts w:ascii="Calibri" w:hAnsi="Calibri" w:cs="Calibri"/>
          <w:sz w:val="20"/>
          <w:szCs w:val="20"/>
          <w:lang w:val="en-US"/>
        </w:rPr>
        <w:t>: Achieving these reductions will also require significant changes in consumption patterns, land use, and urban planning.</w:t>
      </w:r>
    </w:p>
    <w:p w14:paraId="6E70B1F7" w14:textId="77777777" w:rsidR="00720BB8" w:rsidRPr="00720BB8" w:rsidRDefault="00720BB8" w:rsidP="00720BB8">
      <w:pPr>
        <w:rPr>
          <w:rFonts w:ascii="Calibri" w:hAnsi="Calibri" w:cs="Calibri"/>
          <w:b/>
          <w:bCs/>
          <w:sz w:val="20"/>
          <w:szCs w:val="20"/>
        </w:rPr>
      </w:pPr>
      <w:r w:rsidRPr="00720BB8">
        <w:rPr>
          <w:rFonts w:ascii="Calibri" w:hAnsi="Calibri" w:cs="Calibri"/>
          <w:b/>
          <w:bCs/>
          <w:sz w:val="20"/>
          <w:szCs w:val="20"/>
        </w:rPr>
        <w:t xml:space="preserve">Adaptation and </w:t>
      </w:r>
      <w:proofErr w:type="spellStart"/>
      <w:r w:rsidRPr="00720BB8">
        <w:rPr>
          <w:rFonts w:ascii="Calibri" w:hAnsi="Calibri" w:cs="Calibri"/>
          <w:b/>
          <w:bCs/>
          <w:sz w:val="20"/>
          <w:szCs w:val="20"/>
        </w:rPr>
        <w:t>Resilience</w:t>
      </w:r>
      <w:proofErr w:type="spellEnd"/>
    </w:p>
    <w:p w14:paraId="74683FB2" w14:textId="77777777" w:rsidR="00720BB8" w:rsidRPr="00720BB8" w:rsidRDefault="00720BB8">
      <w:pPr>
        <w:numPr>
          <w:ilvl w:val="0"/>
          <w:numId w:val="5"/>
        </w:numPr>
        <w:rPr>
          <w:rFonts w:ascii="Calibri" w:hAnsi="Calibri" w:cs="Calibri"/>
          <w:sz w:val="20"/>
          <w:szCs w:val="20"/>
        </w:rPr>
      </w:pPr>
      <w:r w:rsidRPr="00720BB8">
        <w:rPr>
          <w:rFonts w:ascii="Calibri" w:hAnsi="Calibri" w:cs="Calibri"/>
          <w:b/>
          <w:bCs/>
          <w:sz w:val="20"/>
          <w:szCs w:val="20"/>
          <w:lang w:val="en-US"/>
        </w:rPr>
        <w:t>Adaptation Limits</w:t>
      </w:r>
      <w:r w:rsidRPr="00720BB8">
        <w:rPr>
          <w:rFonts w:ascii="Calibri" w:hAnsi="Calibri" w:cs="Calibri"/>
          <w:sz w:val="20"/>
          <w:szCs w:val="20"/>
          <w:lang w:val="en-US"/>
        </w:rPr>
        <w:t xml:space="preserve">: Some ecosystems and communities are already reaching their limits of adaptation. </w:t>
      </w:r>
      <w:proofErr w:type="spellStart"/>
      <w:r w:rsidRPr="00720BB8">
        <w:rPr>
          <w:rFonts w:ascii="Calibri" w:hAnsi="Calibri" w:cs="Calibri"/>
          <w:sz w:val="20"/>
          <w:szCs w:val="20"/>
        </w:rPr>
        <w:t>Further</w:t>
      </w:r>
      <w:proofErr w:type="spellEnd"/>
      <w:r w:rsidRPr="00720BB8">
        <w:rPr>
          <w:rFonts w:ascii="Calibri" w:hAnsi="Calibri" w:cs="Calibri"/>
          <w:sz w:val="20"/>
          <w:szCs w:val="20"/>
        </w:rPr>
        <w:t xml:space="preserve"> warming </w:t>
      </w:r>
      <w:proofErr w:type="spellStart"/>
      <w:r w:rsidRPr="00720BB8">
        <w:rPr>
          <w:rFonts w:ascii="Calibri" w:hAnsi="Calibri" w:cs="Calibri"/>
          <w:sz w:val="20"/>
          <w:szCs w:val="20"/>
        </w:rPr>
        <w:t>will</w:t>
      </w:r>
      <w:proofErr w:type="spellEnd"/>
      <w:r w:rsidRPr="00720BB8">
        <w:rPr>
          <w:rFonts w:ascii="Calibri" w:hAnsi="Calibri" w:cs="Calibri"/>
          <w:sz w:val="20"/>
          <w:szCs w:val="20"/>
        </w:rPr>
        <w:t xml:space="preserve"> </w:t>
      </w:r>
      <w:proofErr w:type="spellStart"/>
      <w:r w:rsidRPr="00720BB8">
        <w:rPr>
          <w:rFonts w:ascii="Calibri" w:hAnsi="Calibri" w:cs="Calibri"/>
          <w:sz w:val="20"/>
          <w:szCs w:val="20"/>
        </w:rPr>
        <w:t>exacerbate</w:t>
      </w:r>
      <w:proofErr w:type="spellEnd"/>
      <w:r w:rsidRPr="00720BB8">
        <w:rPr>
          <w:rFonts w:ascii="Calibri" w:hAnsi="Calibri" w:cs="Calibri"/>
          <w:sz w:val="20"/>
          <w:szCs w:val="20"/>
        </w:rPr>
        <w:t xml:space="preserve"> these </w:t>
      </w:r>
      <w:proofErr w:type="spellStart"/>
      <w:r w:rsidRPr="00720BB8">
        <w:rPr>
          <w:rFonts w:ascii="Calibri" w:hAnsi="Calibri" w:cs="Calibri"/>
          <w:sz w:val="20"/>
          <w:szCs w:val="20"/>
        </w:rPr>
        <w:t>challenges</w:t>
      </w:r>
      <w:proofErr w:type="spellEnd"/>
      <w:r w:rsidRPr="00720BB8">
        <w:rPr>
          <w:rFonts w:ascii="Calibri" w:hAnsi="Calibri" w:cs="Calibri"/>
          <w:sz w:val="20"/>
          <w:szCs w:val="20"/>
        </w:rPr>
        <w:t>.</w:t>
      </w:r>
    </w:p>
    <w:p w14:paraId="5E609050" w14:textId="77777777" w:rsidR="00720BB8" w:rsidRPr="00720BB8" w:rsidRDefault="00720BB8">
      <w:pPr>
        <w:numPr>
          <w:ilvl w:val="0"/>
          <w:numId w:val="5"/>
        </w:numPr>
        <w:rPr>
          <w:rFonts w:ascii="Calibri" w:hAnsi="Calibri" w:cs="Calibri"/>
          <w:sz w:val="20"/>
          <w:szCs w:val="20"/>
          <w:lang w:val="en-US"/>
        </w:rPr>
      </w:pPr>
      <w:r w:rsidRPr="00720BB8">
        <w:rPr>
          <w:rFonts w:ascii="Calibri" w:hAnsi="Calibri" w:cs="Calibri"/>
          <w:b/>
          <w:bCs/>
          <w:sz w:val="20"/>
          <w:szCs w:val="20"/>
          <w:lang w:val="en-US"/>
        </w:rPr>
        <w:t>Equity and Justice</w:t>
      </w:r>
      <w:r w:rsidRPr="00720BB8">
        <w:rPr>
          <w:rFonts w:ascii="Calibri" w:hAnsi="Calibri" w:cs="Calibri"/>
          <w:sz w:val="20"/>
          <w:szCs w:val="20"/>
          <w:lang w:val="en-US"/>
        </w:rPr>
        <w:t>: Effective climate action must prioritize equity and justice, ensuring that vulnerable populations are supported and that the benefits and burdens of mitigation and adaptation are shared fairly.</w:t>
      </w:r>
    </w:p>
    <w:p w14:paraId="398D489F" w14:textId="77777777" w:rsidR="00720BB8" w:rsidRPr="00720BB8" w:rsidRDefault="00720BB8" w:rsidP="00720BB8">
      <w:pPr>
        <w:rPr>
          <w:rFonts w:ascii="Calibri" w:hAnsi="Calibri" w:cs="Calibri"/>
          <w:b/>
          <w:bCs/>
          <w:sz w:val="20"/>
          <w:szCs w:val="20"/>
        </w:rPr>
      </w:pPr>
      <w:r w:rsidRPr="00720BB8">
        <w:rPr>
          <w:rFonts w:ascii="Calibri" w:hAnsi="Calibri" w:cs="Calibri"/>
          <w:b/>
          <w:bCs/>
          <w:sz w:val="20"/>
          <w:szCs w:val="20"/>
        </w:rPr>
        <w:t xml:space="preserve">Financial and </w:t>
      </w:r>
      <w:proofErr w:type="spellStart"/>
      <w:r w:rsidRPr="00720BB8">
        <w:rPr>
          <w:rFonts w:ascii="Calibri" w:hAnsi="Calibri" w:cs="Calibri"/>
          <w:b/>
          <w:bCs/>
          <w:sz w:val="20"/>
          <w:szCs w:val="20"/>
        </w:rPr>
        <w:t>Institutional</w:t>
      </w:r>
      <w:proofErr w:type="spellEnd"/>
      <w:r w:rsidRPr="00720BB8">
        <w:rPr>
          <w:rFonts w:ascii="Calibri" w:hAnsi="Calibri" w:cs="Calibri"/>
          <w:b/>
          <w:bCs/>
          <w:sz w:val="20"/>
          <w:szCs w:val="20"/>
        </w:rPr>
        <w:t xml:space="preserve"> Barriers</w:t>
      </w:r>
    </w:p>
    <w:p w14:paraId="7C27C364" w14:textId="77777777" w:rsidR="00720BB8" w:rsidRPr="00720BB8" w:rsidRDefault="00720BB8">
      <w:pPr>
        <w:numPr>
          <w:ilvl w:val="0"/>
          <w:numId w:val="6"/>
        </w:numPr>
        <w:rPr>
          <w:rFonts w:ascii="Calibri" w:hAnsi="Calibri" w:cs="Calibri"/>
          <w:sz w:val="20"/>
          <w:szCs w:val="20"/>
          <w:lang w:val="en-US"/>
        </w:rPr>
      </w:pPr>
      <w:r w:rsidRPr="00720BB8">
        <w:rPr>
          <w:rFonts w:ascii="Calibri" w:hAnsi="Calibri" w:cs="Calibri"/>
          <w:b/>
          <w:bCs/>
          <w:sz w:val="20"/>
          <w:szCs w:val="20"/>
          <w:lang w:val="en-US"/>
        </w:rPr>
        <w:t>Finance</w:t>
      </w:r>
      <w:r w:rsidRPr="00720BB8">
        <w:rPr>
          <w:rFonts w:ascii="Calibri" w:hAnsi="Calibri" w:cs="Calibri"/>
          <w:sz w:val="20"/>
          <w:szCs w:val="20"/>
          <w:lang w:val="en-US"/>
        </w:rPr>
        <w:t>: Current financial flows for climate action are insufficient. Significant increases in public and private investment are needed to support mitigation and adaptation efforts.</w:t>
      </w:r>
    </w:p>
    <w:p w14:paraId="1C7FC60C" w14:textId="77777777" w:rsidR="00720BB8" w:rsidRPr="00720BB8" w:rsidRDefault="00720BB8">
      <w:pPr>
        <w:numPr>
          <w:ilvl w:val="0"/>
          <w:numId w:val="6"/>
        </w:numPr>
        <w:rPr>
          <w:rFonts w:ascii="Calibri" w:hAnsi="Calibri" w:cs="Calibri"/>
          <w:sz w:val="20"/>
          <w:szCs w:val="20"/>
          <w:lang w:val="en-US"/>
        </w:rPr>
      </w:pPr>
      <w:r w:rsidRPr="00720BB8">
        <w:rPr>
          <w:rFonts w:ascii="Calibri" w:hAnsi="Calibri" w:cs="Calibri"/>
          <w:b/>
          <w:bCs/>
          <w:sz w:val="20"/>
          <w:szCs w:val="20"/>
          <w:lang w:val="en-US"/>
        </w:rPr>
        <w:t>Governance</w:t>
      </w:r>
      <w:r w:rsidRPr="00720BB8">
        <w:rPr>
          <w:rFonts w:ascii="Calibri" w:hAnsi="Calibri" w:cs="Calibri"/>
          <w:sz w:val="20"/>
          <w:szCs w:val="20"/>
          <w:lang w:val="en-US"/>
        </w:rPr>
        <w:t>: Effective climate governance requires coordinated action at all levels, from local to global, and across sectors.</w:t>
      </w:r>
    </w:p>
    <w:p w14:paraId="6CDD716E" w14:textId="77777777" w:rsidR="00720BB8" w:rsidRPr="00720BB8" w:rsidRDefault="00720BB8" w:rsidP="00720BB8">
      <w:pPr>
        <w:rPr>
          <w:rFonts w:ascii="Calibri" w:hAnsi="Calibri" w:cs="Calibri"/>
          <w:b/>
          <w:bCs/>
          <w:sz w:val="20"/>
          <w:szCs w:val="20"/>
          <w:lang w:val="en-US"/>
        </w:rPr>
      </w:pPr>
      <w:r w:rsidRPr="00720BB8">
        <w:rPr>
          <w:rFonts w:ascii="Calibri" w:hAnsi="Calibri" w:cs="Calibri"/>
          <w:b/>
          <w:bCs/>
          <w:sz w:val="20"/>
          <w:szCs w:val="20"/>
          <w:lang w:val="en-US"/>
        </w:rPr>
        <w:t>Conclusion</w:t>
      </w:r>
    </w:p>
    <w:p w14:paraId="06557636" w14:textId="77777777" w:rsidR="00720BB8" w:rsidRDefault="00720BB8" w:rsidP="00720BB8">
      <w:pPr>
        <w:pBdr>
          <w:bottom w:val="single" w:sz="6" w:space="1" w:color="auto"/>
        </w:pBdr>
        <w:rPr>
          <w:rFonts w:ascii="Calibri" w:hAnsi="Calibri" w:cs="Calibri"/>
          <w:sz w:val="20"/>
          <w:szCs w:val="20"/>
          <w:lang w:val="en-US"/>
        </w:rPr>
      </w:pPr>
      <w:r w:rsidRPr="00720BB8">
        <w:rPr>
          <w:rFonts w:ascii="Calibri" w:hAnsi="Calibri" w:cs="Calibri"/>
          <w:sz w:val="20"/>
          <w:szCs w:val="20"/>
          <w:lang w:val="en-US"/>
        </w:rPr>
        <w:t>Avoiding overshooting 1.5°C is still possible but requires immediate, ambitious, and coordinated action across all sectors and levels of society. This includes rapid reductions in GHG emissions, significant financial investments, and strong governance frameworks. The window of opportunity is rapidly closing, and the choices made in this decade will have long-lasting impacts on the climate and future generations.</w:t>
      </w:r>
    </w:p>
    <w:p w14:paraId="2D678F42" w14:textId="13837F9F" w:rsidR="006128A2" w:rsidRDefault="006128A2" w:rsidP="006128A2">
      <w:pPr>
        <w:rPr>
          <w:rFonts w:ascii="Calibri" w:hAnsi="Calibri" w:cs="Calibri"/>
          <w:sz w:val="20"/>
          <w:szCs w:val="20"/>
          <w:lang w:val="en-US"/>
        </w:rPr>
      </w:pPr>
      <w:r w:rsidRPr="006128A2">
        <w:rPr>
          <w:rFonts w:ascii="Calibri" w:hAnsi="Calibri" w:cs="Calibri"/>
          <w:b/>
          <w:bCs/>
          <w:sz w:val="20"/>
          <w:szCs w:val="20"/>
          <w:highlight w:val="cyan"/>
          <w:lang w:val="en-US"/>
        </w:rPr>
        <w:t>Observation</w:t>
      </w:r>
      <w:r w:rsidRPr="006128A2">
        <w:rPr>
          <w:rFonts w:ascii="Calibri" w:hAnsi="Calibri" w:cs="Calibri"/>
          <w:sz w:val="20"/>
          <w:szCs w:val="20"/>
          <w:highlight w:val="cyan"/>
          <w:lang w:val="en-US"/>
        </w:rPr>
        <w:t xml:space="preserve">:  </w:t>
      </w:r>
      <w:r>
        <w:rPr>
          <w:rFonts w:ascii="Calibri" w:hAnsi="Calibri" w:cs="Calibri"/>
          <w:sz w:val="20"/>
          <w:szCs w:val="20"/>
          <w:highlight w:val="cyan"/>
          <w:lang w:val="en-US"/>
        </w:rPr>
        <w:t xml:space="preserve">Improved answer compared to </w:t>
      </w:r>
      <w:r w:rsidR="00E177D1">
        <w:rPr>
          <w:rFonts w:ascii="Calibri" w:hAnsi="Calibri" w:cs="Calibri"/>
          <w:sz w:val="20"/>
          <w:szCs w:val="20"/>
          <w:highlight w:val="cyan"/>
          <w:lang w:val="en-US"/>
        </w:rPr>
        <w:t xml:space="preserve">the </w:t>
      </w:r>
      <w:r>
        <w:rPr>
          <w:rFonts w:ascii="Calibri" w:hAnsi="Calibri" w:cs="Calibri"/>
          <w:sz w:val="20"/>
          <w:szCs w:val="20"/>
          <w:highlight w:val="cyan"/>
          <w:lang w:val="en-US"/>
        </w:rPr>
        <w:t xml:space="preserve">previous prompt. </w:t>
      </w:r>
      <w:r w:rsidR="00E177D1">
        <w:rPr>
          <w:rFonts w:ascii="Calibri" w:hAnsi="Calibri" w:cs="Calibri"/>
          <w:sz w:val="20"/>
          <w:szCs w:val="20"/>
          <w:highlight w:val="cyan"/>
          <w:lang w:val="en-US"/>
        </w:rPr>
        <w:t>Prompt imposes using report AND own knowledge, which improves structure of the response. Removing obligation to reference exact page and chapter implies l</w:t>
      </w:r>
      <w:r w:rsidRPr="006128A2">
        <w:rPr>
          <w:rFonts w:ascii="Calibri" w:hAnsi="Calibri" w:cs="Calibri"/>
          <w:sz w:val="20"/>
          <w:szCs w:val="20"/>
          <w:highlight w:val="cyan"/>
          <w:lang w:val="en-US"/>
        </w:rPr>
        <w:t>ess constraints in prompt</w:t>
      </w:r>
      <w:r w:rsidR="00E177D1">
        <w:rPr>
          <w:rFonts w:ascii="Calibri" w:hAnsi="Calibri" w:cs="Calibri"/>
          <w:sz w:val="20"/>
          <w:szCs w:val="20"/>
          <w:highlight w:val="cyan"/>
          <w:lang w:val="en-US"/>
        </w:rPr>
        <w:t>, and l</w:t>
      </w:r>
      <w:r w:rsidRPr="006128A2">
        <w:rPr>
          <w:rFonts w:ascii="Calibri" w:hAnsi="Calibri" w:cs="Calibri"/>
          <w:sz w:val="20"/>
          <w:szCs w:val="20"/>
          <w:highlight w:val="cyan"/>
          <w:lang w:val="en-US"/>
        </w:rPr>
        <w:t>ead to more LM freedom to answer, WITH POSITIVE impact on contents quality compared with previous prompts asking the same question.</w:t>
      </w:r>
    </w:p>
    <w:p w14:paraId="28CDFBD2" w14:textId="77777777" w:rsidR="00720BB8" w:rsidRDefault="00720BB8" w:rsidP="00720BB8">
      <w:pPr>
        <w:pBdr>
          <w:bottom w:val="single" w:sz="6" w:space="1" w:color="auto"/>
        </w:pBdr>
        <w:rPr>
          <w:rFonts w:ascii="Calibri" w:hAnsi="Calibri" w:cs="Calibri"/>
          <w:sz w:val="20"/>
          <w:szCs w:val="20"/>
          <w:lang w:val="en-US"/>
        </w:rPr>
      </w:pPr>
    </w:p>
    <w:p w14:paraId="608FBD9E" w14:textId="77777777" w:rsidR="006128A2" w:rsidRDefault="006128A2" w:rsidP="00720BB8">
      <w:pPr>
        <w:pBdr>
          <w:bottom w:val="single" w:sz="6" w:space="1" w:color="auto"/>
        </w:pBdr>
        <w:rPr>
          <w:rFonts w:ascii="Calibri" w:hAnsi="Calibri" w:cs="Calibri"/>
          <w:sz w:val="20"/>
          <w:szCs w:val="20"/>
          <w:lang w:val="en-US"/>
        </w:rPr>
      </w:pPr>
    </w:p>
    <w:p w14:paraId="5AF96A15" w14:textId="77777777" w:rsidR="006128A2" w:rsidRPr="00720BB8" w:rsidRDefault="006128A2" w:rsidP="00720BB8">
      <w:pPr>
        <w:pBdr>
          <w:bottom w:val="single" w:sz="6" w:space="1" w:color="auto"/>
        </w:pBdr>
        <w:rPr>
          <w:rFonts w:ascii="Calibri" w:hAnsi="Calibri" w:cs="Calibri"/>
          <w:sz w:val="20"/>
          <w:szCs w:val="20"/>
          <w:lang w:val="en-US"/>
        </w:rPr>
      </w:pPr>
    </w:p>
    <w:p w14:paraId="47E00F91" w14:textId="04BBFB84" w:rsidR="002B2344" w:rsidRPr="003A3BD5" w:rsidRDefault="00720BB8" w:rsidP="002B2344">
      <w:pPr>
        <w:rPr>
          <w:rFonts w:ascii="Calibri" w:hAnsi="Calibri" w:cs="Calibri"/>
          <w:b/>
          <w:bCs/>
          <w:sz w:val="20"/>
          <w:szCs w:val="20"/>
          <w:lang w:val="en-US"/>
        </w:rPr>
      </w:pPr>
      <w:r w:rsidRPr="003A3BD5">
        <w:rPr>
          <w:rFonts w:ascii="Calibri" w:hAnsi="Calibri" w:cs="Calibri"/>
          <w:b/>
          <w:bCs/>
          <w:sz w:val="20"/>
          <w:szCs w:val="20"/>
          <w:highlight w:val="cyan"/>
          <w:lang w:val="en-US"/>
        </w:rPr>
        <w:t>NEW CHAT, check if last answer is influenced by the previous Q&amp;A.</w:t>
      </w:r>
    </w:p>
    <w:p w14:paraId="7D4ECA22" w14:textId="77777777" w:rsidR="00720BB8" w:rsidRPr="00720BB8" w:rsidRDefault="002B2344" w:rsidP="00720BB8">
      <w:pPr>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720BB8" w:rsidRPr="00720BB8">
        <w:rPr>
          <w:rFonts w:ascii="Calibri" w:hAnsi="Calibri" w:cs="Calibri"/>
          <w:highlight w:val="yellow"/>
          <w:lang w:val="en-US"/>
        </w:rPr>
        <w:t>Use the attached report and your in-house knowledge to answer the question: Can we avoid overshooting 1.5°C?  Report_07_IPCC_AR6_SYR_FullVolume 11.txt</w:t>
      </w:r>
    </w:p>
    <w:p w14:paraId="4FE75BA3" w14:textId="77777777" w:rsidR="00720BB8" w:rsidRPr="00720BB8" w:rsidRDefault="002B2344" w:rsidP="00720BB8">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20BB8" w:rsidRPr="00720BB8">
        <w:rPr>
          <w:rFonts w:ascii="Calibri" w:hAnsi="Calibri" w:cs="Calibri"/>
          <w:sz w:val="20"/>
          <w:szCs w:val="20"/>
          <w:lang w:val="en-US"/>
        </w:rPr>
        <w:t>Avoiding overshooting 1.5°C of global warming is a significant challenge, but it is still possible with immediate and deep reductions in greenhouse gas (GHG) emissions. Here are the key points from the IPCC AR6 Synthesis Report and additional insights:</w:t>
      </w:r>
    </w:p>
    <w:p w14:paraId="79B36F00" w14:textId="77777777" w:rsidR="00720BB8" w:rsidRPr="00720BB8" w:rsidRDefault="00720BB8">
      <w:pPr>
        <w:numPr>
          <w:ilvl w:val="0"/>
          <w:numId w:val="7"/>
        </w:numPr>
        <w:rPr>
          <w:rFonts w:ascii="Calibri" w:hAnsi="Calibri" w:cs="Calibri"/>
          <w:sz w:val="20"/>
          <w:szCs w:val="20"/>
        </w:rPr>
      </w:pPr>
      <w:proofErr w:type="spellStart"/>
      <w:r w:rsidRPr="00720BB8">
        <w:rPr>
          <w:rFonts w:ascii="Calibri" w:hAnsi="Calibri" w:cs="Calibri"/>
          <w:b/>
          <w:bCs/>
          <w:sz w:val="20"/>
          <w:szCs w:val="20"/>
        </w:rPr>
        <w:t>Current</w:t>
      </w:r>
      <w:proofErr w:type="spellEnd"/>
      <w:r w:rsidRPr="00720BB8">
        <w:rPr>
          <w:rFonts w:ascii="Calibri" w:hAnsi="Calibri" w:cs="Calibri"/>
          <w:b/>
          <w:bCs/>
          <w:sz w:val="20"/>
          <w:szCs w:val="20"/>
        </w:rPr>
        <w:t xml:space="preserve"> </w:t>
      </w:r>
      <w:proofErr w:type="spellStart"/>
      <w:r w:rsidRPr="00720BB8">
        <w:rPr>
          <w:rFonts w:ascii="Calibri" w:hAnsi="Calibri" w:cs="Calibri"/>
          <w:b/>
          <w:bCs/>
          <w:sz w:val="20"/>
          <w:szCs w:val="20"/>
        </w:rPr>
        <w:t>Trajectory</w:t>
      </w:r>
      <w:proofErr w:type="spellEnd"/>
      <w:r w:rsidRPr="00720BB8">
        <w:rPr>
          <w:rFonts w:ascii="Calibri" w:hAnsi="Calibri" w:cs="Calibri"/>
          <w:b/>
          <w:bCs/>
          <w:sz w:val="20"/>
          <w:szCs w:val="20"/>
        </w:rPr>
        <w:t xml:space="preserve"> and </w:t>
      </w:r>
      <w:proofErr w:type="spellStart"/>
      <w:r w:rsidRPr="00720BB8">
        <w:rPr>
          <w:rFonts w:ascii="Calibri" w:hAnsi="Calibri" w:cs="Calibri"/>
          <w:b/>
          <w:bCs/>
          <w:sz w:val="20"/>
          <w:szCs w:val="20"/>
        </w:rPr>
        <w:t>Emissions</w:t>
      </w:r>
      <w:proofErr w:type="spellEnd"/>
      <w:r w:rsidRPr="00720BB8">
        <w:rPr>
          <w:rFonts w:ascii="Calibri" w:hAnsi="Calibri" w:cs="Calibri"/>
          <w:sz w:val="20"/>
          <w:szCs w:val="20"/>
        </w:rPr>
        <w:t>:</w:t>
      </w:r>
    </w:p>
    <w:p w14:paraId="73B65DB0"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Global warming is more likely than not to reach 1.5°C in the near term (2021-2040) under nearly all considered scenarios and modelled pathways</w:t>
      </w:r>
      <w:hyperlink r:id="rId26" w:history="1">
        <w:r w:rsidRPr="00720BB8">
          <w:rPr>
            <w:rStyle w:val="Hyperlink"/>
            <w:rFonts w:ascii="Calibri" w:hAnsi="Calibri" w:cs="Calibri"/>
            <w:sz w:val="20"/>
            <w:szCs w:val="20"/>
            <w:lang w:val="en-US"/>
          </w:rPr>
          <w:t>[1]</w:t>
        </w:r>
      </w:hyperlink>
      <w:r w:rsidRPr="00720BB8">
        <w:rPr>
          <w:rFonts w:ascii="Calibri" w:hAnsi="Calibri" w:cs="Calibri"/>
          <w:sz w:val="20"/>
          <w:szCs w:val="20"/>
          <w:lang w:val="en-US"/>
        </w:rPr>
        <w:t>.</w:t>
      </w:r>
    </w:p>
    <w:p w14:paraId="36353188"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The best estimate of reaching 1.5°C lies in the first half of the 2030s in most scenarios</w:t>
      </w:r>
      <w:hyperlink r:id="rId27" w:history="1">
        <w:r w:rsidRPr="00720BB8">
          <w:rPr>
            <w:rStyle w:val="Hyperlink"/>
            <w:rFonts w:ascii="Calibri" w:hAnsi="Calibri" w:cs="Calibri"/>
            <w:sz w:val="20"/>
            <w:szCs w:val="20"/>
            <w:lang w:val="en-US"/>
          </w:rPr>
          <w:t>[1]</w:t>
        </w:r>
      </w:hyperlink>
      <w:r w:rsidRPr="00720BB8">
        <w:rPr>
          <w:rFonts w:ascii="Calibri" w:hAnsi="Calibri" w:cs="Calibri"/>
          <w:sz w:val="20"/>
          <w:szCs w:val="20"/>
          <w:lang w:val="en-US"/>
        </w:rPr>
        <w:t>.</w:t>
      </w:r>
    </w:p>
    <w:p w14:paraId="31BA0D57"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Current policies and nationally determined contributions (NDCs) are insufficient to limit warming to 1.5°C, making it likely that warming will exceed this threshold during the 21st century.</w:t>
      </w:r>
    </w:p>
    <w:p w14:paraId="499EA1C4" w14:textId="77777777" w:rsidR="00720BB8" w:rsidRPr="00720BB8" w:rsidRDefault="00720BB8">
      <w:pPr>
        <w:numPr>
          <w:ilvl w:val="0"/>
          <w:numId w:val="7"/>
        </w:numPr>
        <w:rPr>
          <w:rFonts w:ascii="Calibri" w:hAnsi="Calibri" w:cs="Calibri"/>
          <w:sz w:val="20"/>
          <w:szCs w:val="20"/>
        </w:rPr>
      </w:pPr>
      <w:proofErr w:type="spellStart"/>
      <w:r w:rsidRPr="00720BB8">
        <w:rPr>
          <w:rFonts w:ascii="Calibri" w:hAnsi="Calibri" w:cs="Calibri"/>
          <w:b/>
          <w:bCs/>
          <w:sz w:val="20"/>
          <w:szCs w:val="20"/>
        </w:rPr>
        <w:t>Mitigation</w:t>
      </w:r>
      <w:proofErr w:type="spellEnd"/>
      <w:r w:rsidRPr="00720BB8">
        <w:rPr>
          <w:rFonts w:ascii="Calibri" w:hAnsi="Calibri" w:cs="Calibri"/>
          <w:b/>
          <w:bCs/>
          <w:sz w:val="20"/>
          <w:szCs w:val="20"/>
        </w:rPr>
        <w:t xml:space="preserve"> </w:t>
      </w:r>
      <w:proofErr w:type="spellStart"/>
      <w:r w:rsidRPr="00720BB8">
        <w:rPr>
          <w:rFonts w:ascii="Calibri" w:hAnsi="Calibri" w:cs="Calibri"/>
          <w:b/>
          <w:bCs/>
          <w:sz w:val="20"/>
          <w:szCs w:val="20"/>
        </w:rPr>
        <w:t>Pathways</w:t>
      </w:r>
      <w:proofErr w:type="spellEnd"/>
      <w:r w:rsidRPr="00720BB8">
        <w:rPr>
          <w:rFonts w:ascii="Calibri" w:hAnsi="Calibri" w:cs="Calibri"/>
          <w:sz w:val="20"/>
          <w:szCs w:val="20"/>
        </w:rPr>
        <w:t>:</w:t>
      </w:r>
    </w:p>
    <w:p w14:paraId="65B0A9E7"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To limit warming to 1.5°C with no or limited overshoot, global net zero CO2 emissions need to be achieved around the early 2050s.</w:t>
      </w:r>
    </w:p>
    <w:p w14:paraId="4572EA9E"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This requires deep, rapid, and sustained reductions in GHG emissions across all sectors, including energy, industry, transport, and agriculture.</w:t>
      </w:r>
    </w:p>
    <w:p w14:paraId="649F9839"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Reducing non-CO2 emissions, particularly methane, is also crucial to limit peak warming levels and reduce the need for net negative CO2 emissions.</w:t>
      </w:r>
    </w:p>
    <w:p w14:paraId="599FA0F7" w14:textId="77777777" w:rsidR="00720BB8" w:rsidRPr="00720BB8" w:rsidRDefault="00720BB8">
      <w:pPr>
        <w:numPr>
          <w:ilvl w:val="0"/>
          <w:numId w:val="7"/>
        </w:numPr>
        <w:rPr>
          <w:rFonts w:ascii="Calibri" w:hAnsi="Calibri" w:cs="Calibri"/>
          <w:sz w:val="20"/>
          <w:szCs w:val="20"/>
        </w:rPr>
      </w:pPr>
      <w:r w:rsidRPr="00720BB8">
        <w:rPr>
          <w:rFonts w:ascii="Calibri" w:hAnsi="Calibri" w:cs="Calibri"/>
          <w:b/>
          <w:bCs/>
          <w:sz w:val="20"/>
          <w:szCs w:val="20"/>
        </w:rPr>
        <w:t xml:space="preserve">Carbon Dioxide </w:t>
      </w:r>
      <w:proofErr w:type="spellStart"/>
      <w:r w:rsidRPr="00720BB8">
        <w:rPr>
          <w:rFonts w:ascii="Calibri" w:hAnsi="Calibri" w:cs="Calibri"/>
          <w:b/>
          <w:bCs/>
          <w:sz w:val="20"/>
          <w:szCs w:val="20"/>
        </w:rPr>
        <w:t>Removal</w:t>
      </w:r>
      <w:proofErr w:type="spellEnd"/>
      <w:r w:rsidRPr="00720BB8">
        <w:rPr>
          <w:rFonts w:ascii="Calibri" w:hAnsi="Calibri" w:cs="Calibri"/>
          <w:b/>
          <w:bCs/>
          <w:sz w:val="20"/>
          <w:szCs w:val="20"/>
        </w:rPr>
        <w:t xml:space="preserve"> (CDR)</w:t>
      </w:r>
      <w:r w:rsidRPr="00720BB8">
        <w:rPr>
          <w:rFonts w:ascii="Calibri" w:hAnsi="Calibri" w:cs="Calibri"/>
          <w:sz w:val="20"/>
          <w:szCs w:val="20"/>
        </w:rPr>
        <w:t>:</w:t>
      </w:r>
    </w:p>
    <w:p w14:paraId="5BEF10E6"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CDR methods, such as reforestation, soil carbon sequestration, and direct air capture, will be necessary to achieve net negative CO2 emissions if overshoot occurs.</w:t>
      </w:r>
    </w:p>
    <w:p w14:paraId="7D683A57"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The larger the overshoot, the more net negative CO2 emissions will be needed to return to 1.5°C by 2100, increasing feasibility and sustainability concerns.</w:t>
      </w:r>
    </w:p>
    <w:p w14:paraId="2293264D" w14:textId="77777777" w:rsidR="00720BB8" w:rsidRPr="00720BB8" w:rsidRDefault="00720BB8">
      <w:pPr>
        <w:numPr>
          <w:ilvl w:val="0"/>
          <w:numId w:val="7"/>
        </w:numPr>
        <w:rPr>
          <w:rFonts w:ascii="Calibri" w:hAnsi="Calibri" w:cs="Calibri"/>
          <w:sz w:val="20"/>
          <w:szCs w:val="20"/>
        </w:rPr>
      </w:pPr>
      <w:proofErr w:type="spellStart"/>
      <w:r w:rsidRPr="00720BB8">
        <w:rPr>
          <w:rFonts w:ascii="Calibri" w:hAnsi="Calibri" w:cs="Calibri"/>
          <w:b/>
          <w:bCs/>
          <w:sz w:val="20"/>
          <w:szCs w:val="20"/>
        </w:rPr>
        <w:t>Risks</w:t>
      </w:r>
      <w:proofErr w:type="spellEnd"/>
      <w:r w:rsidRPr="00720BB8">
        <w:rPr>
          <w:rFonts w:ascii="Calibri" w:hAnsi="Calibri" w:cs="Calibri"/>
          <w:b/>
          <w:bCs/>
          <w:sz w:val="20"/>
          <w:szCs w:val="20"/>
        </w:rPr>
        <w:t xml:space="preserve"> of </w:t>
      </w:r>
      <w:proofErr w:type="spellStart"/>
      <w:r w:rsidRPr="00720BB8">
        <w:rPr>
          <w:rFonts w:ascii="Calibri" w:hAnsi="Calibri" w:cs="Calibri"/>
          <w:b/>
          <w:bCs/>
          <w:sz w:val="20"/>
          <w:szCs w:val="20"/>
        </w:rPr>
        <w:t>Overshooting</w:t>
      </w:r>
      <w:proofErr w:type="spellEnd"/>
      <w:r w:rsidRPr="00720BB8">
        <w:rPr>
          <w:rFonts w:ascii="Calibri" w:hAnsi="Calibri" w:cs="Calibri"/>
          <w:sz w:val="20"/>
          <w:szCs w:val="20"/>
        </w:rPr>
        <w:t>:</w:t>
      </w:r>
    </w:p>
    <w:p w14:paraId="023113D8"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Overshooting 1.5°C will result in irreversible adverse impacts on certain ecosystems with low resilience, such as polar, mountain, and coastal ecosystems.</w:t>
      </w:r>
    </w:p>
    <w:p w14:paraId="2FD2FDF7"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It will also increase risks to infrastructure, low-lying coastal settlements, and associated livelihoods.</w:t>
      </w:r>
    </w:p>
    <w:p w14:paraId="4C65C4EC" w14:textId="77777777" w:rsidR="00720BB8" w:rsidRPr="00720BB8" w:rsidRDefault="00720BB8">
      <w:pPr>
        <w:numPr>
          <w:ilvl w:val="0"/>
          <w:numId w:val="7"/>
        </w:numPr>
        <w:rPr>
          <w:rFonts w:ascii="Calibri" w:hAnsi="Calibri" w:cs="Calibri"/>
          <w:sz w:val="20"/>
          <w:szCs w:val="20"/>
        </w:rPr>
      </w:pPr>
      <w:r w:rsidRPr="00720BB8">
        <w:rPr>
          <w:rFonts w:ascii="Calibri" w:hAnsi="Calibri" w:cs="Calibri"/>
          <w:b/>
          <w:bCs/>
          <w:sz w:val="20"/>
          <w:szCs w:val="20"/>
        </w:rPr>
        <w:t>Policy and International Cooperation</w:t>
      </w:r>
      <w:r w:rsidRPr="00720BB8">
        <w:rPr>
          <w:rFonts w:ascii="Calibri" w:hAnsi="Calibri" w:cs="Calibri"/>
          <w:sz w:val="20"/>
          <w:szCs w:val="20"/>
        </w:rPr>
        <w:t>:</w:t>
      </w:r>
    </w:p>
    <w:p w14:paraId="77407A8E"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Achieving the necessary emissions reductions requires strong international cooperation, enhanced financial support, and technology transfer, especially for developing countries.</w:t>
      </w:r>
    </w:p>
    <w:p w14:paraId="7FAA9E35" w14:textId="77777777" w:rsidR="00720BB8" w:rsidRPr="00720BB8" w:rsidRDefault="00720BB8">
      <w:pPr>
        <w:numPr>
          <w:ilvl w:val="1"/>
          <w:numId w:val="7"/>
        </w:numPr>
        <w:rPr>
          <w:rFonts w:ascii="Calibri" w:hAnsi="Calibri" w:cs="Calibri"/>
          <w:sz w:val="20"/>
          <w:szCs w:val="20"/>
          <w:lang w:val="en-US"/>
        </w:rPr>
      </w:pPr>
      <w:r w:rsidRPr="00720BB8">
        <w:rPr>
          <w:rFonts w:ascii="Calibri" w:hAnsi="Calibri" w:cs="Calibri"/>
          <w:sz w:val="20"/>
          <w:szCs w:val="20"/>
          <w:lang w:val="en-US"/>
        </w:rPr>
        <w:t>Policies need to be well-aligned across multiple levels of governance, with clear goals and inclusive governance processes.</w:t>
      </w:r>
    </w:p>
    <w:p w14:paraId="4F844493"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lastRenderedPageBreak/>
        <w:t xml:space="preserve">In summary, while avoiding overshooting 1.5°C is extremely challenging, it is still possible with immediate, deep, and sustained global efforts to reduce GHG emissions and implement CDR methods. The window of opportunity is rapidly closing, and urgent action is required to secure a </w:t>
      </w:r>
      <w:proofErr w:type="spellStart"/>
      <w:r w:rsidRPr="00720BB8">
        <w:rPr>
          <w:rFonts w:ascii="Calibri" w:hAnsi="Calibri" w:cs="Calibri"/>
          <w:sz w:val="20"/>
          <w:szCs w:val="20"/>
          <w:lang w:val="en-US"/>
        </w:rPr>
        <w:t>liveable</w:t>
      </w:r>
      <w:proofErr w:type="spellEnd"/>
      <w:r w:rsidRPr="00720BB8">
        <w:rPr>
          <w:rFonts w:ascii="Calibri" w:hAnsi="Calibri" w:cs="Calibri"/>
          <w:sz w:val="20"/>
          <w:szCs w:val="20"/>
          <w:lang w:val="en-US"/>
        </w:rPr>
        <w:t xml:space="preserve"> and sustainable future.</w:t>
      </w:r>
    </w:p>
    <w:p w14:paraId="204795D8" w14:textId="77777777" w:rsidR="00720BB8" w:rsidRPr="00720BB8" w:rsidRDefault="00720BB8" w:rsidP="00720BB8">
      <w:pPr>
        <w:rPr>
          <w:rFonts w:ascii="Calibri" w:hAnsi="Calibri" w:cs="Calibri"/>
          <w:sz w:val="20"/>
          <w:szCs w:val="20"/>
          <w:lang w:val="en-US"/>
        </w:rPr>
      </w:pPr>
      <w:hyperlink r:id="rId28" w:history="1">
        <w:r w:rsidRPr="00720BB8">
          <w:rPr>
            <w:rStyle w:val="Hyperlink"/>
            <w:rFonts w:ascii="Calibri" w:hAnsi="Calibri" w:cs="Calibri"/>
            <w:sz w:val="20"/>
            <w:szCs w:val="20"/>
            <w:lang w:val="en-US"/>
          </w:rPr>
          <w:t>[1]</w:t>
        </w:r>
      </w:hyperlink>
      <w:r w:rsidRPr="00720BB8">
        <w:rPr>
          <w:rFonts w:ascii="Calibri" w:hAnsi="Calibri" w:cs="Calibri"/>
          <w:sz w:val="20"/>
          <w:szCs w:val="20"/>
          <w:lang w:val="en-US"/>
        </w:rPr>
        <w:t xml:space="preserve">: </w:t>
      </w:r>
      <w:r w:rsidRPr="003A3BD5">
        <w:rPr>
          <w:rFonts w:ascii="Calibri" w:hAnsi="Calibri" w:cs="Calibri"/>
          <w:color w:val="FF0000"/>
          <w:sz w:val="20"/>
          <w:szCs w:val="20"/>
          <w:lang w:val="en-US"/>
        </w:rPr>
        <w:t xml:space="preserve">IPCC AR6 Synthesis Report, Section </w:t>
      </w:r>
      <w:proofErr w:type="gramStart"/>
      <w:r w:rsidRPr="003A3BD5">
        <w:rPr>
          <w:rFonts w:ascii="Calibri" w:hAnsi="Calibri" w:cs="Calibri"/>
          <w:color w:val="FF0000"/>
          <w:sz w:val="20"/>
          <w:szCs w:val="20"/>
          <w:lang w:val="en-US"/>
        </w:rPr>
        <w:t>3.1.1 :</w:t>
      </w:r>
      <w:proofErr w:type="gramEnd"/>
      <w:r w:rsidRPr="003A3BD5">
        <w:rPr>
          <w:rFonts w:ascii="Calibri" w:hAnsi="Calibri" w:cs="Calibri"/>
          <w:color w:val="FF0000"/>
          <w:sz w:val="20"/>
          <w:szCs w:val="20"/>
          <w:lang w:val="en-US"/>
        </w:rPr>
        <w:t xml:space="preserve"> IPCC AR6 Synthesis Report, Section 2.3.1 : IPCC AR6 Synthesis Report, Section 3.3.2 : IPCC AR6 Synthesis Report, Section 3.3.3 : IPCC AR6 Synthesis Report, Section 3.3.4 : IPCC AR6 Synthesis Report, Section 3.1.2 : IPCC AR6 Synthesis Report, Section 4.7</w:t>
      </w:r>
    </w:p>
    <w:p w14:paraId="754C3C28" w14:textId="77777777" w:rsidR="00720BB8" w:rsidRPr="00720BB8" w:rsidRDefault="00720BB8" w:rsidP="00720BB8">
      <w:pPr>
        <w:rPr>
          <w:rFonts w:ascii="Calibri" w:hAnsi="Calibri" w:cs="Calibri"/>
          <w:b/>
          <w:bCs/>
          <w:sz w:val="20"/>
          <w:szCs w:val="20"/>
          <w:lang w:val="en-US"/>
        </w:rPr>
      </w:pPr>
      <w:r w:rsidRPr="00720BB8">
        <w:rPr>
          <w:rFonts w:ascii="Calibri" w:hAnsi="Calibri" w:cs="Calibri"/>
          <w:b/>
          <w:bCs/>
          <w:sz w:val="20"/>
          <w:szCs w:val="20"/>
          <w:lang w:val="en-US"/>
        </w:rPr>
        <w:br/>
        <w:t>References</w:t>
      </w:r>
    </w:p>
    <w:p w14:paraId="08ACCFAF" w14:textId="77777777" w:rsidR="00720BB8" w:rsidRPr="00720BB8" w:rsidRDefault="00720BB8" w:rsidP="00720BB8">
      <w:pPr>
        <w:rPr>
          <w:rFonts w:ascii="Calibri" w:hAnsi="Calibri" w:cs="Calibri"/>
          <w:sz w:val="20"/>
          <w:szCs w:val="20"/>
          <w:lang w:val="en-US"/>
        </w:rPr>
      </w:pPr>
      <w:r w:rsidRPr="00720BB8">
        <w:rPr>
          <w:rFonts w:ascii="Calibri" w:hAnsi="Calibri" w:cs="Calibri"/>
          <w:sz w:val="20"/>
          <w:szCs w:val="20"/>
          <w:lang w:val="en-US"/>
        </w:rPr>
        <w:t xml:space="preserve">[1] </w:t>
      </w:r>
      <w:hyperlink r:id="rId29" w:history="1">
        <w:r w:rsidRPr="00720BB8">
          <w:rPr>
            <w:rStyle w:val="Hyperlink"/>
            <w:rFonts w:ascii="Calibri" w:hAnsi="Calibri" w:cs="Calibri"/>
            <w:sz w:val="20"/>
            <w:szCs w:val="20"/>
            <w:lang w:val="en-US"/>
          </w:rPr>
          <w:t>Report_07_IPCC_AR6_SYR_FullVolume 11</w:t>
        </w:r>
      </w:hyperlink>
    </w:p>
    <w:p w14:paraId="6F83ED8B" w14:textId="77777777" w:rsidR="003A3BD5" w:rsidRDefault="00E177D1" w:rsidP="00E177D1">
      <w:pPr>
        <w:rPr>
          <w:rFonts w:ascii="Calibri" w:hAnsi="Calibri" w:cs="Calibri"/>
          <w:sz w:val="20"/>
          <w:szCs w:val="20"/>
          <w:highlight w:val="cyan"/>
          <w:lang w:val="en-US"/>
        </w:rPr>
      </w:pPr>
      <w:r w:rsidRPr="006128A2">
        <w:rPr>
          <w:rFonts w:ascii="Calibri" w:hAnsi="Calibri" w:cs="Calibri"/>
          <w:b/>
          <w:bCs/>
          <w:sz w:val="20"/>
          <w:szCs w:val="20"/>
          <w:highlight w:val="cyan"/>
          <w:lang w:val="en-US"/>
        </w:rPr>
        <w:t>Observation</w:t>
      </w:r>
      <w:r w:rsidRPr="006128A2">
        <w:rPr>
          <w:rFonts w:ascii="Calibri" w:hAnsi="Calibri" w:cs="Calibri"/>
          <w:sz w:val="20"/>
          <w:szCs w:val="20"/>
          <w:highlight w:val="cyan"/>
          <w:lang w:val="en-US"/>
        </w:rPr>
        <w:t xml:space="preserve">:  </w:t>
      </w:r>
      <w:r w:rsidR="00220842">
        <w:rPr>
          <w:rFonts w:ascii="Calibri" w:hAnsi="Calibri" w:cs="Calibri"/>
          <w:sz w:val="20"/>
          <w:szCs w:val="20"/>
          <w:highlight w:val="cyan"/>
          <w:lang w:val="en-US"/>
        </w:rPr>
        <w:t>Very good</w:t>
      </w:r>
      <w:r w:rsidR="00FE191A" w:rsidRPr="00220842">
        <w:rPr>
          <w:rFonts w:ascii="Calibri" w:hAnsi="Calibri" w:cs="Calibri"/>
          <w:sz w:val="20"/>
          <w:szCs w:val="20"/>
          <w:highlight w:val="cyan"/>
          <w:lang w:val="en-US"/>
        </w:rPr>
        <w:t xml:space="preserve"> answer, better than </w:t>
      </w:r>
      <w:r w:rsidR="00FE191A" w:rsidRPr="00220842">
        <w:rPr>
          <w:rFonts w:ascii="Calibri" w:hAnsi="Calibri" w:cs="Calibri"/>
          <w:sz w:val="20"/>
          <w:szCs w:val="20"/>
          <w:highlight w:val="cyan"/>
          <w:lang w:val="en-US"/>
        </w:rPr>
        <w:t>previous prompt</w:t>
      </w:r>
      <w:r w:rsidR="00FE191A" w:rsidRPr="00220842">
        <w:rPr>
          <w:rFonts w:ascii="Calibri" w:hAnsi="Calibri" w:cs="Calibri"/>
          <w:sz w:val="20"/>
          <w:szCs w:val="20"/>
          <w:highlight w:val="cyan"/>
          <w:lang w:val="en-US"/>
        </w:rPr>
        <w:t>, which was already very good</w:t>
      </w:r>
      <w:r w:rsidR="00FE191A" w:rsidRPr="00220842">
        <w:rPr>
          <w:rFonts w:ascii="Calibri" w:hAnsi="Calibri" w:cs="Calibri"/>
          <w:sz w:val="20"/>
          <w:szCs w:val="20"/>
          <w:highlight w:val="cyan"/>
          <w:lang w:val="en-US"/>
        </w:rPr>
        <w:t>.</w:t>
      </w:r>
      <w:r w:rsidR="00FE191A" w:rsidRPr="00220842">
        <w:rPr>
          <w:rFonts w:ascii="Calibri" w:hAnsi="Calibri" w:cs="Calibri"/>
          <w:sz w:val="20"/>
          <w:szCs w:val="20"/>
          <w:highlight w:val="cyan"/>
          <w:lang w:val="en-US"/>
        </w:rPr>
        <w:t xml:space="preserve"> It has also included references to the sections of the report where the information was found. </w:t>
      </w:r>
    </w:p>
    <w:p w14:paraId="5505164F" w14:textId="66D2CCA8" w:rsidR="00E177D1" w:rsidRDefault="00220842" w:rsidP="00E177D1">
      <w:pPr>
        <w:rPr>
          <w:rFonts w:ascii="Calibri" w:hAnsi="Calibri" w:cs="Calibri"/>
          <w:sz w:val="20"/>
          <w:szCs w:val="20"/>
          <w:lang w:val="en-US"/>
        </w:rPr>
      </w:pPr>
      <w:r w:rsidRPr="00220842">
        <w:rPr>
          <w:rFonts w:ascii="Calibri" w:hAnsi="Calibri" w:cs="Calibri"/>
          <w:sz w:val="20"/>
          <w:szCs w:val="20"/>
          <w:highlight w:val="cyan"/>
          <w:lang w:val="en-US"/>
        </w:rPr>
        <w:t xml:space="preserve">BUT: </w:t>
      </w:r>
      <w:r w:rsidRPr="003A3BD5">
        <w:rPr>
          <w:rFonts w:ascii="Calibri" w:hAnsi="Calibri" w:cs="Calibri"/>
          <w:b/>
          <w:bCs/>
          <w:sz w:val="20"/>
          <w:szCs w:val="20"/>
          <w:highlight w:val="cyan"/>
          <w:lang w:val="en-US"/>
        </w:rPr>
        <w:t>references are concatenated together into one string</w:t>
      </w:r>
      <w:r w:rsidRPr="00220842">
        <w:rPr>
          <w:rFonts w:ascii="Calibri" w:hAnsi="Calibri" w:cs="Calibri"/>
          <w:sz w:val="20"/>
          <w:szCs w:val="20"/>
          <w:highlight w:val="cyan"/>
          <w:lang w:val="en-US"/>
        </w:rPr>
        <w:t xml:space="preserve"> and under one number [1]. </w:t>
      </w:r>
      <w:r w:rsidR="003A3BD5">
        <w:rPr>
          <w:rFonts w:ascii="Calibri" w:hAnsi="Calibri" w:cs="Calibri"/>
          <w:sz w:val="20"/>
          <w:szCs w:val="20"/>
          <w:highlight w:val="cyan"/>
          <w:lang w:val="en-US"/>
        </w:rPr>
        <w:t xml:space="preserve">Only reference [1] mentioned twice in the text, whereas should have included multiple numbers, one for each part (section, chapter) in the report. </w:t>
      </w:r>
      <w:r w:rsidRPr="00220842">
        <w:rPr>
          <w:rFonts w:ascii="Calibri" w:hAnsi="Calibri" w:cs="Calibri"/>
          <w:sz w:val="20"/>
          <w:szCs w:val="20"/>
          <w:highlight w:val="cyan"/>
          <w:lang w:val="en-US"/>
        </w:rPr>
        <w:t>It appears that LM did not keep the association between the answer text part and the corresponding place in the report.</w:t>
      </w:r>
      <w:r>
        <w:rPr>
          <w:rFonts w:ascii="Calibri" w:hAnsi="Calibri" w:cs="Calibri"/>
          <w:sz w:val="20"/>
          <w:szCs w:val="20"/>
          <w:lang w:val="en-US"/>
        </w:rPr>
        <w:t xml:space="preserve"> </w:t>
      </w:r>
    </w:p>
    <w:p w14:paraId="2616E890" w14:textId="68A81782" w:rsidR="002B2344" w:rsidRDefault="002B2344" w:rsidP="002B2344">
      <w:pPr>
        <w:rPr>
          <w:rFonts w:ascii="Calibri" w:hAnsi="Calibri" w:cs="Calibri"/>
          <w:sz w:val="20"/>
          <w:szCs w:val="20"/>
          <w:lang w:val="en-US"/>
        </w:rPr>
      </w:pPr>
    </w:p>
    <w:p w14:paraId="57E4A9DD" w14:textId="77777777" w:rsidR="002B2344" w:rsidRDefault="002B2344" w:rsidP="002B2344">
      <w:pPr>
        <w:rPr>
          <w:rFonts w:ascii="Calibri" w:hAnsi="Calibri" w:cs="Calibri"/>
          <w:sz w:val="20"/>
          <w:szCs w:val="20"/>
          <w:lang w:val="en-US"/>
        </w:rPr>
      </w:pPr>
    </w:p>
    <w:p w14:paraId="63B4E38E" w14:textId="77777777" w:rsidR="002B2344" w:rsidRDefault="002B2344" w:rsidP="002B2344">
      <w:pPr>
        <w:rPr>
          <w:rFonts w:ascii="Calibri" w:hAnsi="Calibri" w:cs="Calibri"/>
          <w:sz w:val="20"/>
          <w:szCs w:val="20"/>
          <w:lang w:val="en-US"/>
        </w:rPr>
      </w:pPr>
    </w:p>
    <w:p w14:paraId="4EFE9BA7" w14:textId="738F2D45" w:rsidR="00F277F4" w:rsidRPr="00F277F4" w:rsidRDefault="00F277F4" w:rsidP="00F277F4">
      <w:pPr>
        <w:rPr>
          <w:rFonts w:ascii="Calibri" w:hAnsi="Calibri" w:cs="Calibri"/>
          <w:lang w:val="en-US"/>
        </w:rPr>
      </w:pPr>
      <w:r w:rsidRPr="00F277F4">
        <w:rPr>
          <w:rFonts w:ascii="Calibri" w:hAnsi="Calibri" w:cs="Calibri"/>
          <w:b/>
          <w:bCs/>
          <w:sz w:val="20"/>
          <w:szCs w:val="20"/>
          <w:highlight w:val="yellow"/>
          <w:lang w:val="en-US"/>
        </w:rPr>
        <w:t>Prompt</w:t>
      </w:r>
      <w:r w:rsidRPr="00F277F4">
        <w:rPr>
          <w:rFonts w:ascii="Calibri" w:hAnsi="Calibri" w:cs="Calibri"/>
          <w:sz w:val="20"/>
          <w:szCs w:val="20"/>
          <w:highlight w:val="yellow"/>
          <w:lang w:val="en-US"/>
        </w:rPr>
        <w:t xml:space="preserve">:  </w:t>
      </w:r>
      <w:r w:rsidRPr="00F277F4">
        <w:rPr>
          <w:rFonts w:ascii="Calibri" w:hAnsi="Calibri" w:cs="Calibri"/>
          <w:highlight w:val="yellow"/>
          <w:lang w:val="en-US"/>
        </w:rPr>
        <w:t>in your answer above, indicate which part is from the provided report and which part from your own -in-house knowledge.</w:t>
      </w:r>
    </w:p>
    <w:p w14:paraId="04B73A99" w14:textId="77777777" w:rsidR="00F277F4" w:rsidRPr="00F277F4" w:rsidRDefault="00F277F4" w:rsidP="00F277F4">
      <w:pPr>
        <w:rPr>
          <w:rFonts w:ascii="Calibri" w:hAnsi="Calibri" w:cs="Calibri"/>
          <w:sz w:val="20"/>
          <w:szCs w:val="20"/>
          <w:lang w:val="en-US"/>
        </w:rPr>
      </w:pPr>
      <w:r w:rsidRPr="00F277F4">
        <w:rPr>
          <w:rFonts w:ascii="Calibri" w:hAnsi="Calibri" w:cs="Calibri"/>
          <w:b/>
          <w:bCs/>
          <w:sz w:val="20"/>
          <w:szCs w:val="20"/>
          <w:lang w:val="en-US"/>
        </w:rPr>
        <w:t>Answer</w:t>
      </w:r>
      <w:r>
        <w:rPr>
          <w:rFonts w:ascii="Calibri" w:hAnsi="Calibri" w:cs="Calibri"/>
          <w:sz w:val="20"/>
          <w:szCs w:val="20"/>
          <w:lang w:val="en-US"/>
        </w:rPr>
        <w:t xml:space="preserve">: </w:t>
      </w:r>
      <w:r w:rsidRPr="00F277F4">
        <w:rPr>
          <w:rFonts w:ascii="Calibri" w:hAnsi="Calibri" w:cs="Calibri"/>
          <w:sz w:val="20"/>
          <w:szCs w:val="20"/>
          <w:lang w:val="en-US"/>
        </w:rPr>
        <w:t xml:space="preserve">Sure! Here's the </w:t>
      </w:r>
      <w:r w:rsidRPr="00F277F4">
        <w:rPr>
          <w:rFonts w:ascii="Calibri" w:hAnsi="Calibri" w:cs="Calibri"/>
          <w:sz w:val="20"/>
          <w:szCs w:val="20"/>
          <w:highlight w:val="cyan"/>
          <w:lang w:val="en-US"/>
        </w:rPr>
        <w:t>breakdown of Answer 1, indicating which parts are from the provided IPCC AR6 Synthesis Report and which parts are from my in-house knowledge:</w:t>
      </w:r>
    </w:p>
    <w:p w14:paraId="044FA2E1" w14:textId="77777777" w:rsidR="00F277F4" w:rsidRPr="00F277F4" w:rsidRDefault="00F277F4" w:rsidP="00F277F4">
      <w:pPr>
        <w:rPr>
          <w:rFonts w:ascii="Calibri" w:hAnsi="Calibri" w:cs="Calibri"/>
          <w:b/>
          <w:bCs/>
          <w:sz w:val="20"/>
          <w:szCs w:val="20"/>
        </w:rPr>
      </w:pPr>
      <w:proofErr w:type="spellStart"/>
      <w:r w:rsidRPr="00F277F4">
        <w:rPr>
          <w:rFonts w:ascii="Calibri" w:hAnsi="Calibri" w:cs="Calibri"/>
          <w:b/>
          <w:bCs/>
          <w:sz w:val="20"/>
          <w:szCs w:val="20"/>
        </w:rPr>
        <w:t>Answer</w:t>
      </w:r>
      <w:proofErr w:type="spellEnd"/>
      <w:r w:rsidRPr="00F277F4">
        <w:rPr>
          <w:rFonts w:ascii="Calibri" w:hAnsi="Calibri" w:cs="Calibri"/>
          <w:b/>
          <w:bCs/>
          <w:sz w:val="20"/>
          <w:szCs w:val="20"/>
        </w:rPr>
        <w:t xml:space="preserve"> 1:</w:t>
      </w:r>
    </w:p>
    <w:p w14:paraId="7E28340D" w14:textId="77777777" w:rsidR="00F277F4" w:rsidRPr="00F277F4" w:rsidRDefault="00F277F4">
      <w:pPr>
        <w:numPr>
          <w:ilvl w:val="0"/>
          <w:numId w:val="8"/>
        </w:numPr>
        <w:rPr>
          <w:rFonts w:ascii="Calibri" w:hAnsi="Calibri" w:cs="Calibri"/>
          <w:sz w:val="20"/>
          <w:szCs w:val="20"/>
        </w:rPr>
      </w:pPr>
      <w:proofErr w:type="spellStart"/>
      <w:r w:rsidRPr="00F277F4">
        <w:rPr>
          <w:rFonts w:ascii="Calibri" w:hAnsi="Calibri" w:cs="Calibri"/>
          <w:b/>
          <w:bCs/>
          <w:sz w:val="20"/>
          <w:szCs w:val="20"/>
        </w:rPr>
        <w:t>Current</w:t>
      </w:r>
      <w:proofErr w:type="spellEnd"/>
      <w:r w:rsidRPr="00F277F4">
        <w:rPr>
          <w:rFonts w:ascii="Calibri" w:hAnsi="Calibri" w:cs="Calibri"/>
          <w:b/>
          <w:bCs/>
          <w:sz w:val="20"/>
          <w:szCs w:val="20"/>
        </w:rPr>
        <w:t xml:space="preserve"> </w:t>
      </w:r>
      <w:proofErr w:type="spellStart"/>
      <w:r w:rsidRPr="00F277F4">
        <w:rPr>
          <w:rFonts w:ascii="Calibri" w:hAnsi="Calibri" w:cs="Calibri"/>
          <w:b/>
          <w:bCs/>
          <w:sz w:val="20"/>
          <w:szCs w:val="20"/>
        </w:rPr>
        <w:t>Trajectory</w:t>
      </w:r>
      <w:proofErr w:type="spellEnd"/>
      <w:r w:rsidRPr="00F277F4">
        <w:rPr>
          <w:rFonts w:ascii="Calibri" w:hAnsi="Calibri" w:cs="Calibri"/>
          <w:b/>
          <w:bCs/>
          <w:sz w:val="20"/>
          <w:szCs w:val="20"/>
        </w:rPr>
        <w:t xml:space="preserve"> and </w:t>
      </w:r>
      <w:proofErr w:type="spellStart"/>
      <w:r w:rsidRPr="00F277F4">
        <w:rPr>
          <w:rFonts w:ascii="Calibri" w:hAnsi="Calibri" w:cs="Calibri"/>
          <w:b/>
          <w:bCs/>
          <w:sz w:val="20"/>
          <w:szCs w:val="20"/>
        </w:rPr>
        <w:t>Emissions</w:t>
      </w:r>
      <w:proofErr w:type="spellEnd"/>
      <w:r w:rsidRPr="00F277F4">
        <w:rPr>
          <w:rFonts w:ascii="Calibri" w:hAnsi="Calibri" w:cs="Calibri"/>
          <w:sz w:val="20"/>
          <w:szCs w:val="20"/>
        </w:rPr>
        <w:t>:</w:t>
      </w:r>
    </w:p>
    <w:p w14:paraId="6761DE44"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"Global warming is more likely than not to reach 1.5°C in the near term (2021-2040) under nearly all considered scenarios and modelled pathways."</w:t>
      </w:r>
    </w:p>
    <w:p w14:paraId="3098C72C"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"The best estimate of reaching 1.5°C lies in the first half of the 2030s in most scenarios."</w:t>
      </w:r>
    </w:p>
    <w:p w14:paraId="701DAF1C"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"Current policies and nationally determined contributions (NDCs) are insufficient to limit warming to 1.5°C, making it likely that warming will exceed this threshold during the 21st century."</w:t>
      </w:r>
    </w:p>
    <w:p w14:paraId="3DD3B3FE" w14:textId="77777777" w:rsidR="00F277F4" w:rsidRPr="00F277F4" w:rsidRDefault="00F277F4">
      <w:pPr>
        <w:numPr>
          <w:ilvl w:val="0"/>
          <w:numId w:val="8"/>
        </w:numPr>
        <w:rPr>
          <w:rFonts w:ascii="Calibri" w:hAnsi="Calibri" w:cs="Calibri"/>
          <w:sz w:val="20"/>
          <w:szCs w:val="20"/>
        </w:rPr>
      </w:pPr>
      <w:proofErr w:type="spellStart"/>
      <w:r w:rsidRPr="00F277F4">
        <w:rPr>
          <w:rFonts w:ascii="Calibri" w:hAnsi="Calibri" w:cs="Calibri"/>
          <w:b/>
          <w:bCs/>
          <w:sz w:val="20"/>
          <w:szCs w:val="20"/>
        </w:rPr>
        <w:t>Mitigation</w:t>
      </w:r>
      <w:proofErr w:type="spellEnd"/>
      <w:r w:rsidRPr="00F277F4">
        <w:rPr>
          <w:rFonts w:ascii="Calibri" w:hAnsi="Calibri" w:cs="Calibri"/>
          <w:b/>
          <w:bCs/>
          <w:sz w:val="20"/>
          <w:szCs w:val="20"/>
        </w:rPr>
        <w:t xml:space="preserve"> </w:t>
      </w:r>
      <w:proofErr w:type="spellStart"/>
      <w:r w:rsidRPr="00F277F4">
        <w:rPr>
          <w:rFonts w:ascii="Calibri" w:hAnsi="Calibri" w:cs="Calibri"/>
          <w:b/>
          <w:bCs/>
          <w:sz w:val="20"/>
          <w:szCs w:val="20"/>
        </w:rPr>
        <w:t>Pathways</w:t>
      </w:r>
      <w:proofErr w:type="spellEnd"/>
      <w:r w:rsidRPr="00F277F4">
        <w:rPr>
          <w:rFonts w:ascii="Calibri" w:hAnsi="Calibri" w:cs="Calibri"/>
          <w:sz w:val="20"/>
          <w:szCs w:val="20"/>
        </w:rPr>
        <w:t>:</w:t>
      </w:r>
    </w:p>
    <w:p w14:paraId="7DACE39F"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"To limit warming to 1.5°C with no or limited overshoot, global net zero CO2 emissions need to be achieved around the early 2050s."</w:t>
      </w:r>
    </w:p>
    <w:p w14:paraId="6CA54E7C"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"This requires deep, rapid, and sustained reductions in GHG emissions across all sectors, including energy, industry, transport, and agriculture."</w:t>
      </w:r>
    </w:p>
    <w:p w14:paraId="1CC0D17A"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"Reducing non-CO2 emissions, particularly methane, is also crucial to limit peak warming levels and reduce the need for net negative CO2 emissions."</w:t>
      </w:r>
    </w:p>
    <w:p w14:paraId="2C30F47D" w14:textId="77777777" w:rsidR="00F277F4" w:rsidRPr="00F277F4" w:rsidRDefault="00F277F4">
      <w:pPr>
        <w:numPr>
          <w:ilvl w:val="0"/>
          <w:numId w:val="8"/>
        </w:numPr>
        <w:rPr>
          <w:rFonts w:ascii="Calibri" w:hAnsi="Calibri" w:cs="Calibri"/>
          <w:sz w:val="20"/>
          <w:szCs w:val="20"/>
        </w:rPr>
      </w:pPr>
      <w:r w:rsidRPr="00F277F4">
        <w:rPr>
          <w:rFonts w:ascii="Calibri" w:hAnsi="Calibri" w:cs="Calibri"/>
          <w:b/>
          <w:bCs/>
          <w:sz w:val="20"/>
          <w:szCs w:val="20"/>
        </w:rPr>
        <w:t xml:space="preserve">Carbon Dioxide </w:t>
      </w:r>
      <w:proofErr w:type="spellStart"/>
      <w:r w:rsidRPr="00F277F4">
        <w:rPr>
          <w:rFonts w:ascii="Calibri" w:hAnsi="Calibri" w:cs="Calibri"/>
          <w:b/>
          <w:bCs/>
          <w:sz w:val="20"/>
          <w:szCs w:val="20"/>
        </w:rPr>
        <w:t>Removal</w:t>
      </w:r>
      <w:proofErr w:type="spellEnd"/>
      <w:r w:rsidRPr="00F277F4">
        <w:rPr>
          <w:rFonts w:ascii="Calibri" w:hAnsi="Calibri" w:cs="Calibri"/>
          <w:b/>
          <w:bCs/>
          <w:sz w:val="20"/>
          <w:szCs w:val="20"/>
        </w:rPr>
        <w:t xml:space="preserve"> (CDR)</w:t>
      </w:r>
      <w:r w:rsidRPr="00F277F4">
        <w:rPr>
          <w:rFonts w:ascii="Calibri" w:hAnsi="Calibri" w:cs="Calibri"/>
          <w:sz w:val="20"/>
          <w:szCs w:val="20"/>
        </w:rPr>
        <w:t>:</w:t>
      </w:r>
    </w:p>
    <w:p w14:paraId="6D20179B"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lastRenderedPageBreak/>
        <w:t>From the Report</w:t>
      </w:r>
      <w:r w:rsidRPr="00F277F4">
        <w:rPr>
          <w:rFonts w:ascii="Calibri" w:hAnsi="Calibri" w:cs="Calibri"/>
          <w:sz w:val="20"/>
          <w:szCs w:val="20"/>
          <w:lang w:val="en-US"/>
        </w:rPr>
        <w:t>: "CDR methods, such as reforestation, soil carbon sequestration, and direct air capture, will be necessary to achieve net negative CO2 emissions if overshoot occurs."</w:t>
      </w:r>
    </w:p>
    <w:p w14:paraId="033677FE"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"The larger the overshoot, the more net negative CO2 emissions will be needed to return to 1.5°C by 2100, increasing feasibility and sustainability concerns."</w:t>
      </w:r>
    </w:p>
    <w:p w14:paraId="5BA6074A" w14:textId="77777777" w:rsidR="00F277F4" w:rsidRPr="00F277F4" w:rsidRDefault="00F277F4">
      <w:pPr>
        <w:numPr>
          <w:ilvl w:val="0"/>
          <w:numId w:val="8"/>
        </w:numPr>
        <w:rPr>
          <w:rFonts w:ascii="Calibri" w:hAnsi="Calibri" w:cs="Calibri"/>
          <w:sz w:val="20"/>
          <w:szCs w:val="20"/>
        </w:rPr>
      </w:pPr>
      <w:proofErr w:type="spellStart"/>
      <w:r w:rsidRPr="00F277F4">
        <w:rPr>
          <w:rFonts w:ascii="Calibri" w:hAnsi="Calibri" w:cs="Calibri"/>
          <w:b/>
          <w:bCs/>
          <w:sz w:val="20"/>
          <w:szCs w:val="20"/>
        </w:rPr>
        <w:t>Risks</w:t>
      </w:r>
      <w:proofErr w:type="spellEnd"/>
      <w:r w:rsidRPr="00F277F4">
        <w:rPr>
          <w:rFonts w:ascii="Calibri" w:hAnsi="Calibri" w:cs="Calibri"/>
          <w:b/>
          <w:bCs/>
          <w:sz w:val="20"/>
          <w:szCs w:val="20"/>
        </w:rPr>
        <w:t xml:space="preserve"> of </w:t>
      </w:r>
      <w:proofErr w:type="spellStart"/>
      <w:r w:rsidRPr="00F277F4">
        <w:rPr>
          <w:rFonts w:ascii="Calibri" w:hAnsi="Calibri" w:cs="Calibri"/>
          <w:b/>
          <w:bCs/>
          <w:sz w:val="20"/>
          <w:szCs w:val="20"/>
        </w:rPr>
        <w:t>Overshooting</w:t>
      </w:r>
      <w:proofErr w:type="spellEnd"/>
      <w:r w:rsidRPr="00F277F4">
        <w:rPr>
          <w:rFonts w:ascii="Calibri" w:hAnsi="Calibri" w:cs="Calibri"/>
          <w:sz w:val="20"/>
          <w:szCs w:val="20"/>
        </w:rPr>
        <w:t>:</w:t>
      </w:r>
    </w:p>
    <w:p w14:paraId="0B728EAF"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"Overshooting 1.5°C will result in irreversible adverse impacts on certain ecosystems with low resilience, such as polar, mountain, and coastal ecosystems."</w:t>
      </w:r>
    </w:p>
    <w:p w14:paraId="44D8902A"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"It will also increase risks to infrastructure, low-lying coastal settlements, and associated livelihoods."</w:t>
      </w:r>
    </w:p>
    <w:p w14:paraId="431F64C3" w14:textId="77777777" w:rsidR="00F277F4" w:rsidRPr="00F277F4" w:rsidRDefault="00F277F4">
      <w:pPr>
        <w:numPr>
          <w:ilvl w:val="0"/>
          <w:numId w:val="8"/>
        </w:numPr>
        <w:rPr>
          <w:rFonts w:ascii="Calibri" w:hAnsi="Calibri" w:cs="Calibri"/>
          <w:sz w:val="20"/>
          <w:szCs w:val="20"/>
        </w:rPr>
      </w:pPr>
      <w:r w:rsidRPr="00F277F4">
        <w:rPr>
          <w:rFonts w:ascii="Calibri" w:hAnsi="Calibri" w:cs="Calibri"/>
          <w:b/>
          <w:bCs/>
          <w:sz w:val="20"/>
          <w:szCs w:val="20"/>
        </w:rPr>
        <w:t>Policy and International Cooperation</w:t>
      </w:r>
      <w:r w:rsidRPr="00F277F4">
        <w:rPr>
          <w:rFonts w:ascii="Calibri" w:hAnsi="Calibri" w:cs="Calibri"/>
          <w:sz w:val="20"/>
          <w:szCs w:val="20"/>
        </w:rPr>
        <w:t>:</w:t>
      </w:r>
    </w:p>
    <w:p w14:paraId="26696DF3"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"Achieving the necessary emissions reductions requires strong international cooperation, enhanced financial support, and technology transfer, especially for developing countries."</w:t>
      </w:r>
    </w:p>
    <w:p w14:paraId="35ABC657" w14:textId="77777777" w:rsidR="00F277F4" w:rsidRPr="00F277F4" w:rsidRDefault="00F277F4">
      <w:pPr>
        <w:numPr>
          <w:ilvl w:val="1"/>
          <w:numId w:val="8"/>
        </w:numPr>
        <w:rPr>
          <w:rFonts w:ascii="Calibri" w:hAnsi="Calibri" w:cs="Calibri"/>
          <w:sz w:val="20"/>
          <w:szCs w:val="20"/>
          <w:lang w:val="en-US"/>
        </w:rPr>
      </w:pPr>
      <w:r w:rsidRPr="00F277F4">
        <w:rPr>
          <w:rFonts w:ascii="Calibri" w:hAnsi="Calibri" w:cs="Calibri"/>
          <w:b/>
          <w:bCs/>
          <w:sz w:val="20"/>
          <w:szCs w:val="20"/>
          <w:lang w:val="en-US"/>
        </w:rPr>
        <w:t>From the Report</w:t>
      </w:r>
      <w:r w:rsidRPr="00F277F4">
        <w:rPr>
          <w:rFonts w:ascii="Calibri" w:hAnsi="Calibri" w:cs="Calibri"/>
          <w:sz w:val="20"/>
          <w:szCs w:val="20"/>
          <w:lang w:val="en-US"/>
        </w:rPr>
        <w:t>: "Policies need to be well-aligned across multiple levels of governance, with clear goals and inclusive governance processes."</w:t>
      </w:r>
    </w:p>
    <w:p w14:paraId="19E4C0E3" w14:textId="77777777" w:rsidR="00F277F4" w:rsidRPr="002459A7" w:rsidRDefault="00F277F4" w:rsidP="00F277F4">
      <w:pPr>
        <w:rPr>
          <w:rFonts w:ascii="Calibri" w:hAnsi="Calibri" w:cs="Calibri"/>
          <w:b/>
          <w:bCs/>
          <w:sz w:val="20"/>
          <w:szCs w:val="20"/>
          <w:highlight w:val="green"/>
        </w:rPr>
      </w:pPr>
      <w:r w:rsidRPr="002459A7">
        <w:rPr>
          <w:rFonts w:ascii="Calibri" w:hAnsi="Calibri" w:cs="Calibri"/>
          <w:b/>
          <w:bCs/>
          <w:sz w:val="20"/>
          <w:szCs w:val="20"/>
          <w:highlight w:val="green"/>
        </w:rPr>
        <w:t>In-House Knowledge:</w:t>
      </w:r>
    </w:p>
    <w:p w14:paraId="77C890AA" w14:textId="77777777" w:rsidR="00F277F4" w:rsidRPr="002459A7" w:rsidRDefault="00F277F4">
      <w:pPr>
        <w:numPr>
          <w:ilvl w:val="0"/>
          <w:numId w:val="9"/>
        </w:numPr>
        <w:rPr>
          <w:rFonts w:ascii="Calibri" w:hAnsi="Calibri" w:cs="Calibri"/>
          <w:sz w:val="20"/>
          <w:szCs w:val="20"/>
          <w:highlight w:val="green"/>
          <w:lang w:val="en-US"/>
        </w:rPr>
      </w:pPr>
      <w:r w:rsidRPr="002459A7">
        <w:rPr>
          <w:rFonts w:ascii="Calibri" w:hAnsi="Calibri" w:cs="Calibri"/>
          <w:sz w:val="20"/>
          <w:szCs w:val="20"/>
          <w:highlight w:val="green"/>
          <w:lang w:val="en-US"/>
        </w:rPr>
        <w:t>The structure and synthesis of the information to provide a coherent and comprehensive answer.</w:t>
      </w:r>
    </w:p>
    <w:p w14:paraId="6462BF8B" w14:textId="77777777" w:rsidR="00F277F4" w:rsidRPr="002459A7" w:rsidRDefault="00F277F4">
      <w:pPr>
        <w:numPr>
          <w:ilvl w:val="0"/>
          <w:numId w:val="9"/>
        </w:numPr>
        <w:rPr>
          <w:rFonts w:ascii="Calibri" w:hAnsi="Calibri" w:cs="Calibri"/>
          <w:sz w:val="20"/>
          <w:szCs w:val="20"/>
          <w:highlight w:val="green"/>
          <w:lang w:val="en-US"/>
        </w:rPr>
      </w:pPr>
      <w:r w:rsidRPr="002459A7">
        <w:rPr>
          <w:rFonts w:ascii="Calibri" w:hAnsi="Calibri" w:cs="Calibri"/>
          <w:sz w:val="20"/>
          <w:szCs w:val="20"/>
          <w:highlight w:val="green"/>
          <w:lang w:val="en-US"/>
        </w:rPr>
        <w:t>The emphasis on the urgency and the closing window of opportunity.</w:t>
      </w:r>
    </w:p>
    <w:p w14:paraId="3B5B2604" w14:textId="77777777" w:rsidR="00F277F4" w:rsidRPr="002459A7" w:rsidRDefault="00F277F4">
      <w:pPr>
        <w:numPr>
          <w:ilvl w:val="0"/>
          <w:numId w:val="9"/>
        </w:numPr>
        <w:rPr>
          <w:rFonts w:ascii="Calibri" w:hAnsi="Calibri" w:cs="Calibri"/>
          <w:sz w:val="20"/>
          <w:szCs w:val="20"/>
          <w:highlight w:val="green"/>
          <w:lang w:val="en-US"/>
        </w:rPr>
      </w:pPr>
      <w:r w:rsidRPr="002459A7">
        <w:rPr>
          <w:rFonts w:ascii="Calibri" w:hAnsi="Calibri" w:cs="Calibri"/>
          <w:sz w:val="20"/>
          <w:szCs w:val="20"/>
          <w:highlight w:val="green"/>
          <w:lang w:val="en-US"/>
        </w:rPr>
        <w:t>The integration of the key points into a logical flow that addresses the user's query effectively.</w:t>
      </w:r>
    </w:p>
    <w:p w14:paraId="32CE3E39" w14:textId="77777777" w:rsidR="00F277F4" w:rsidRPr="00F277F4" w:rsidRDefault="00F277F4" w:rsidP="00F277F4">
      <w:pPr>
        <w:rPr>
          <w:rFonts w:ascii="Calibri" w:hAnsi="Calibri" w:cs="Calibri"/>
          <w:color w:val="00B050"/>
          <w:sz w:val="20"/>
          <w:szCs w:val="20"/>
          <w:lang w:val="en-US"/>
        </w:rPr>
      </w:pPr>
      <w:r w:rsidRPr="00F277F4">
        <w:rPr>
          <w:rFonts w:ascii="Calibri" w:hAnsi="Calibri" w:cs="Calibri"/>
          <w:color w:val="00B050"/>
          <w:sz w:val="20"/>
          <w:szCs w:val="20"/>
          <w:lang w:val="en-US"/>
        </w:rPr>
        <w:t>By combining the detailed information from the IPCC AR6 Synthesis Report with my ability to synthesize and present it clearly, I aim to provide a thorough and accurate response.</w:t>
      </w:r>
    </w:p>
    <w:p w14:paraId="7A833AD0" w14:textId="77777777" w:rsidR="00F277F4" w:rsidRDefault="00F277F4"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99DE8" w14:textId="77777777" w:rsidR="001E2D49" w:rsidRDefault="001E2D49" w:rsidP="00D14D19">
      <w:pPr>
        <w:spacing w:after="0" w:line="240" w:lineRule="auto"/>
      </w:pPr>
      <w:r>
        <w:separator/>
      </w:r>
    </w:p>
  </w:endnote>
  <w:endnote w:type="continuationSeparator" w:id="0">
    <w:p w14:paraId="50F5D23B" w14:textId="77777777" w:rsidR="001E2D49" w:rsidRDefault="001E2D49"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ADDDD" w14:textId="77777777" w:rsidR="001E2D49" w:rsidRDefault="001E2D49" w:rsidP="00D14D19">
      <w:pPr>
        <w:spacing w:after="0" w:line="240" w:lineRule="auto"/>
      </w:pPr>
      <w:r>
        <w:separator/>
      </w:r>
    </w:p>
  </w:footnote>
  <w:footnote w:type="continuationSeparator" w:id="0">
    <w:p w14:paraId="63A07DB7" w14:textId="77777777" w:rsidR="001E2D49" w:rsidRDefault="001E2D49"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648D95C7" w:rsidR="00D14D19" w:rsidRPr="00D14D19" w:rsidRDefault="00D14D19">
    <w:pPr>
      <w:pStyle w:val="Header"/>
      <w:rPr>
        <w:lang w:val="en-US"/>
      </w:rPr>
    </w:pPr>
    <w:r>
      <w:rPr>
        <w:lang w:val="en-US"/>
      </w:rPr>
      <w:t>2</w:t>
    </w:r>
    <w:r w:rsidR="005E068C">
      <w:rPr>
        <w:lang w:val="en-US"/>
      </w:rPr>
      <w:t>8</w:t>
    </w:r>
    <w:r w:rsidRPr="00D14D19">
      <w:rPr>
        <w:lang w:val="en-US"/>
      </w:rPr>
      <w:t xml:space="preserve">-02-2025  _  MS CoPilot </w:t>
    </w:r>
    <w:r w:rsidR="00862487">
      <w:rPr>
        <w:lang w:val="en-US"/>
      </w:rPr>
      <w:t xml:space="preserve"> - </w:t>
    </w:r>
    <w:r w:rsidR="00AD0BCF">
      <w:rPr>
        <w:lang w:val="en-US"/>
      </w:rPr>
      <w:fldChar w:fldCharType="begin"/>
    </w:r>
    <w:r w:rsidR="00AD0BCF">
      <w:rPr>
        <w:lang w:val="en-US"/>
      </w:rPr>
      <w:instrText xml:space="preserve"> FILENAME   \* MERGEFORMAT </w:instrText>
    </w:r>
    <w:r w:rsidR="00AD0BCF">
      <w:rPr>
        <w:lang w:val="en-US"/>
      </w:rPr>
      <w:fldChar w:fldCharType="separate"/>
    </w:r>
    <w:r w:rsidR="00AD0BCF">
      <w:rPr>
        <w:noProof/>
        <w:lang w:val="en-US"/>
      </w:rPr>
      <w:t>14.04_ClimateChange_Q04_Overshoot avoidance_Self rating.docx</w:t>
    </w:r>
    <w:r w:rsidR="00AD0BCF">
      <w:rPr>
        <w:lang w:val="en-US"/>
      </w:rPr>
      <w:fldChar w:fldCharType="end"/>
    </w:r>
    <w:r w:rsidR="000C6D96">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0AB9"/>
    <w:multiLevelType w:val="multilevel"/>
    <w:tmpl w:val="334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F2382"/>
    <w:multiLevelType w:val="multilevel"/>
    <w:tmpl w:val="C66A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F235C"/>
    <w:multiLevelType w:val="multilevel"/>
    <w:tmpl w:val="6F940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84EDF"/>
    <w:multiLevelType w:val="multilevel"/>
    <w:tmpl w:val="EC6C6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13A4B"/>
    <w:multiLevelType w:val="multilevel"/>
    <w:tmpl w:val="1A4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96A08"/>
    <w:multiLevelType w:val="multilevel"/>
    <w:tmpl w:val="1DB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95A9D"/>
    <w:multiLevelType w:val="multilevel"/>
    <w:tmpl w:val="EAC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03BF5"/>
    <w:multiLevelType w:val="multilevel"/>
    <w:tmpl w:val="CCA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65D24"/>
    <w:multiLevelType w:val="multilevel"/>
    <w:tmpl w:val="D0AA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2644B"/>
    <w:multiLevelType w:val="multilevel"/>
    <w:tmpl w:val="AF2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B62F2"/>
    <w:multiLevelType w:val="multilevel"/>
    <w:tmpl w:val="553A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D7946"/>
    <w:multiLevelType w:val="multilevel"/>
    <w:tmpl w:val="922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A49"/>
    <w:multiLevelType w:val="multilevel"/>
    <w:tmpl w:val="487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192900">
    <w:abstractNumId w:val="1"/>
  </w:num>
  <w:num w:numId="2" w16cid:durableId="1697122262">
    <w:abstractNumId w:val="9"/>
  </w:num>
  <w:num w:numId="3" w16cid:durableId="1231426618">
    <w:abstractNumId w:val="7"/>
  </w:num>
  <w:num w:numId="4" w16cid:durableId="374819614">
    <w:abstractNumId w:val="4"/>
  </w:num>
  <w:num w:numId="5" w16cid:durableId="1623149444">
    <w:abstractNumId w:val="11"/>
  </w:num>
  <w:num w:numId="6" w16cid:durableId="698819381">
    <w:abstractNumId w:val="5"/>
  </w:num>
  <w:num w:numId="7" w16cid:durableId="1543588200">
    <w:abstractNumId w:val="3"/>
  </w:num>
  <w:num w:numId="8" w16cid:durableId="281882670">
    <w:abstractNumId w:val="2"/>
  </w:num>
  <w:num w:numId="9" w16cid:durableId="1610972004">
    <w:abstractNumId w:val="0"/>
  </w:num>
  <w:num w:numId="10" w16cid:durableId="856888846">
    <w:abstractNumId w:val="10"/>
  </w:num>
  <w:num w:numId="11" w16cid:durableId="913128746">
    <w:abstractNumId w:val="8"/>
  </w:num>
  <w:num w:numId="12" w16cid:durableId="653265199">
    <w:abstractNumId w:val="6"/>
  </w:num>
  <w:num w:numId="13" w16cid:durableId="189650336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08B2"/>
    <w:rsid w:val="000C6D96"/>
    <w:rsid w:val="000D2C10"/>
    <w:rsid w:val="00117F60"/>
    <w:rsid w:val="001E2D49"/>
    <w:rsid w:val="001E689E"/>
    <w:rsid w:val="0021265B"/>
    <w:rsid w:val="00220842"/>
    <w:rsid w:val="002459A7"/>
    <w:rsid w:val="002A1B2D"/>
    <w:rsid w:val="002B2344"/>
    <w:rsid w:val="002C582D"/>
    <w:rsid w:val="003137D3"/>
    <w:rsid w:val="00321B28"/>
    <w:rsid w:val="00322D33"/>
    <w:rsid w:val="003A3BD5"/>
    <w:rsid w:val="003F578D"/>
    <w:rsid w:val="0040210F"/>
    <w:rsid w:val="00482C64"/>
    <w:rsid w:val="004B2731"/>
    <w:rsid w:val="004D5CAE"/>
    <w:rsid w:val="004E003A"/>
    <w:rsid w:val="004F0A9D"/>
    <w:rsid w:val="00507C82"/>
    <w:rsid w:val="005E068C"/>
    <w:rsid w:val="005E4C79"/>
    <w:rsid w:val="006128A2"/>
    <w:rsid w:val="00653937"/>
    <w:rsid w:val="006E493F"/>
    <w:rsid w:val="006E4D95"/>
    <w:rsid w:val="00720BB8"/>
    <w:rsid w:val="00771E1A"/>
    <w:rsid w:val="007A0974"/>
    <w:rsid w:val="007A43D1"/>
    <w:rsid w:val="00826771"/>
    <w:rsid w:val="008410EE"/>
    <w:rsid w:val="00862487"/>
    <w:rsid w:val="00885E41"/>
    <w:rsid w:val="008867F9"/>
    <w:rsid w:val="008A0F60"/>
    <w:rsid w:val="008B2E6D"/>
    <w:rsid w:val="008C1328"/>
    <w:rsid w:val="00906261"/>
    <w:rsid w:val="00950B45"/>
    <w:rsid w:val="00984C62"/>
    <w:rsid w:val="009D1872"/>
    <w:rsid w:val="009D1C5F"/>
    <w:rsid w:val="009F5C1D"/>
    <w:rsid w:val="00A24C4C"/>
    <w:rsid w:val="00A26A02"/>
    <w:rsid w:val="00A55973"/>
    <w:rsid w:val="00A83FE5"/>
    <w:rsid w:val="00AB1595"/>
    <w:rsid w:val="00AC159E"/>
    <w:rsid w:val="00AD0BCF"/>
    <w:rsid w:val="00B10442"/>
    <w:rsid w:val="00B36044"/>
    <w:rsid w:val="00BC334D"/>
    <w:rsid w:val="00BF57EA"/>
    <w:rsid w:val="00C60565"/>
    <w:rsid w:val="00CA27B9"/>
    <w:rsid w:val="00CC0B57"/>
    <w:rsid w:val="00CC71B0"/>
    <w:rsid w:val="00CD5113"/>
    <w:rsid w:val="00CF76BC"/>
    <w:rsid w:val="00D14D19"/>
    <w:rsid w:val="00DF7532"/>
    <w:rsid w:val="00E06584"/>
    <w:rsid w:val="00E1300D"/>
    <w:rsid w:val="00E177D1"/>
    <w:rsid w:val="00E35DC4"/>
    <w:rsid w:val="00E4178D"/>
    <w:rsid w:val="00EE3A84"/>
    <w:rsid w:val="00F277F4"/>
    <w:rsid w:val="00F31558"/>
    <w:rsid w:val="00F36575"/>
    <w:rsid w:val="00F84034"/>
    <w:rsid w:val="00F87C13"/>
    <w:rsid w:val="00FE19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68117989">
      <w:bodyDiv w:val="1"/>
      <w:marLeft w:val="0"/>
      <w:marRight w:val="0"/>
      <w:marTop w:val="0"/>
      <w:marBottom w:val="0"/>
      <w:divBdr>
        <w:top w:val="none" w:sz="0" w:space="0" w:color="auto"/>
        <w:left w:val="none" w:sz="0" w:space="0" w:color="auto"/>
        <w:bottom w:val="none" w:sz="0" w:space="0" w:color="auto"/>
        <w:right w:val="none" w:sz="0" w:space="0" w:color="auto"/>
      </w:divBdr>
      <w:divsChild>
        <w:div w:id="468129770">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20">
      <w:bodyDiv w:val="1"/>
      <w:marLeft w:val="0"/>
      <w:marRight w:val="0"/>
      <w:marTop w:val="0"/>
      <w:marBottom w:val="0"/>
      <w:divBdr>
        <w:top w:val="none" w:sz="0" w:space="0" w:color="auto"/>
        <w:left w:val="none" w:sz="0" w:space="0" w:color="auto"/>
        <w:bottom w:val="none" w:sz="0" w:space="0" w:color="auto"/>
        <w:right w:val="none" w:sz="0" w:space="0" w:color="auto"/>
      </w:divBdr>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621">
      <w:bodyDiv w:val="1"/>
      <w:marLeft w:val="0"/>
      <w:marRight w:val="0"/>
      <w:marTop w:val="0"/>
      <w:marBottom w:val="0"/>
      <w:divBdr>
        <w:top w:val="none" w:sz="0" w:space="0" w:color="auto"/>
        <w:left w:val="none" w:sz="0" w:space="0" w:color="auto"/>
        <w:bottom w:val="none" w:sz="0" w:space="0" w:color="auto"/>
        <w:right w:val="none" w:sz="0" w:space="0" w:color="auto"/>
      </w:divBdr>
      <w:divsChild>
        <w:div w:id="1285573831">
          <w:marLeft w:val="0"/>
          <w:marRight w:val="0"/>
          <w:marTop w:val="0"/>
          <w:marBottom w:val="0"/>
          <w:divBdr>
            <w:top w:val="none" w:sz="0" w:space="0" w:color="auto"/>
            <w:left w:val="none" w:sz="0" w:space="0" w:color="auto"/>
            <w:bottom w:val="none" w:sz="0" w:space="0" w:color="auto"/>
            <w:right w:val="none" w:sz="0" w:space="0" w:color="auto"/>
          </w:divBdr>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6305751">
      <w:bodyDiv w:val="1"/>
      <w:marLeft w:val="0"/>
      <w:marRight w:val="0"/>
      <w:marTop w:val="0"/>
      <w:marBottom w:val="0"/>
      <w:divBdr>
        <w:top w:val="none" w:sz="0" w:space="0" w:color="auto"/>
        <w:left w:val="none" w:sz="0" w:space="0" w:color="auto"/>
        <w:bottom w:val="none" w:sz="0" w:space="0" w:color="auto"/>
        <w:right w:val="none" w:sz="0" w:space="0" w:color="auto"/>
      </w:divBdr>
      <w:divsChild>
        <w:div w:id="277764115">
          <w:marLeft w:val="0"/>
          <w:marRight w:val="0"/>
          <w:marTop w:val="0"/>
          <w:marBottom w:val="0"/>
          <w:divBdr>
            <w:top w:val="none" w:sz="0" w:space="0" w:color="auto"/>
            <w:left w:val="none" w:sz="0" w:space="0" w:color="auto"/>
            <w:bottom w:val="none" w:sz="0" w:space="0" w:color="auto"/>
            <w:right w:val="none" w:sz="0" w:space="0" w:color="auto"/>
          </w:divBdr>
        </w:div>
        <w:div w:id="15159353">
          <w:marLeft w:val="0"/>
          <w:marRight w:val="0"/>
          <w:marTop w:val="0"/>
          <w:marBottom w:val="0"/>
          <w:divBdr>
            <w:top w:val="none" w:sz="0" w:space="0" w:color="auto"/>
            <w:left w:val="none" w:sz="0" w:space="0" w:color="auto"/>
            <w:bottom w:val="none" w:sz="0" w:space="0" w:color="auto"/>
            <w:right w:val="none" w:sz="0" w:space="0" w:color="auto"/>
          </w:divBdr>
        </w:div>
        <w:div w:id="162546726">
          <w:marLeft w:val="0"/>
          <w:marRight w:val="0"/>
          <w:marTop w:val="0"/>
          <w:marBottom w:val="0"/>
          <w:divBdr>
            <w:top w:val="none" w:sz="0" w:space="0" w:color="auto"/>
            <w:left w:val="none" w:sz="0" w:space="0" w:color="auto"/>
            <w:bottom w:val="none" w:sz="0" w:space="0" w:color="auto"/>
            <w:right w:val="none" w:sz="0" w:space="0" w:color="auto"/>
          </w:divBdr>
          <w:divsChild>
            <w:div w:id="936450472">
              <w:marLeft w:val="0"/>
              <w:marRight w:val="0"/>
              <w:marTop w:val="0"/>
              <w:marBottom w:val="0"/>
              <w:divBdr>
                <w:top w:val="none" w:sz="0" w:space="0" w:color="auto"/>
                <w:left w:val="none" w:sz="0" w:space="0" w:color="auto"/>
                <w:bottom w:val="none" w:sz="0" w:space="0" w:color="auto"/>
                <w:right w:val="none" w:sz="0" w:space="0" w:color="auto"/>
              </w:divBdr>
            </w:div>
            <w:div w:id="1286815604">
              <w:marLeft w:val="0"/>
              <w:marRight w:val="0"/>
              <w:marTop w:val="0"/>
              <w:marBottom w:val="0"/>
              <w:divBdr>
                <w:top w:val="none" w:sz="0" w:space="0" w:color="auto"/>
                <w:left w:val="none" w:sz="0" w:space="0" w:color="auto"/>
                <w:bottom w:val="none" w:sz="0" w:space="0" w:color="auto"/>
                <w:right w:val="none" w:sz="0" w:space="0" w:color="auto"/>
              </w:divBdr>
            </w:div>
            <w:div w:id="1556425224">
              <w:marLeft w:val="0"/>
              <w:marRight w:val="0"/>
              <w:marTop w:val="0"/>
              <w:marBottom w:val="0"/>
              <w:divBdr>
                <w:top w:val="none" w:sz="0" w:space="0" w:color="auto"/>
                <w:left w:val="none" w:sz="0" w:space="0" w:color="auto"/>
                <w:bottom w:val="none" w:sz="0" w:space="0" w:color="auto"/>
                <w:right w:val="none" w:sz="0" w:space="0" w:color="auto"/>
              </w:divBdr>
            </w:div>
            <w:div w:id="194586334">
              <w:marLeft w:val="0"/>
              <w:marRight w:val="0"/>
              <w:marTop w:val="0"/>
              <w:marBottom w:val="0"/>
              <w:divBdr>
                <w:top w:val="none" w:sz="0" w:space="0" w:color="auto"/>
                <w:left w:val="none" w:sz="0" w:space="0" w:color="auto"/>
                <w:bottom w:val="none" w:sz="0" w:space="0" w:color="auto"/>
                <w:right w:val="none" w:sz="0" w:space="0" w:color="auto"/>
              </w:divBdr>
            </w:div>
            <w:div w:id="633751486">
              <w:marLeft w:val="0"/>
              <w:marRight w:val="0"/>
              <w:marTop w:val="0"/>
              <w:marBottom w:val="0"/>
              <w:divBdr>
                <w:top w:val="none" w:sz="0" w:space="0" w:color="auto"/>
                <w:left w:val="none" w:sz="0" w:space="0" w:color="auto"/>
                <w:bottom w:val="none" w:sz="0" w:space="0" w:color="auto"/>
                <w:right w:val="none" w:sz="0" w:space="0" w:color="auto"/>
              </w:divBdr>
            </w:div>
            <w:div w:id="1642152807">
              <w:marLeft w:val="0"/>
              <w:marRight w:val="0"/>
              <w:marTop w:val="0"/>
              <w:marBottom w:val="0"/>
              <w:divBdr>
                <w:top w:val="none" w:sz="0" w:space="0" w:color="auto"/>
                <w:left w:val="none" w:sz="0" w:space="0" w:color="auto"/>
                <w:bottom w:val="none" w:sz="0" w:space="0" w:color="auto"/>
                <w:right w:val="none" w:sz="0" w:space="0" w:color="auto"/>
              </w:divBdr>
            </w:div>
            <w:div w:id="1571576027">
              <w:marLeft w:val="0"/>
              <w:marRight w:val="0"/>
              <w:marTop w:val="0"/>
              <w:marBottom w:val="0"/>
              <w:divBdr>
                <w:top w:val="none" w:sz="0" w:space="0" w:color="auto"/>
                <w:left w:val="none" w:sz="0" w:space="0" w:color="auto"/>
                <w:bottom w:val="none" w:sz="0" w:space="0" w:color="auto"/>
                <w:right w:val="none" w:sz="0" w:space="0" w:color="auto"/>
              </w:divBdr>
            </w:div>
            <w:div w:id="1572958098">
              <w:marLeft w:val="0"/>
              <w:marRight w:val="0"/>
              <w:marTop w:val="0"/>
              <w:marBottom w:val="0"/>
              <w:divBdr>
                <w:top w:val="none" w:sz="0" w:space="0" w:color="auto"/>
                <w:left w:val="none" w:sz="0" w:space="0" w:color="auto"/>
                <w:bottom w:val="none" w:sz="0" w:space="0" w:color="auto"/>
                <w:right w:val="none" w:sz="0" w:space="0" w:color="auto"/>
              </w:divBdr>
            </w:div>
            <w:div w:id="17752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0740">
      <w:bodyDiv w:val="1"/>
      <w:marLeft w:val="0"/>
      <w:marRight w:val="0"/>
      <w:marTop w:val="0"/>
      <w:marBottom w:val="0"/>
      <w:divBdr>
        <w:top w:val="none" w:sz="0" w:space="0" w:color="auto"/>
        <w:left w:val="none" w:sz="0" w:space="0" w:color="auto"/>
        <w:bottom w:val="none" w:sz="0" w:space="0" w:color="auto"/>
        <w:right w:val="none" w:sz="0" w:space="0" w:color="auto"/>
      </w:divBdr>
      <w:divsChild>
        <w:div w:id="1521622806">
          <w:marLeft w:val="0"/>
          <w:marRight w:val="0"/>
          <w:marTop w:val="0"/>
          <w:marBottom w:val="0"/>
          <w:divBdr>
            <w:top w:val="none" w:sz="0" w:space="0" w:color="auto"/>
            <w:left w:val="none" w:sz="0" w:space="0" w:color="auto"/>
            <w:bottom w:val="none" w:sz="0" w:space="0" w:color="auto"/>
            <w:right w:val="none" w:sz="0" w:space="0" w:color="auto"/>
          </w:divBdr>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59148480">
      <w:bodyDiv w:val="1"/>
      <w:marLeft w:val="0"/>
      <w:marRight w:val="0"/>
      <w:marTop w:val="0"/>
      <w:marBottom w:val="0"/>
      <w:divBdr>
        <w:top w:val="none" w:sz="0" w:space="0" w:color="auto"/>
        <w:left w:val="none" w:sz="0" w:space="0" w:color="auto"/>
        <w:bottom w:val="none" w:sz="0" w:space="0" w:color="auto"/>
        <w:right w:val="none" w:sz="0" w:space="0" w:color="auto"/>
      </w:divBdr>
      <w:divsChild>
        <w:div w:id="1130589916">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01737983">
      <w:bodyDiv w:val="1"/>
      <w:marLeft w:val="0"/>
      <w:marRight w:val="0"/>
      <w:marTop w:val="0"/>
      <w:marBottom w:val="0"/>
      <w:divBdr>
        <w:top w:val="none" w:sz="0" w:space="0" w:color="auto"/>
        <w:left w:val="none" w:sz="0" w:space="0" w:color="auto"/>
        <w:bottom w:val="none" w:sz="0" w:space="0" w:color="auto"/>
        <w:right w:val="none" w:sz="0" w:space="0" w:color="auto"/>
      </w:divBdr>
      <w:divsChild>
        <w:div w:id="1071997806">
          <w:marLeft w:val="0"/>
          <w:marRight w:val="0"/>
          <w:marTop w:val="0"/>
          <w:marBottom w:val="0"/>
          <w:divBdr>
            <w:top w:val="none" w:sz="0" w:space="0" w:color="auto"/>
            <w:left w:val="none" w:sz="0" w:space="0" w:color="auto"/>
            <w:bottom w:val="none" w:sz="0" w:space="0" w:color="auto"/>
            <w:right w:val="none" w:sz="0" w:space="0" w:color="auto"/>
          </w:divBdr>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19969844">
      <w:bodyDiv w:val="1"/>
      <w:marLeft w:val="0"/>
      <w:marRight w:val="0"/>
      <w:marTop w:val="0"/>
      <w:marBottom w:val="0"/>
      <w:divBdr>
        <w:top w:val="none" w:sz="0" w:space="0" w:color="auto"/>
        <w:left w:val="none" w:sz="0" w:space="0" w:color="auto"/>
        <w:bottom w:val="none" w:sz="0" w:space="0" w:color="auto"/>
        <w:right w:val="none" w:sz="0" w:space="0" w:color="auto"/>
      </w:divBdr>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389231194">
      <w:bodyDiv w:val="1"/>
      <w:marLeft w:val="0"/>
      <w:marRight w:val="0"/>
      <w:marTop w:val="0"/>
      <w:marBottom w:val="0"/>
      <w:divBdr>
        <w:top w:val="none" w:sz="0" w:space="0" w:color="auto"/>
        <w:left w:val="none" w:sz="0" w:space="0" w:color="auto"/>
        <w:bottom w:val="none" w:sz="0" w:space="0" w:color="auto"/>
        <w:right w:val="none" w:sz="0" w:space="0" w:color="auto"/>
      </w:divBdr>
      <w:divsChild>
        <w:div w:id="1788039141">
          <w:marLeft w:val="0"/>
          <w:marRight w:val="0"/>
          <w:marTop w:val="0"/>
          <w:marBottom w:val="0"/>
          <w:divBdr>
            <w:top w:val="none" w:sz="0" w:space="0" w:color="auto"/>
            <w:left w:val="none" w:sz="0" w:space="0" w:color="auto"/>
            <w:bottom w:val="none" w:sz="0" w:space="0" w:color="auto"/>
            <w:right w:val="none" w:sz="0" w:space="0" w:color="auto"/>
          </w:divBdr>
        </w:div>
        <w:div w:id="375929839">
          <w:marLeft w:val="0"/>
          <w:marRight w:val="0"/>
          <w:marTop w:val="0"/>
          <w:marBottom w:val="0"/>
          <w:divBdr>
            <w:top w:val="none" w:sz="0" w:space="0" w:color="auto"/>
            <w:left w:val="none" w:sz="0" w:space="0" w:color="auto"/>
            <w:bottom w:val="none" w:sz="0" w:space="0" w:color="auto"/>
            <w:right w:val="none" w:sz="0" w:space="0" w:color="auto"/>
          </w:divBdr>
        </w:div>
        <w:div w:id="1135097807">
          <w:marLeft w:val="0"/>
          <w:marRight w:val="0"/>
          <w:marTop w:val="0"/>
          <w:marBottom w:val="0"/>
          <w:divBdr>
            <w:top w:val="none" w:sz="0" w:space="0" w:color="auto"/>
            <w:left w:val="none" w:sz="0" w:space="0" w:color="auto"/>
            <w:bottom w:val="none" w:sz="0" w:space="0" w:color="auto"/>
            <w:right w:val="none" w:sz="0" w:space="0" w:color="auto"/>
          </w:divBdr>
          <w:divsChild>
            <w:div w:id="11866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2308">
      <w:bodyDiv w:val="1"/>
      <w:marLeft w:val="0"/>
      <w:marRight w:val="0"/>
      <w:marTop w:val="0"/>
      <w:marBottom w:val="0"/>
      <w:divBdr>
        <w:top w:val="none" w:sz="0" w:space="0" w:color="auto"/>
        <w:left w:val="none" w:sz="0" w:space="0" w:color="auto"/>
        <w:bottom w:val="none" w:sz="0" w:space="0" w:color="auto"/>
        <w:right w:val="none" w:sz="0" w:space="0" w:color="auto"/>
      </w:divBdr>
      <w:divsChild>
        <w:div w:id="1921870706">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968">
      <w:bodyDiv w:val="1"/>
      <w:marLeft w:val="0"/>
      <w:marRight w:val="0"/>
      <w:marTop w:val="0"/>
      <w:marBottom w:val="0"/>
      <w:divBdr>
        <w:top w:val="none" w:sz="0" w:space="0" w:color="auto"/>
        <w:left w:val="none" w:sz="0" w:space="0" w:color="auto"/>
        <w:bottom w:val="none" w:sz="0" w:space="0" w:color="auto"/>
        <w:right w:val="none" w:sz="0" w:space="0" w:color="auto"/>
      </w:divBdr>
      <w:divsChild>
        <w:div w:id="786004971">
          <w:marLeft w:val="0"/>
          <w:marRight w:val="0"/>
          <w:marTop w:val="0"/>
          <w:marBottom w:val="0"/>
          <w:divBdr>
            <w:top w:val="none" w:sz="0" w:space="0" w:color="auto"/>
            <w:left w:val="none" w:sz="0" w:space="0" w:color="auto"/>
            <w:bottom w:val="none" w:sz="0" w:space="0" w:color="auto"/>
            <w:right w:val="none" w:sz="0" w:space="0" w:color="auto"/>
          </w:divBdr>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0784070">
      <w:bodyDiv w:val="1"/>
      <w:marLeft w:val="0"/>
      <w:marRight w:val="0"/>
      <w:marTop w:val="0"/>
      <w:marBottom w:val="0"/>
      <w:divBdr>
        <w:top w:val="none" w:sz="0" w:space="0" w:color="auto"/>
        <w:left w:val="none" w:sz="0" w:space="0" w:color="auto"/>
        <w:bottom w:val="none" w:sz="0" w:space="0" w:color="auto"/>
        <w:right w:val="none" w:sz="0" w:space="0" w:color="auto"/>
      </w:divBdr>
      <w:divsChild>
        <w:div w:id="224268039">
          <w:marLeft w:val="0"/>
          <w:marRight w:val="0"/>
          <w:marTop w:val="0"/>
          <w:marBottom w:val="0"/>
          <w:divBdr>
            <w:top w:val="none" w:sz="0" w:space="0" w:color="auto"/>
            <w:left w:val="none" w:sz="0" w:space="0" w:color="auto"/>
            <w:bottom w:val="none" w:sz="0" w:space="0" w:color="auto"/>
            <w:right w:val="none" w:sz="0" w:space="0" w:color="auto"/>
          </w:divBdr>
        </w:div>
      </w:divsChild>
    </w:div>
    <w:div w:id="452674995">
      <w:bodyDiv w:val="1"/>
      <w:marLeft w:val="0"/>
      <w:marRight w:val="0"/>
      <w:marTop w:val="0"/>
      <w:marBottom w:val="0"/>
      <w:divBdr>
        <w:top w:val="none" w:sz="0" w:space="0" w:color="auto"/>
        <w:left w:val="none" w:sz="0" w:space="0" w:color="auto"/>
        <w:bottom w:val="none" w:sz="0" w:space="0" w:color="auto"/>
        <w:right w:val="none" w:sz="0" w:space="0" w:color="auto"/>
      </w:divBdr>
      <w:divsChild>
        <w:div w:id="2112897196">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1111535">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596137761">
      <w:bodyDiv w:val="1"/>
      <w:marLeft w:val="0"/>
      <w:marRight w:val="0"/>
      <w:marTop w:val="0"/>
      <w:marBottom w:val="0"/>
      <w:divBdr>
        <w:top w:val="none" w:sz="0" w:space="0" w:color="auto"/>
        <w:left w:val="none" w:sz="0" w:space="0" w:color="auto"/>
        <w:bottom w:val="none" w:sz="0" w:space="0" w:color="auto"/>
        <w:right w:val="none" w:sz="0" w:space="0" w:color="auto"/>
      </w:divBdr>
    </w:div>
    <w:div w:id="624237923">
      <w:bodyDiv w:val="1"/>
      <w:marLeft w:val="0"/>
      <w:marRight w:val="0"/>
      <w:marTop w:val="0"/>
      <w:marBottom w:val="0"/>
      <w:divBdr>
        <w:top w:val="none" w:sz="0" w:space="0" w:color="auto"/>
        <w:left w:val="none" w:sz="0" w:space="0" w:color="auto"/>
        <w:bottom w:val="none" w:sz="0" w:space="0" w:color="auto"/>
        <w:right w:val="none" w:sz="0" w:space="0" w:color="auto"/>
      </w:divBdr>
      <w:divsChild>
        <w:div w:id="1180270028">
          <w:marLeft w:val="0"/>
          <w:marRight w:val="0"/>
          <w:marTop w:val="0"/>
          <w:marBottom w:val="0"/>
          <w:divBdr>
            <w:top w:val="none" w:sz="0" w:space="0" w:color="auto"/>
            <w:left w:val="none" w:sz="0" w:space="0" w:color="auto"/>
            <w:bottom w:val="none" w:sz="0" w:space="0" w:color="auto"/>
            <w:right w:val="none" w:sz="0" w:space="0" w:color="auto"/>
          </w:divBdr>
        </w:div>
      </w:divsChild>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65330116">
      <w:bodyDiv w:val="1"/>
      <w:marLeft w:val="0"/>
      <w:marRight w:val="0"/>
      <w:marTop w:val="0"/>
      <w:marBottom w:val="0"/>
      <w:divBdr>
        <w:top w:val="none" w:sz="0" w:space="0" w:color="auto"/>
        <w:left w:val="none" w:sz="0" w:space="0" w:color="auto"/>
        <w:bottom w:val="none" w:sz="0" w:space="0" w:color="auto"/>
        <w:right w:val="none" w:sz="0" w:space="0" w:color="auto"/>
      </w:divBdr>
      <w:divsChild>
        <w:div w:id="1324775684">
          <w:marLeft w:val="0"/>
          <w:marRight w:val="0"/>
          <w:marTop w:val="0"/>
          <w:marBottom w:val="0"/>
          <w:divBdr>
            <w:top w:val="none" w:sz="0" w:space="0" w:color="auto"/>
            <w:left w:val="none" w:sz="0" w:space="0" w:color="auto"/>
            <w:bottom w:val="none" w:sz="0" w:space="0" w:color="auto"/>
            <w:right w:val="none" w:sz="0" w:space="0" w:color="auto"/>
          </w:divBdr>
        </w:div>
      </w:divsChild>
    </w:div>
    <w:div w:id="666246556">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698118768">
      <w:bodyDiv w:val="1"/>
      <w:marLeft w:val="0"/>
      <w:marRight w:val="0"/>
      <w:marTop w:val="0"/>
      <w:marBottom w:val="0"/>
      <w:divBdr>
        <w:top w:val="none" w:sz="0" w:space="0" w:color="auto"/>
        <w:left w:val="none" w:sz="0" w:space="0" w:color="auto"/>
        <w:bottom w:val="none" w:sz="0" w:space="0" w:color="auto"/>
        <w:right w:val="none" w:sz="0" w:space="0" w:color="auto"/>
      </w:divBdr>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522">
      <w:bodyDiv w:val="1"/>
      <w:marLeft w:val="0"/>
      <w:marRight w:val="0"/>
      <w:marTop w:val="0"/>
      <w:marBottom w:val="0"/>
      <w:divBdr>
        <w:top w:val="none" w:sz="0" w:space="0" w:color="auto"/>
        <w:left w:val="none" w:sz="0" w:space="0" w:color="auto"/>
        <w:bottom w:val="none" w:sz="0" w:space="0" w:color="auto"/>
        <w:right w:val="none" w:sz="0" w:space="0" w:color="auto"/>
      </w:divBdr>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5977">
      <w:bodyDiv w:val="1"/>
      <w:marLeft w:val="0"/>
      <w:marRight w:val="0"/>
      <w:marTop w:val="0"/>
      <w:marBottom w:val="0"/>
      <w:divBdr>
        <w:top w:val="none" w:sz="0" w:space="0" w:color="auto"/>
        <w:left w:val="none" w:sz="0" w:space="0" w:color="auto"/>
        <w:bottom w:val="none" w:sz="0" w:space="0" w:color="auto"/>
        <w:right w:val="none" w:sz="0" w:space="0" w:color="auto"/>
      </w:divBdr>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48062960">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906">
      <w:bodyDiv w:val="1"/>
      <w:marLeft w:val="0"/>
      <w:marRight w:val="0"/>
      <w:marTop w:val="0"/>
      <w:marBottom w:val="0"/>
      <w:divBdr>
        <w:top w:val="none" w:sz="0" w:space="0" w:color="auto"/>
        <w:left w:val="none" w:sz="0" w:space="0" w:color="auto"/>
        <w:bottom w:val="none" w:sz="0" w:space="0" w:color="auto"/>
        <w:right w:val="none" w:sz="0" w:space="0" w:color="auto"/>
      </w:divBdr>
      <w:divsChild>
        <w:div w:id="88429872">
          <w:marLeft w:val="0"/>
          <w:marRight w:val="0"/>
          <w:marTop w:val="0"/>
          <w:marBottom w:val="0"/>
          <w:divBdr>
            <w:top w:val="none" w:sz="0" w:space="0" w:color="auto"/>
            <w:left w:val="none" w:sz="0" w:space="0" w:color="auto"/>
            <w:bottom w:val="none" w:sz="0" w:space="0" w:color="auto"/>
            <w:right w:val="none" w:sz="0" w:space="0" w:color="auto"/>
          </w:divBdr>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161">
      <w:bodyDiv w:val="1"/>
      <w:marLeft w:val="0"/>
      <w:marRight w:val="0"/>
      <w:marTop w:val="0"/>
      <w:marBottom w:val="0"/>
      <w:divBdr>
        <w:top w:val="none" w:sz="0" w:space="0" w:color="auto"/>
        <w:left w:val="none" w:sz="0" w:space="0" w:color="auto"/>
        <w:bottom w:val="none" w:sz="0" w:space="0" w:color="auto"/>
        <w:right w:val="none" w:sz="0" w:space="0" w:color="auto"/>
      </w:divBdr>
      <w:divsChild>
        <w:div w:id="464856511">
          <w:marLeft w:val="0"/>
          <w:marRight w:val="0"/>
          <w:marTop w:val="0"/>
          <w:marBottom w:val="0"/>
          <w:divBdr>
            <w:top w:val="none" w:sz="0" w:space="0" w:color="auto"/>
            <w:left w:val="none" w:sz="0" w:space="0" w:color="auto"/>
            <w:bottom w:val="none" w:sz="0" w:space="0" w:color="auto"/>
            <w:right w:val="none" w:sz="0" w:space="0" w:color="auto"/>
          </w:divBdr>
        </w:div>
        <w:div w:id="814684453">
          <w:marLeft w:val="0"/>
          <w:marRight w:val="0"/>
          <w:marTop w:val="0"/>
          <w:marBottom w:val="0"/>
          <w:divBdr>
            <w:top w:val="none" w:sz="0" w:space="0" w:color="auto"/>
            <w:left w:val="none" w:sz="0" w:space="0" w:color="auto"/>
            <w:bottom w:val="none" w:sz="0" w:space="0" w:color="auto"/>
            <w:right w:val="none" w:sz="0" w:space="0" w:color="auto"/>
          </w:divBdr>
        </w:div>
        <w:div w:id="723328914">
          <w:marLeft w:val="0"/>
          <w:marRight w:val="0"/>
          <w:marTop w:val="0"/>
          <w:marBottom w:val="0"/>
          <w:divBdr>
            <w:top w:val="none" w:sz="0" w:space="0" w:color="auto"/>
            <w:left w:val="none" w:sz="0" w:space="0" w:color="auto"/>
            <w:bottom w:val="none" w:sz="0" w:space="0" w:color="auto"/>
            <w:right w:val="none" w:sz="0" w:space="0" w:color="auto"/>
          </w:divBdr>
          <w:divsChild>
            <w:div w:id="683939084">
              <w:marLeft w:val="0"/>
              <w:marRight w:val="0"/>
              <w:marTop w:val="0"/>
              <w:marBottom w:val="0"/>
              <w:divBdr>
                <w:top w:val="none" w:sz="0" w:space="0" w:color="auto"/>
                <w:left w:val="none" w:sz="0" w:space="0" w:color="auto"/>
                <w:bottom w:val="none" w:sz="0" w:space="0" w:color="auto"/>
                <w:right w:val="none" w:sz="0" w:space="0" w:color="auto"/>
              </w:divBdr>
            </w:div>
            <w:div w:id="182210900">
              <w:marLeft w:val="0"/>
              <w:marRight w:val="0"/>
              <w:marTop w:val="0"/>
              <w:marBottom w:val="0"/>
              <w:divBdr>
                <w:top w:val="none" w:sz="0" w:space="0" w:color="auto"/>
                <w:left w:val="none" w:sz="0" w:space="0" w:color="auto"/>
                <w:bottom w:val="none" w:sz="0" w:space="0" w:color="auto"/>
                <w:right w:val="none" w:sz="0" w:space="0" w:color="auto"/>
              </w:divBdr>
            </w:div>
            <w:div w:id="360325626">
              <w:marLeft w:val="0"/>
              <w:marRight w:val="0"/>
              <w:marTop w:val="0"/>
              <w:marBottom w:val="0"/>
              <w:divBdr>
                <w:top w:val="none" w:sz="0" w:space="0" w:color="auto"/>
                <w:left w:val="none" w:sz="0" w:space="0" w:color="auto"/>
                <w:bottom w:val="none" w:sz="0" w:space="0" w:color="auto"/>
                <w:right w:val="none" w:sz="0" w:space="0" w:color="auto"/>
              </w:divBdr>
            </w:div>
            <w:div w:id="279727334">
              <w:marLeft w:val="0"/>
              <w:marRight w:val="0"/>
              <w:marTop w:val="0"/>
              <w:marBottom w:val="0"/>
              <w:divBdr>
                <w:top w:val="none" w:sz="0" w:space="0" w:color="auto"/>
                <w:left w:val="none" w:sz="0" w:space="0" w:color="auto"/>
                <w:bottom w:val="none" w:sz="0" w:space="0" w:color="auto"/>
                <w:right w:val="none" w:sz="0" w:space="0" w:color="auto"/>
              </w:divBdr>
            </w:div>
            <w:div w:id="667944839">
              <w:marLeft w:val="0"/>
              <w:marRight w:val="0"/>
              <w:marTop w:val="0"/>
              <w:marBottom w:val="0"/>
              <w:divBdr>
                <w:top w:val="none" w:sz="0" w:space="0" w:color="auto"/>
                <w:left w:val="none" w:sz="0" w:space="0" w:color="auto"/>
                <w:bottom w:val="none" w:sz="0" w:space="0" w:color="auto"/>
                <w:right w:val="none" w:sz="0" w:space="0" w:color="auto"/>
              </w:divBdr>
            </w:div>
            <w:div w:id="1633972672">
              <w:marLeft w:val="0"/>
              <w:marRight w:val="0"/>
              <w:marTop w:val="0"/>
              <w:marBottom w:val="0"/>
              <w:divBdr>
                <w:top w:val="none" w:sz="0" w:space="0" w:color="auto"/>
                <w:left w:val="none" w:sz="0" w:space="0" w:color="auto"/>
                <w:bottom w:val="none" w:sz="0" w:space="0" w:color="auto"/>
                <w:right w:val="none" w:sz="0" w:space="0" w:color="auto"/>
              </w:divBdr>
            </w:div>
            <w:div w:id="171378567">
              <w:marLeft w:val="0"/>
              <w:marRight w:val="0"/>
              <w:marTop w:val="0"/>
              <w:marBottom w:val="0"/>
              <w:divBdr>
                <w:top w:val="none" w:sz="0" w:space="0" w:color="auto"/>
                <w:left w:val="none" w:sz="0" w:space="0" w:color="auto"/>
                <w:bottom w:val="none" w:sz="0" w:space="0" w:color="auto"/>
                <w:right w:val="none" w:sz="0" w:space="0" w:color="auto"/>
              </w:divBdr>
            </w:div>
            <w:div w:id="1330139143">
              <w:marLeft w:val="0"/>
              <w:marRight w:val="0"/>
              <w:marTop w:val="0"/>
              <w:marBottom w:val="0"/>
              <w:divBdr>
                <w:top w:val="none" w:sz="0" w:space="0" w:color="auto"/>
                <w:left w:val="none" w:sz="0" w:space="0" w:color="auto"/>
                <w:bottom w:val="none" w:sz="0" w:space="0" w:color="auto"/>
                <w:right w:val="none" w:sz="0" w:space="0" w:color="auto"/>
              </w:divBdr>
            </w:div>
            <w:div w:id="7815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85355462">
      <w:bodyDiv w:val="1"/>
      <w:marLeft w:val="0"/>
      <w:marRight w:val="0"/>
      <w:marTop w:val="0"/>
      <w:marBottom w:val="0"/>
      <w:divBdr>
        <w:top w:val="none" w:sz="0" w:space="0" w:color="auto"/>
        <w:left w:val="none" w:sz="0" w:space="0" w:color="auto"/>
        <w:bottom w:val="none" w:sz="0" w:space="0" w:color="auto"/>
        <w:right w:val="none" w:sz="0" w:space="0" w:color="auto"/>
      </w:divBdr>
      <w:divsChild>
        <w:div w:id="87584177">
          <w:marLeft w:val="0"/>
          <w:marRight w:val="0"/>
          <w:marTop w:val="0"/>
          <w:marBottom w:val="0"/>
          <w:divBdr>
            <w:top w:val="none" w:sz="0" w:space="0" w:color="auto"/>
            <w:left w:val="none" w:sz="0" w:space="0" w:color="auto"/>
            <w:bottom w:val="none" w:sz="0" w:space="0" w:color="auto"/>
            <w:right w:val="none" w:sz="0" w:space="0" w:color="auto"/>
          </w:divBdr>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301">
      <w:bodyDiv w:val="1"/>
      <w:marLeft w:val="0"/>
      <w:marRight w:val="0"/>
      <w:marTop w:val="0"/>
      <w:marBottom w:val="0"/>
      <w:divBdr>
        <w:top w:val="none" w:sz="0" w:space="0" w:color="auto"/>
        <w:left w:val="none" w:sz="0" w:space="0" w:color="auto"/>
        <w:bottom w:val="none" w:sz="0" w:space="0" w:color="auto"/>
        <w:right w:val="none" w:sz="0" w:space="0" w:color="auto"/>
      </w:divBdr>
      <w:divsChild>
        <w:div w:id="561214353">
          <w:marLeft w:val="0"/>
          <w:marRight w:val="0"/>
          <w:marTop w:val="0"/>
          <w:marBottom w:val="0"/>
          <w:divBdr>
            <w:top w:val="none" w:sz="0" w:space="0" w:color="auto"/>
            <w:left w:val="none" w:sz="0" w:space="0" w:color="auto"/>
            <w:bottom w:val="none" w:sz="0" w:space="0" w:color="auto"/>
            <w:right w:val="none" w:sz="0" w:space="0" w:color="auto"/>
          </w:divBdr>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3668110">
      <w:bodyDiv w:val="1"/>
      <w:marLeft w:val="0"/>
      <w:marRight w:val="0"/>
      <w:marTop w:val="0"/>
      <w:marBottom w:val="0"/>
      <w:divBdr>
        <w:top w:val="none" w:sz="0" w:space="0" w:color="auto"/>
        <w:left w:val="none" w:sz="0" w:space="0" w:color="auto"/>
        <w:bottom w:val="none" w:sz="0" w:space="0" w:color="auto"/>
        <w:right w:val="none" w:sz="0" w:space="0" w:color="auto"/>
      </w:divBdr>
      <w:divsChild>
        <w:div w:id="356201814">
          <w:marLeft w:val="0"/>
          <w:marRight w:val="0"/>
          <w:marTop w:val="0"/>
          <w:marBottom w:val="0"/>
          <w:divBdr>
            <w:top w:val="none" w:sz="0" w:space="0" w:color="auto"/>
            <w:left w:val="none" w:sz="0" w:space="0" w:color="auto"/>
            <w:bottom w:val="none" w:sz="0" w:space="0" w:color="auto"/>
            <w:right w:val="none" w:sz="0" w:space="0" w:color="auto"/>
          </w:divBdr>
        </w:div>
      </w:divsChild>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86404734">
      <w:bodyDiv w:val="1"/>
      <w:marLeft w:val="0"/>
      <w:marRight w:val="0"/>
      <w:marTop w:val="0"/>
      <w:marBottom w:val="0"/>
      <w:divBdr>
        <w:top w:val="none" w:sz="0" w:space="0" w:color="auto"/>
        <w:left w:val="none" w:sz="0" w:space="0" w:color="auto"/>
        <w:bottom w:val="none" w:sz="0" w:space="0" w:color="auto"/>
        <w:right w:val="none" w:sz="0" w:space="0" w:color="auto"/>
      </w:divBdr>
    </w:div>
    <w:div w:id="1187526668">
      <w:bodyDiv w:val="1"/>
      <w:marLeft w:val="0"/>
      <w:marRight w:val="0"/>
      <w:marTop w:val="0"/>
      <w:marBottom w:val="0"/>
      <w:divBdr>
        <w:top w:val="none" w:sz="0" w:space="0" w:color="auto"/>
        <w:left w:val="none" w:sz="0" w:space="0" w:color="auto"/>
        <w:bottom w:val="none" w:sz="0" w:space="0" w:color="auto"/>
        <w:right w:val="none" w:sz="0" w:space="0" w:color="auto"/>
      </w:divBdr>
      <w:divsChild>
        <w:div w:id="422652622">
          <w:marLeft w:val="0"/>
          <w:marRight w:val="0"/>
          <w:marTop w:val="0"/>
          <w:marBottom w:val="0"/>
          <w:divBdr>
            <w:top w:val="none" w:sz="0" w:space="0" w:color="auto"/>
            <w:left w:val="none" w:sz="0" w:space="0" w:color="auto"/>
            <w:bottom w:val="none" w:sz="0" w:space="0" w:color="auto"/>
            <w:right w:val="none" w:sz="0" w:space="0" w:color="auto"/>
          </w:divBdr>
        </w:div>
      </w:divsChild>
    </w:div>
    <w:div w:id="1190143539">
      <w:bodyDiv w:val="1"/>
      <w:marLeft w:val="0"/>
      <w:marRight w:val="0"/>
      <w:marTop w:val="0"/>
      <w:marBottom w:val="0"/>
      <w:divBdr>
        <w:top w:val="none" w:sz="0" w:space="0" w:color="auto"/>
        <w:left w:val="none" w:sz="0" w:space="0" w:color="auto"/>
        <w:bottom w:val="none" w:sz="0" w:space="0" w:color="auto"/>
        <w:right w:val="none" w:sz="0" w:space="0" w:color="auto"/>
      </w:divBdr>
      <w:divsChild>
        <w:div w:id="1785538675">
          <w:marLeft w:val="0"/>
          <w:marRight w:val="0"/>
          <w:marTop w:val="0"/>
          <w:marBottom w:val="0"/>
          <w:divBdr>
            <w:top w:val="none" w:sz="0" w:space="0" w:color="auto"/>
            <w:left w:val="none" w:sz="0" w:space="0" w:color="auto"/>
            <w:bottom w:val="none" w:sz="0" w:space="0" w:color="auto"/>
            <w:right w:val="none" w:sz="0" w:space="0" w:color="auto"/>
          </w:divBdr>
        </w:div>
        <w:div w:id="1323041726">
          <w:marLeft w:val="0"/>
          <w:marRight w:val="0"/>
          <w:marTop w:val="0"/>
          <w:marBottom w:val="0"/>
          <w:divBdr>
            <w:top w:val="none" w:sz="0" w:space="0" w:color="auto"/>
            <w:left w:val="none" w:sz="0" w:space="0" w:color="auto"/>
            <w:bottom w:val="none" w:sz="0" w:space="0" w:color="auto"/>
            <w:right w:val="none" w:sz="0" w:space="0" w:color="auto"/>
          </w:divBdr>
        </w:div>
        <w:div w:id="1755668949">
          <w:marLeft w:val="0"/>
          <w:marRight w:val="0"/>
          <w:marTop w:val="0"/>
          <w:marBottom w:val="0"/>
          <w:divBdr>
            <w:top w:val="none" w:sz="0" w:space="0" w:color="auto"/>
            <w:left w:val="none" w:sz="0" w:space="0" w:color="auto"/>
            <w:bottom w:val="none" w:sz="0" w:space="0" w:color="auto"/>
            <w:right w:val="none" w:sz="0" w:space="0" w:color="auto"/>
          </w:divBdr>
          <w:divsChild>
            <w:div w:id="338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2867234">
      <w:bodyDiv w:val="1"/>
      <w:marLeft w:val="0"/>
      <w:marRight w:val="0"/>
      <w:marTop w:val="0"/>
      <w:marBottom w:val="0"/>
      <w:divBdr>
        <w:top w:val="none" w:sz="0" w:space="0" w:color="auto"/>
        <w:left w:val="none" w:sz="0" w:space="0" w:color="auto"/>
        <w:bottom w:val="none" w:sz="0" w:space="0" w:color="auto"/>
        <w:right w:val="none" w:sz="0" w:space="0" w:color="auto"/>
      </w:divBdr>
      <w:divsChild>
        <w:div w:id="867596989">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2930461">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45667986">
      <w:bodyDiv w:val="1"/>
      <w:marLeft w:val="0"/>
      <w:marRight w:val="0"/>
      <w:marTop w:val="0"/>
      <w:marBottom w:val="0"/>
      <w:divBdr>
        <w:top w:val="none" w:sz="0" w:space="0" w:color="auto"/>
        <w:left w:val="none" w:sz="0" w:space="0" w:color="auto"/>
        <w:bottom w:val="none" w:sz="0" w:space="0" w:color="auto"/>
        <w:right w:val="none" w:sz="0" w:space="0" w:color="auto"/>
      </w:divBdr>
      <w:divsChild>
        <w:div w:id="115636928">
          <w:marLeft w:val="0"/>
          <w:marRight w:val="0"/>
          <w:marTop w:val="0"/>
          <w:marBottom w:val="0"/>
          <w:divBdr>
            <w:top w:val="none" w:sz="0" w:space="0" w:color="auto"/>
            <w:left w:val="none" w:sz="0" w:space="0" w:color="auto"/>
            <w:bottom w:val="none" w:sz="0" w:space="0" w:color="auto"/>
            <w:right w:val="none" w:sz="0" w:space="0" w:color="auto"/>
          </w:divBdr>
        </w:div>
        <w:div w:id="1118371934">
          <w:marLeft w:val="0"/>
          <w:marRight w:val="0"/>
          <w:marTop w:val="0"/>
          <w:marBottom w:val="0"/>
          <w:divBdr>
            <w:top w:val="none" w:sz="0" w:space="0" w:color="auto"/>
            <w:left w:val="none" w:sz="0" w:space="0" w:color="auto"/>
            <w:bottom w:val="none" w:sz="0" w:space="0" w:color="auto"/>
            <w:right w:val="none" w:sz="0" w:space="0" w:color="auto"/>
          </w:divBdr>
        </w:div>
        <w:div w:id="1418476300">
          <w:marLeft w:val="0"/>
          <w:marRight w:val="0"/>
          <w:marTop w:val="0"/>
          <w:marBottom w:val="0"/>
          <w:divBdr>
            <w:top w:val="none" w:sz="0" w:space="0" w:color="auto"/>
            <w:left w:val="none" w:sz="0" w:space="0" w:color="auto"/>
            <w:bottom w:val="none" w:sz="0" w:space="0" w:color="auto"/>
            <w:right w:val="none" w:sz="0" w:space="0" w:color="auto"/>
          </w:divBdr>
          <w:divsChild>
            <w:div w:id="4204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89981721">
      <w:bodyDiv w:val="1"/>
      <w:marLeft w:val="0"/>
      <w:marRight w:val="0"/>
      <w:marTop w:val="0"/>
      <w:marBottom w:val="0"/>
      <w:divBdr>
        <w:top w:val="none" w:sz="0" w:space="0" w:color="auto"/>
        <w:left w:val="none" w:sz="0" w:space="0" w:color="auto"/>
        <w:bottom w:val="none" w:sz="0" w:space="0" w:color="auto"/>
        <w:right w:val="none" w:sz="0" w:space="0" w:color="auto"/>
      </w:divBdr>
    </w:div>
    <w:div w:id="1490099985">
      <w:bodyDiv w:val="1"/>
      <w:marLeft w:val="0"/>
      <w:marRight w:val="0"/>
      <w:marTop w:val="0"/>
      <w:marBottom w:val="0"/>
      <w:divBdr>
        <w:top w:val="none" w:sz="0" w:space="0" w:color="auto"/>
        <w:left w:val="none" w:sz="0" w:space="0" w:color="auto"/>
        <w:bottom w:val="none" w:sz="0" w:space="0" w:color="auto"/>
        <w:right w:val="none" w:sz="0" w:space="0" w:color="auto"/>
      </w:divBdr>
      <w:divsChild>
        <w:div w:id="1649630600">
          <w:marLeft w:val="0"/>
          <w:marRight w:val="0"/>
          <w:marTop w:val="0"/>
          <w:marBottom w:val="0"/>
          <w:divBdr>
            <w:top w:val="none" w:sz="0" w:space="0" w:color="auto"/>
            <w:left w:val="none" w:sz="0" w:space="0" w:color="auto"/>
            <w:bottom w:val="none" w:sz="0" w:space="0" w:color="auto"/>
            <w:right w:val="none" w:sz="0" w:space="0" w:color="auto"/>
          </w:divBdr>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4432020">
      <w:bodyDiv w:val="1"/>
      <w:marLeft w:val="0"/>
      <w:marRight w:val="0"/>
      <w:marTop w:val="0"/>
      <w:marBottom w:val="0"/>
      <w:divBdr>
        <w:top w:val="none" w:sz="0" w:space="0" w:color="auto"/>
        <w:left w:val="none" w:sz="0" w:space="0" w:color="auto"/>
        <w:bottom w:val="none" w:sz="0" w:space="0" w:color="auto"/>
        <w:right w:val="none" w:sz="0" w:space="0" w:color="auto"/>
      </w:divBdr>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0632">
      <w:bodyDiv w:val="1"/>
      <w:marLeft w:val="0"/>
      <w:marRight w:val="0"/>
      <w:marTop w:val="0"/>
      <w:marBottom w:val="0"/>
      <w:divBdr>
        <w:top w:val="none" w:sz="0" w:space="0" w:color="auto"/>
        <w:left w:val="none" w:sz="0" w:space="0" w:color="auto"/>
        <w:bottom w:val="none" w:sz="0" w:space="0" w:color="auto"/>
        <w:right w:val="none" w:sz="0" w:space="0" w:color="auto"/>
      </w:divBdr>
      <w:divsChild>
        <w:div w:id="122696680">
          <w:marLeft w:val="0"/>
          <w:marRight w:val="0"/>
          <w:marTop w:val="0"/>
          <w:marBottom w:val="0"/>
          <w:divBdr>
            <w:top w:val="none" w:sz="0" w:space="0" w:color="auto"/>
            <w:left w:val="none" w:sz="0" w:space="0" w:color="auto"/>
            <w:bottom w:val="none" w:sz="0" w:space="0" w:color="auto"/>
            <w:right w:val="none" w:sz="0" w:space="0" w:color="auto"/>
          </w:divBdr>
        </w:div>
      </w:divsChild>
    </w:div>
    <w:div w:id="1695226939">
      <w:bodyDiv w:val="1"/>
      <w:marLeft w:val="0"/>
      <w:marRight w:val="0"/>
      <w:marTop w:val="0"/>
      <w:marBottom w:val="0"/>
      <w:divBdr>
        <w:top w:val="none" w:sz="0" w:space="0" w:color="auto"/>
        <w:left w:val="none" w:sz="0" w:space="0" w:color="auto"/>
        <w:bottom w:val="none" w:sz="0" w:space="0" w:color="auto"/>
        <w:right w:val="none" w:sz="0" w:space="0" w:color="auto"/>
      </w:divBdr>
      <w:divsChild>
        <w:div w:id="1358698073">
          <w:marLeft w:val="0"/>
          <w:marRight w:val="0"/>
          <w:marTop w:val="0"/>
          <w:marBottom w:val="0"/>
          <w:divBdr>
            <w:top w:val="none" w:sz="0" w:space="0" w:color="auto"/>
            <w:left w:val="none" w:sz="0" w:space="0" w:color="auto"/>
            <w:bottom w:val="none" w:sz="0" w:space="0" w:color="auto"/>
            <w:right w:val="none" w:sz="0" w:space="0" w:color="auto"/>
          </w:divBdr>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1997468">
      <w:bodyDiv w:val="1"/>
      <w:marLeft w:val="0"/>
      <w:marRight w:val="0"/>
      <w:marTop w:val="0"/>
      <w:marBottom w:val="0"/>
      <w:divBdr>
        <w:top w:val="none" w:sz="0" w:space="0" w:color="auto"/>
        <w:left w:val="none" w:sz="0" w:space="0" w:color="auto"/>
        <w:bottom w:val="none" w:sz="0" w:space="0" w:color="auto"/>
        <w:right w:val="none" w:sz="0" w:space="0" w:color="auto"/>
      </w:divBdr>
      <w:divsChild>
        <w:div w:id="69934128">
          <w:marLeft w:val="0"/>
          <w:marRight w:val="0"/>
          <w:marTop w:val="0"/>
          <w:marBottom w:val="0"/>
          <w:divBdr>
            <w:top w:val="none" w:sz="0" w:space="0" w:color="auto"/>
            <w:left w:val="none" w:sz="0" w:space="0" w:color="auto"/>
            <w:bottom w:val="none" w:sz="0" w:space="0" w:color="auto"/>
            <w:right w:val="none" w:sz="0" w:space="0" w:color="auto"/>
          </w:divBdr>
        </w:div>
      </w:divsChild>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5319687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342">
      <w:bodyDiv w:val="1"/>
      <w:marLeft w:val="0"/>
      <w:marRight w:val="0"/>
      <w:marTop w:val="0"/>
      <w:marBottom w:val="0"/>
      <w:divBdr>
        <w:top w:val="none" w:sz="0" w:space="0" w:color="auto"/>
        <w:left w:val="none" w:sz="0" w:space="0" w:color="auto"/>
        <w:bottom w:val="none" w:sz="0" w:space="0" w:color="auto"/>
        <w:right w:val="none" w:sz="0" w:space="0" w:color="auto"/>
      </w:divBdr>
      <w:divsChild>
        <w:div w:id="1491825695">
          <w:marLeft w:val="0"/>
          <w:marRight w:val="0"/>
          <w:marTop w:val="0"/>
          <w:marBottom w:val="0"/>
          <w:divBdr>
            <w:top w:val="none" w:sz="0" w:space="0" w:color="auto"/>
            <w:left w:val="none" w:sz="0" w:space="0" w:color="auto"/>
            <w:bottom w:val="none" w:sz="0" w:space="0" w:color="auto"/>
            <w:right w:val="none" w:sz="0" w:space="0" w:color="auto"/>
          </w:divBdr>
        </w:div>
      </w:divsChild>
    </w:div>
    <w:div w:id="2004433137">
      <w:bodyDiv w:val="1"/>
      <w:marLeft w:val="0"/>
      <w:marRight w:val="0"/>
      <w:marTop w:val="0"/>
      <w:marBottom w:val="0"/>
      <w:divBdr>
        <w:top w:val="none" w:sz="0" w:space="0" w:color="auto"/>
        <w:left w:val="none" w:sz="0" w:space="0" w:color="auto"/>
        <w:bottom w:val="none" w:sz="0" w:space="0" w:color="auto"/>
        <w:right w:val="none" w:sz="0" w:space="0" w:color="auto"/>
      </w:divBdr>
      <w:divsChild>
        <w:div w:id="812869214">
          <w:marLeft w:val="0"/>
          <w:marRight w:val="0"/>
          <w:marTop w:val="0"/>
          <w:marBottom w:val="0"/>
          <w:divBdr>
            <w:top w:val="none" w:sz="0" w:space="0" w:color="auto"/>
            <w:left w:val="none" w:sz="0" w:space="0" w:color="auto"/>
            <w:bottom w:val="none" w:sz="0" w:space="0" w:color="auto"/>
            <w:right w:val="none" w:sz="0" w:space="0" w:color="auto"/>
          </w:divBdr>
        </w:div>
        <w:div w:id="1088038641">
          <w:marLeft w:val="0"/>
          <w:marRight w:val="0"/>
          <w:marTop w:val="0"/>
          <w:marBottom w:val="0"/>
          <w:divBdr>
            <w:top w:val="none" w:sz="0" w:space="0" w:color="auto"/>
            <w:left w:val="none" w:sz="0" w:space="0" w:color="auto"/>
            <w:bottom w:val="none" w:sz="0" w:space="0" w:color="auto"/>
            <w:right w:val="none" w:sz="0" w:space="0" w:color="auto"/>
          </w:divBdr>
        </w:div>
        <w:div w:id="1633560368">
          <w:marLeft w:val="0"/>
          <w:marRight w:val="0"/>
          <w:marTop w:val="0"/>
          <w:marBottom w:val="0"/>
          <w:divBdr>
            <w:top w:val="none" w:sz="0" w:space="0" w:color="auto"/>
            <w:left w:val="none" w:sz="0" w:space="0" w:color="auto"/>
            <w:bottom w:val="none" w:sz="0" w:space="0" w:color="auto"/>
            <w:right w:val="none" w:sz="0" w:space="0" w:color="auto"/>
          </w:divBdr>
          <w:divsChild>
            <w:div w:id="204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5134242">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ccc.int/process-and-meetings/the-paris-agreement" TargetMode="External"/><Relationship Id="rId13" Type="http://schemas.openxmlformats.org/officeDocument/2006/relationships/hyperlink" Target="https://unfccc.int/process-and-meetings/the-paris-agreement" TargetMode="External"/><Relationship Id="rId18" Type="http://schemas.openxmlformats.org/officeDocument/2006/relationships/hyperlink" Target="https://www.commerce.alaska.gov/web/Portals/18/pub/CCUS/Public%20Scoping%20Comments/2024-11-07/References%20for%20Center%20for%20Biological%20Diversity%20Comment/CIEL%20%282022%29%20IPCC%20Unsummarized.pdf" TargetMode="External"/><Relationship Id="rId26" Type="http://schemas.openxmlformats.org/officeDocument/2006/relationships/hyperlink" Target="https://groupecgi-my.sharepoint.com/personal/tomas_torron_mack_cgi_com/_layouts/15/download.aspx?UniqueId=8360019f-6f1f-49af-a65c-dc8f2d681e39&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3OTExMTgifQ.CgoKBHNuaWQSAjY0EgsI6tHxh9mX7D0QBRoOMjAuMTkwLjE2MS4xNTIqLDcrZ29XNU5ENEpvbHl6WFdRUmlJNEx4UjhBM3Qvbnc0WG9IbUtQVlY4U2s9MJ4BOAFCEKGGEyYqAABwIH3a6s0u22RKEGhhc2hlZHByb29mdG9rZW5SE1sia21zaSIsImR2Y19kbWpkIl1yKTBoLmZ8bWVtYmVyc2hpcHwxMDAzMjAwMGE3MTRjNzBhQGxpdmUuY29tegEyggESCYzG_rktyR5GEZqXPQOg8YuCogEZdG9tYXMudG9ycm9uLm1hY2tAY2dpLmNvbaoBEDEwMDMyMDAwQTcxNEM3MEGyAS9hbGxmaWxlcy5yZWFkIGFsbHByb2ZpbGVzLnJlYWQgYWxscHJvZmlsZXMucmVhZMgBAQ.YOdz52KsMh_4glfWkq3NTYPU4LGZlTO_B6ZEkxEx9Oc&amp;ApiVersion=2.0&amp;web=1" TargetMode="External"/><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hyperlink" Target="https://climate.nasa.gov/vital-signs/global-temperature/?intent=121" TargetMode="External"/><Relationship Id="rId12" Type="http://schemas.openxmlformats.org/officeDocument/2006/relationships/hyperlink" Target="https://climate.nasa.gov/vital-signs/global-temperature/?intent=121" TargetMode="External"/><Relationship Id="rId17" Type="http://schemas.openxmlformats.org/officeDocument/2006/relationships/hyperlink" Target="https://climateanalytics.org/publications/the-15c-limit-and-risks-of-overshoot" TargetMode="External"/><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hyperlink" Target="https://www.pik-potsdam.de/en/news/latest-news/tipping-risks-from-overshooting-1-5-degc-can-be-minimised-if-warming-is-swiftly-reversed" TargetMode="External"/><Relationship Id="rId20" Type="http://schemas.openxmlformats.org/officeDocument/2006/relationships/hyperlink" Target="https://www.climate.gov/news-features/understanding-climate/climate-change-global-temperature" TargetMode="External"/><Relationship Id="rId29" Type="http://schemas.openxmlformats.org/officeDocument/2006/relationships/hyperlink" Target="https://groupecgi-my.sharepoint.com/personal/tomas_torron_mack_cgi_com/_layouts/15/download.aspx?UniqueId=8360019f-6f1f-49af-a65c-dc8f2d681e39&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3OTExMTgifQ.CgoKBHNuaWQSAjY0EgsI6tHxh9mX7D0QBRoOMjAuMTkwLjE2MS4xNTIqLDcrZ29XNU5ENEpvbHl6WFdRUmlJNEx4UjhBM3Qvbnc0WG9IbUtQVlY4U2s9MJ4BOAFCEKGGEyYqAABwIH3a6s0u22RKEGhhc2hlZHByb29mdG9rZW5SE1sia21zaSIsImR2Y19kbWpkIl1yKTBoLmZ8bWVtYmVyc2hpcHwxMDAzMjAwMGE3MTRjNzBhQGxpdmUuY29tegEyggESCYzG_rktyR5GEZqXPQOg8YuCogEZdG9tYXMudG9ycm9uLm1hY2tAY2dpLmNvbaoBEDEwMDMyMDAwQTcxNEM3MEGyAS9hbGxmaWxlcy5yZWFkIGFsbHByb2ZpbGVzLnJlYWQgYWxscHJvZmlsZXMucmVhZMgBAQ.YOdz52KsMh_4glfWkq3NTYPU4LGZlTO_B6ZEkxEx9Oc&amp;ApiVersion=2.0&amp;we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k-potsdam.de/en/news/latest-news/tipping-risks-from-overshooting-1-5-degc-can-be-minimised-if-warming-is-swiftly-reversed" TargetMode="External"/><Relationship Id="rId24" Type="http://schemas.openxmlformats.org/officeDocument/2006/relationships/image" Target="media/image2.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nfccc.int/news/climate-plans-remain-insufficient-more-ambitious-action-needed-now" TargetMode="External"/><Relationship Id="rId23" Type="http://schemas.openxmlformats.org/officeDocument/2006/relationships/oleObject" Target="embeddings/oleObject2.bin"/><Relationship Id="rId28" Type="http://schemas.openxmlformats.org/officeDocument/2006/relationships/hyperlink" Target="https://groupecgi-my.sharepoint.com/personal/tomas_torron_mack_cgi_com/_layouts/15/download.aspx?UniqueId=8360019f-6f1f-49af-a65c-dc8f2d681e39&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3OTExMTgifQ.CgoKBHNuaWQSAjY0EgsI6tHxh9mX7D0QBRoOMjAuMTkwLjE2MS4xNTIqLDcrZ29XNU5ENEpvbHl6WFdRUmlJNEx4UjhBM3Qvbnc0WG9IbUtQVlY4U2s9MJ4BOAFCEKGGEyYqAABwIH3a6s0u22RKEGhhc2hlZHByb29mdG9rZW5SE1sia21zaSIsImR2Y19kbWpkIl1yKTBoLmZ8bWVtYmVyc2hpcHwxMDAzMjAwMGE3MTRjNzBhQGxpdmUuY29tegEyggESCYzG_rktyR5GEZqXPQOg8YuCogEZdG9tYXMudG9ycm9uLm1hY2tAY2dpLmNvbaoBEDEwMDMyMDAwQTcxNEM3MEGyAS9hbGxmaWxlcy5yZWFkIGFsbHByb2ZpbGVzLnJlYWQgYWxscHJvZmlsZXMucmVhZMgBAQ.YOdz52KsMh_4glfWkq3NTYPU4LGZlTO_B6ZEkxEx9Oc&amp;ApiVersion=2.0&amp;web=1" TargetMode="External"/><Relationship Id="rId10" Type="http://schemas.openxmlformats.org/officeDocument/2006/relationships/hyperlink" Target="https://unfccc.int/news/climate-plans-remain-insufficient-more-ambitious-action-needed-now" TargetMode="External"/><Relationship Id="rId19" Type="http://schemas.openxmlformats.org/officeDocument/2006/relationships/hyperlink" Target="https://earthobservatory.nasa.gov/world-of-change/global-temperatur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fccc.int/most-requested/key-aspects-of-the-paris-agreement" TargetMode="External"/><Relationship Id="rId14" Type="http://schemas.openxmlformats.org/officeDocument/2006/relationships/hyperlink" Target="https://unfccc.int/most-requested/key-aspects-of-the-paris-agreement" TargetMode="External"/><Relationship Id="rId22" Type="http://schemas.openxmlformats.org/officeDocument/2006/relationships/oleObject" Target="embeddings/oleObject1.bin"/><Relationship Id="rId27" Type="http://schemas.openxmlformats.org/officeDocument/2006/relationships/hyperlink" Target="https://groupecgi-my.sharepoint.com/personal/tomas_torron_mack_cgi_com/_layouts/15/download.aspx?UniqueId=8360019f-6f1f-49af-a65c-dc8f2d681e39&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3OTExMTgifQ.CgoKBHNuaWQSAjY0EgsI6tHxh9mX7D0QBRoOMjAuMTkwLjE2MS4xNTIqLDcrZ29XNU5ENEpvbHl6WFdRUmlJNEx4UjhBM3Qvbnc0WG9IbUtQVlY4U2s9MJ4BOAFCEKGGEyYqAABwIH3a6s0u22RKEGhhc2hlZHByb29mdG9rZW5SE1sia21zaSIsImR2Y19kbWpkIl1yKTBoLmZ8bWVtYmVyc2hpcHwxMDAzMjAwMGE3MTRjNzBhQGxpdmUuY29tegEyggESCYzG_rktyR5GEZqXPQOg8YuCogEZdG9tYXMudG9ycm9uLm1hY2tAY2dpLmNvbaoBEDEwMDMyMDAwQTcxNEM3MEGyAS9hbGxmaWxlcy5yZWFkIGFsbHByb2ZpbGVzLnJlYWQgYWxscHJvZmlsZXMucmVhZMgBAQ.YOdz52KsMh_4glfWkq3NTYPU4LGZlTO_B6ZEkxEx9Oc&amp;ApiVersion=2.0&amp;web=1"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4657</Words>
  <Characters>25615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15</cp:revision>
  <dcterms:created xsi:type="dcterms:W3CDTF">2025-02-26T23:58:00Z</dcterms:created>
  <dcterms:modified xsi:type="dcterms:W3CDTF">2025-04-04T17:40:00Z</dcterms:modified>
</cp:coreProperties>
</file>