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E514" w14:textId="77777777" w:rsidR="005F1E6A" w:rsidRDefault="00000000">
      <w:pPr>
        <w:spacing w:before="1400"/>
        <w:jc w:val="center"/>
      </w:pPr>
      <w:r>
        <w:rPr>
          <w:rFonts w:eastAsia="Hiragino Mincho ProN"/>
          <w:b/>
          <w:color w:val="1F2937"/>
          <w:sz w:val="52"/>
        </w:rPr>
        <w:t>医師別 病棟貢献度 KPI 解析</w:t>
      </w:r>
    </w:p>
    <w:p w14:paraId="39F927ED" w14:textId="77777777" w:rsidR="005F1E6A" w:rsidRDefault="00000000">
      <w:pPr>
        <w:jc w:val="center"/>
        <w:rPr>
          <w:lang w:eastAsia="ja-JP"/>
        </w:rPr>
      </w:pPr>
      <w:r>
        <w:rPr>
          <w:rFonts w:eastAsia="Hiragino Mincho ProN"/>
          <w:b/>
          <w:color w:val="2563EB"/>
          <w:sz w:val="36"/>
          <w:lang w:eastAsia="ja-JP"/>
        </w:rPr>
        <w:t>理事会説明資料</w:t>
      </w:r>
    </w:p>
    <w:p w14:paraId="267D8C16" w14:textId="77777777" w:rsidR="005F1E6A" w:rsidRDefault="00000000">
      <w:pPr>
        <w:spacing w:before="720"/>
        <w:jc w:val="center"/>
        <w:rPr>
          <w:lang w:eastAsia="ja-JP"/>
        </w:rPr>
      </w:pPr>
      <w:r>
        <w:rPr>
          <w:rFonts w:eastAsia="Hiragino Mincho ProN"/>
          <w:b/>
          <w:color w:val="DC2626"/>
          <w:sz w:val="26"/>
          <w:lang w:eastAsia="ja-JP"/>
        </w:rPr>
        <w:t>〜 「短期回転 ＝ 経営最適」は誤り：B 群（回復期）の中心管理が運営貢献を最大化する 〜</w:t>
      </w:r>
    </w:p>
    <w:p w14:paraId="3973EB6E" w14:textId="77777777" w:rsidR="005F1E6A" w:rsidRDefault="00000000">
      <w:pPr>
        <w:spacing w:before="1200"/>
        <w:jc w:val="center"/>
        <w:rPr>
          <w:lang w:eastAsia="ja-JP"/>
        </w:rPr>
      </w:pPr>
      <w:r>
        <w:rPr>
          <w:rFonts w:eastAsia="Hiragino Mincho ProN"/>
          <w:sz w:val="28"/>
          <w:lang w:eastAsia="ja-JP"/>
        </w:rPr>
        <w:t>おもろまちメディカルセンター</w:t>
      </w:r>
    </w:p>
    <w:p w14:paraId="2F1BA0B8" w14:textId="325B1C87" w:rsidR="005F1E6A" w:rsidRDefault="00000000">
      <w:pPr>
        <w:jc w:val="center"/>
        <w:rPr>
          <w:rFonts w:hint="eastAsia"/>
          <w:lang w:eastAsia="ja-JP"/>
        </w:rPr>
      </w:pPr>
      <w:r>
        <w:rPr>
          <w:rFonts w:eastAsia="Hiragino Mincho ProN"/>
          <w:sz w:val="24"/>
          <w:lang w:eastAsia="ja-JP"/>
        </w:rPr>
        <w:t>副院長 久保田</w:t>
      </w:r>
    </w:p>
    <w:p w14:paraId="51F190CE" w14:textId="77777777" w:rsidR="005F1E6A" w:rsidRDefault="00000000">
      <w:pPr>
        <w:spacing w:before="160"/>
        <w:jc w:val="center"/>
        <w:rPr>
          <w:lang w:eastAsia="ja-JP"/>
        </w:rPr>
      </w:pPr>
      <w:r>
        <w:rPr>
          <w:rFonts w:eastAsia="Hiragino Mincho ProN"/>
          <w:color w:val="9CA3AF"/>
          <w:lang w:eastAsia="ja-JP"/>
        </w:rPr>
        <w:t>作成日：2026 年 5 月 4 日 / Rev. 2（粗利ベース 抜本改訂版）</w:t>
      </w:r>
    </w:p>
    <w:p w14:paraId="3B4D0022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140AF544" w14:textId="77777777" w:rsidR="005F1E6A" w:rsidRDefault="00000000">
      <w:pPr>
        <w:pStyle w:val="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lastRenderedPageBreak/>
        <w:t>エグゼクティブサマリー</w:t>
      </w:r>
    </w:p>
    <w:p w14:paraId="036FEE2D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本資料の要点を 5 項目で示します。</w:t>
      </w:r>
    </w:p>
    <w:p w14:paraId="7810D7DC" w14:textId="77777777" w:rsidR="005F1E6A" w:rsidRDefault="005F1E6A">
      <w:pPr>
        <w:rPr>
          <w:lang w:eastAsia="ja-JP"/>
        </w:rPr>
      </w:pPr>
    </w:p>
    <w:p w14:paraId="393616DF" w14:textId="282BD241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①  ベッド粗利単価の正しい順位は B 群</w:t>
      </w:r>
      <w:r w:rsidR="009934E5">
        <w:rPr>
          <w:rFonts w:ascii="MS Mincho" w:eastAsia="MS Mincho" w:hAnsi="MS Mincho" w:cs="MS Mincho" w:hint="eastAsia"/>
          <w:lang w:eastAsia="ja-JP"/>
        </w:rPr>
        <w:t>：入院6〜14日目</w:t>
      </w:r>
      <w:r>
        <w:rPr>
          <w:rFonts w:eastAsia="Hiragino Mincho ProN"/>
          <w:lang w:eastAsia="ja-JP"/>
        </w:rPr>
        <w:t>（32,500 円/床日）＞ C 群</w:t>
      </w:r>
      <w:r w:rsidR="009934E5">
        <w:rPr>
          <w:rFonts w:ascii="MS Mincho" w:eastAsia="MS Mincho" w:hAnsi="MS Mincho" w:cs="MS Mincho" w:hint="eastAsia"/>
          <w:lang w:eastAsia="ja-JP"/>
        </w:rPr>
        <w:t>入院15日以降</w:t>
      </w:r>
      <w:r>
        <w:rPr>
          <w:rFonts w:eastAsia="Hiragino Mincho ProN"/>
          <w:lang w:eastAsia="ja-JP"/>
        </w:rPr>
        <w:t>（31,000 円）＞ A 群</w:t>
      </w:r>
      <w:r w:rsidR="009934E5">
        <w:rPr>
          <w:rFonts w:ascii="MS Mincho" w:eastAsia="MS Mincho" w:hAnsi="MS Mincho" w:cs="MS Mincho" w:hint="eastAsia"/>
          <w:lang w:eastAsia="ja-JP"/>
        </w:rPr>
        <w:t>入院〜5日目</w:t>
      </w:r>
      <w:r>
        <w:rPr>
          <w:rFonts w:eastAsia="Hiragino Mincho ProN"/>
          <w:lang w:eastAsia="ja-JP"/>
        </w:rPr>
        <w:t>（26,500 円）。「短期回転＝経営貢献大」という認識は誤り。コストを差し引いた粗利では、B 群（回復期 6〜14 日）が最高単価。</w:t>
      </w:r>
    </w:p>
    <w:p w14:paraId="6B183DE7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②  この知見に基づくと、長期入院（B・C 群）を多く担当する医師ほどベッド粗利単価が高い。実際、当院の上位 3 医師（粗利順）は **B 群＋C 群比率 80%超** の長期管理型です。</w:t>
      </w:r>
    </w:p>
    <w:p w14:paraId="1C0BBF68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③  稼働率寄与率と年間粗利の相関は r = 0.96 と極めて強く、稼働率寄与率を主指標にすれば経営評価の 9 割以上を説明できる。</w:t>
      </w:r>
    </w:p>
    <w:p w14:paraId="09BAAF42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④  6F 病棟は上位 3 名で粗利の 43% を担う健全な分散構造。5F 病棟は OKUK 1 名で 23.3% を占有しており、不在リスクが構造的課題。</w:t>
      </w:r>
    </w:p>
    <w:p w14:paraId="59E22C79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⑤  KPI は「稼働率寄与率（量）」と「ベッド粗利単価（質）」の 2 軸で月次モニタリング。「短期回転推進」ではなく「適切な在院期間で質の高い治療を完結する」運営最適化を提言。</w:t>
      </w:r>
    </w:p>
    <w:p w14:paraId="54D11252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73B8B0FF" w14:textId="77777777" w:rsidR="005F1E6A" w:rsidRDefault="00000000">
      <w:pPr>
        <w:pStyle w:val="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lastRenderedPageBreak/>
        <w:t>1. なぜ「医師別 病棟貢献度」を見える</w:t>
      </w:r>
      <w:proofErr w:type="gramStart"/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t>化するのか</w:t>
      </w:r>
      <w:proofErr w:type="gramEnd"/>
    </w:p>
    <w:p w14:paraId="0F6B2558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病棟稼働率は施設基準（地域包括医療病棟は 90% 目標）を満たすための経営的・制度的な最重要指標です。「病棟稼働率は副院長の責任」のように属人化して見えがちですが、実態は **各主治医の入院・在院・退院判断の総和** が病棟稼働率を作っています。</w:t>
      </w:r>
    </w:p>
    <w:p w14:paraId="1C845A71" w14:textId="77777777" w:rsidR="005F1E6A" w:rsidRDefault="005F1E6A">
      <w:pPr>
        <w:rPr>
          <w:lang w:eastAsia="ja-JP"/>
        </w:rPr>
      </w:pPr>
    </w:p>
    <w:p w14:paraId="1C8E60BE" w14:textId="77777777" w:rsidR="005F1E6A" w:rsidRDefault="00000000">
      <w:pPr>
        <w:rPr>
          <w:lang w:eastAsia="ja-JP"/>
        </w:rPr>
      </w:pPr>
      <w:r>
        <w:rPr>
          <w:rFonts w:eastAsia="Hiragino Mincho ProN"/>
          <w:b/>
          <w:lang w:eastAsia="ja-JP"/>
        </w:rPr>
        <w:t>本資料は次の 3 つの問いに答えます。</w:t>
      </w:r>
    </w:p>
    <w:p w14:paraId="1D221BA3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1. 各医師が病棟稼働率をどれだけ支えているか？</w:t>
      </w:r>
    </w:p>
    <w:p w14:paraId="408B020C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2. それは病院収益（粗利＝運営貢献額）にどう結びついているか？</w:t>
      </w:r>
    </w:p>
    <w:p w14:paraId="2FDA6B4A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3. 構造的なリスク（特定医師への依存など）はないか？</w:t>
      </w:r>
    </w:p>
    <w:p w14:paraId="6952C30F" w14:textId="77777777" w:rsidR="005F1E6A" w:rsidRDefault="005F1E6A">
      <w:pPr>
        <w:rPr>
          <w:lang w:eastAsia="ja-JP"/>
        </w:rPr>
      </w:pPr>
    </w:p>
    <w:p w14:paraId="2711F3BD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DC2626"/>
          <w:lang w:eastAsia="ja-JP"/>
        </w:rPr>
        <w:t xml:space="preserve">📌 重要な前提 </w:t>
      </w:r>
      <w:r>
        <w:rPr>
          <w:rFonts w:eastAsia="Hiragino Mincho ProN"/>
          <w:lang w:eastAsia="ja-JP"/>
        </w:rPr>
        <w:t>本解析は「医師の評価」ではなく「病棟運営の構造把握」を目的とします。個別医師の優劣ではなく、診療科特性や役割分担を踏まえた上で、病棟全体の運営最適化に向けた議論材料として提示します。</w:t>
      </w:r>
    </w:p>
    <w:p w14:paraId="76C0529A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4B2DDFF2" w14:textId="77777777" w:rsidR="005F1E6A" w:rsidRDefault="00000000">
      <w:pPr>
        <w:pStyle w:val="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lastRenderedPageBreak/>
        <w:t>2. 計算の考え方（数式の前に図で理解する）</w:t>
      </w:r>
    </w:p>
    <w:p w14:paraId="39F52673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2.1 重要な認識転換 — 「報酬」ではなく「粗利（運営貢献額）」で評価する</w:t>
      </w:r>
    </w:p>
    <w:p w14:paraId="0CD0D3F6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病院経営においては「日次診療報酬」ではなく、コスト（薬剤・処置・検査等の変動費）を差し引いた「粗利＝運営貢献額」で評価する必要があります。</w:t>
      </w:r>
    </w:p>
    <w:p w14:paraId="42603119" w14:textId="77777777" w:rsidR="005F1E6A" w:rsidRDefault="005F1E6A">
      <w:pPr>
        <w:rPr>
          <w:lang w:eastAsia="ja-JP"/>
        </w:rPr>
      </w:pPr>
    </w:p>
    <w:p w14:paraId="7F4876C7" w14:textId="77777777" w:rsidR="005F1E6A" w:rsidRDefault="00000000">
      <w:pPr>
        <w:jc w:val="center"/>
      </w:pPr>
      <w:r>
        <w:rPr>
          <w:noProof/>
        </w:rPr>
        <w:drawing>
          <wp:inline distT="0" distB="0" distL="0" distR="0" wp14:anchorId="71A0F1E0" wp14:editId="466C14C3">
            <wp:extent cx="5580000" cy="26975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isconception_name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A34F" w14:textId="77777777" w:rsidR="005F1E6A" w:rsidRDefault="005F1E6A"/>
    <w:p w14:paraId="4BE2E0A5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DC2626"/>
          <w:lang w:eastAsia="ja-JP"/>
        </w:rPr>
        <w:t xml:space="preserve">❌ 誤った認識 </w:t>
      </w:r>
      <w:r>
        <w:rPr>
          <w:rFonts w:eastAsia="Hiragino Mincho ProN"/>
          <w:lang w:eastAsia="ja-JP"/>
        </w:rPr>
        <w:t>「短期回転＝急性期＝高単価」と思い込みがちですが、A 群（急性期）はコスト（薬剤・処置・検査・看護人手）が大きく、粗利は 3 群中 **最低**です。</w:t>
      </w:r>
    </w:p>
    <w:p w14:paraId="59D0F6B4" w14:textId="77777777" w:rsidR="005F1E6A" w:rsidRDefault="005F1E6A">
      <w:pPr>
        <w:rPr>
          <w:lang w:eastAsia="ja-JP"/>
        </w:rPr>
      </w:pPr>
    </w:p>
    <w:p w14:paraId="40952C49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10B981"/>
          <w:lang w:eastAsia="ja-JP"/>
        </w:rPr>
        <w:t xml:space="preserve">✅ 正しい認識 </w:t>
      </w:r>
      <w:r>
        <w:rPr>
          <w:rFonts w:eastAsia="Hiragino Mincho ProN"/>
          <w:lang w:eastAsia="ja-JP"/>
        </w:rPr>
        <w:t>コストを差し引くと B 群（回復期）が最高、C 群（退院準備）が次、A 群が最低。B 群を多く担当する医師ほど運営貢献が大きい。</w:t>
      </w:r>
    </w:p>
    <w:p w14:paraId="35D0BEA4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242E766B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lastRenderedPageBreak/>
        <w:t>2.2 フェーズ別の単価構造（地域包括医療病棟入院料 1）</w:t>
      </w:r>
    </w:p>
    <w:p w14:paraId="25819C5F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アプリ実装の 2026 年度プリセット（入院料 1・イ/ロ/ハ加重平均）に基づく数値:</w:t>
      </w:r>
    </w:p>
    <w:p w14:paraId="7858B682" w14:textId="77777777" w:rsidR="005F1E6A" w:rsidRDefault="005F1E6A">
      <w:pPr>
        <w:rPr>
          <w:lang w:eastAsia="ja-JP"/>
        </w:rPr>
      </w:pP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17"/>
        <w:gridCol w:w="1701"/>
        <w:gridCol w:w="1701"/>
        <w:gridCol w:w="2268"/>
      </w:tblGrid>
      <w:tr w:rsidR="005F1E6A" w14:paraId="47A6DAD5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E5E9CCC" w14:textId="77777777" w:rsidR="005F1E6A" w:rsidRDefault="00000000">
            <w:proofErr w:type="spellStart"/>
            <w:r>
              <w:rPr>
                <w:rFonts w:eastAsia="Hiragino Mincho ProN"/>
                <w:color w:val="1F2937"/>
                <w:sz w:val="20"/>
              </w:rPr>
              <w:t>フェーズ</w:t>
            </w:r>
            <w:proofErr w:type="spellEnd"/>
          </w:p>
        </w:tc>
        <w:tc>
          <w:tcPr>
            <w:tcW w:w="1417" w:type="dxa"/>
          </w:tcPr>
          <w:p w14:paraId="0EB23CD1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在院期間</w:t>
            </w:r>
          </w:p>
        </w:tc>
        <w:tc>
          <w:tcPr>
            <w:tcW w:w="1701" w:type="dxa"/>
          </w:tcPr>
          <w:p w14:paraId="66D3D765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① 日次診療報酬</w:t>
            </w:r>
          </w:p>
        </w:tc>
        <w:tc>
          <w:tcPr>
            <w:tcW w:w="1701" w:type="dxa"/>
          </w:tcPr>
          <w:p w14:paraId="67FB23BE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② 日次変動費</w:t>
            </w:r>
          </w:p>
        </w:tc>
        <w:tc>
          <w:tcPr>
            <w:tcW w:w="2268" w:type="dxa"/>
          </w:tcPr>
          <w:p w14:paraId="28971900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③ 粗利（① − ②）</w:t>
            </w:r>
          </w:p>
        </w:tc>
      </w:tr>
      <w:tr w:rsidR="005F1E6A" w14:paraId="583DA200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726024E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A 群（急性期）</w:t>
            </w:r>
          </w:p>
        </w:tc>
        <w:tc>
          <w:tcPr>
            <w:tcW w:w="1417" w:type="dxa"/>
          </w:tcPr>
          <w:p w14:paraId="38335DE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 〜 5 日</w:t>
            </w:r>
          </w:p>
        </w:tc>
        <w:tc>
          <w:tcPr>
            <w:tcW w:w="1701" w:type="dxa"/>
          </w:tcPr>
          <w:p w14:paraId="25A537AA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38,500 円</w:t>
            </w:r>
          </w:p>
        </w:tc>
        <w:tc>
          <w:tcPr>
            <w:tcW w:w="1701" w:type="dxa"/>
          </w:tcPr>
          <w:p w14:paraId="4E552DB4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12,000 円</w:t>
            </w:r>
          </w:p>
        </w:tc>
        <w:tc>
          <w:tcPr>
            <w:tcW w:w="2268" w:type="dxa"/>
          </w:tcPr>
          <w:p w14:paraId="34C72E07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26,500 円（3 位）</w:t>
            </w:r>
          </w:p>
        </w:tc>
      </w:tr>
      <w:tr w:rsidR="005F1E6A" w14:paraId="410D2092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F7CC393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B 群（回復期）</w:t>
            </w:r>
          </w:p>
        </w:tc>
        <w:tc>
          <w:tcPr>
            <w:tcW w:w="1417" w:type="dxa"/>
          </w:tcPr>
          <w:p w14:paraId="0067B5A0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6 〜 14 日</w:t>
            </w:r>
          </w:p>
        </w:tc>
        <w:tc>
          <w:tcPr>
            <w:tcW w:w="1701" w:type="dxa"/>
          </w:tcPr>
          <w:p w14:paraId="25AF58B9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38,500 円</w:t>
            </w:r>
          </w:p>
        </w:tc>
        <w:tc>
          <w:tcPr>
            <w:tcW w:w="1701" w:type="dxa"/>
          </w:tcPr>
          <w:p w14:paraId="52EB8162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6,000 円</w:t>
            </w:r>
          </w:p>
        </w:tc>
        <w:tc>
          <w:tcPr>
            <w:tcW w:w="2268" w:type="dxa"/>
          </w:tcPr>
          <w:p w14:paraId="2FCF5C1A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★ 32,500 円（1 位）</w:t>
            </w:r>
          </w:p>
        </w:tc>
      </w:tr>
      <w:tr w:rsidR="005F1E6A" w14:paraId="219D3C4A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FA753B0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C 群（退院準備）</w:t>
            </w:r>
          </w:p>
        </w:tc>
        <w:tc>
          <w:tcPr>
            <w:tcW w:w="1417" w:type="dxa"/>
          </w:tcPr>
          <w:p w14:paraId="414247D3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15 日以降</w:t>
            </w:r>
          </w:p>
        </w:tc>
        <w:tc>
          <w:tcPr>
            <w:tcW w:w="1701" w:type="dxa"/>
          </w:tcPr>
          <w:p w14:paraId="26CA4F08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35,500 円</w:t>
            </w:r>
          </w:p>
        </w:tc>
        <w:tc>
          <w:tcPr>
            <w:tcW w:w="1701" w:type="dxa"/>
          </w:tcPr>
          <w:p w14:paraId="3A46B688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4,500 円</w:t>
            </w:r>
          </w:p>
        </w:tc>
        <w:tc>
          <w:tcPr>
            <w:tcW w:w="2268" w:type="dxa"/>
          </w:tcPr>
          <w:p w14:paraId="45D543F7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31,000 円（2 位）</w:t>
            </w:r>
          </w:p>
        </w:tc>
      </w:tr>
    </w:tbl>
    <w:p w14:paraId="281EA964" w14:textId="77777777" w:rsidR="005F1E6A" w:rsidRDefault="005F1E6A"/>
    <w:p w14:paraId="3B55383F" w14:textId="77777777" w:rsidR="005F1E6A" w:rsidRDefault="00000000">
      <w:pPr>
        <w:rPr>
          <w:lang w:eastAsia="ja-JP"/>
        </w:rPr>
      </w:pPr>
      <w:r>
        <w:rPr>
          <w:rFonts w:eastAsia="Hiragino Mincho ProN"/>
          <w:color w:val="6B7280"/>
          <w:sz w:val="20"/>
          <w:lang w:eastAsia="ja-JP"/>
        </w:rPr>
        <w:t>出典: ベッドコントロールシミュレーター内 _FEE_PRESETS（令和 8 年度プリセット）。入院料 1: イ 3,367 / ロ 3,267 / ハ 3,117 点の加重平均約 3,250 点 + 初期加算 + リハビリ出来高を含む。変動費は薬剤・処置・検査・材料費の概算。</w:t>
      </w:r>
    </w:p>
    <w:p w14:paraId="4F5B9756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07C99EE7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lastRenderedPageBreak/>
        <w:t>2.3 ベッド粗利単価とは</w:t>
      </w:r>
    </w:p>
    <w:p w14:paraId="5CE1C388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ある医師の「ベッド粗利単価」は、その医師の患者の各フェーズ日数に粗利を掛けた合計を、総延日数で割ったものです。</w:t>
      </w:r>
    </w:p>
    <w:p w14:paraId="5C171A69" w14:textId="77777777" w:rsidR="005F1E6A" w:rsidRDefault="005F1E6A">
      <w:pPr>
        <w:rPr>
          <w:lang w:eastAsia="ja-JP"/>
        </w:rPr>
      </w:pPr>
    </w:p>
    <w:p w14:paraId="7D5D1E75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2563EB"/>
          <w:lang w:eastAsia="ja-JP"/>
        </w:rPr>
        <w:t xml:space="preserve">💡 計算式 </w:t>
      </w:r>
      <w:r>
        <w:rPr>
          <w:rFonts w:eastAsia="Hiragino Mincho ProN"/>
          <w:lang w:eastAsia="ja-JP"/>
        </w:rPr>
        <w:t>ベッド粗利単価 = (A 日数×26,500 + B 日数×32,500 + C 日数×31,000) / 総延日数</w:t>
      </w:r>
    </w:p>
    <w:p w14:paraId="7866796B" w14:textId="77777777" w:rsidR="005F1E6A" w:rsidRDefault="005F1E6A">
      <w:pPr>
        <w:rPr>
          <w:lang w:eastAsia="ja-JP"/>
        </w:rPr>
      </w:pPr>
    </w:p>
    <w:p w14:paraId="0E4CF4EF" w14:textId="77777777" w:rsidR="005F1E6A" w:rsidRDefault="00000000">
      <w:pPr>
        <w:rPr>
          <w:lang w:eastAsia="ja-JP"/>
        </w:rPr>
      </w:pPr>
      <w:r>
        <w:rPr>
          <w:rFonts w:eastAsia="Hiragino Mincho ProN"/>
          <w:b/>
          <w:lang w:eastAsia="ja-JP"/>
        </w:rPr>
        <w:t>つまり、**B 群を多く担当する医師ほど単価が高くなり**、A 群（短期入院）中心の医師は単価が低くなります。これは「短期回転＝経営最適」とは逆の構造です。</w:t>
      </w:r>
    </w:p>
    <w:p w14:paraId="395D406D" w14:textId="77777777" w:rsidR="005F1E6A" w:rsidRDefault="005F1E6A">
      <w:pPr>
        <w:rPr>
          <w:lang w:eastAsia="ja-JP"/>
        </w:rPr>
      </w:pPr>
    </w:p>
    <w:p w14:paraId="497D7A00" w14:textId="77777777" w:rsidR="005F1E6A" w:rsidRDefault="00000000">
      <w:pPr>
        <w:pStyle w:val="21"/>
      </w:pPr>
      <w:r>
        <w:rPr>
          <w:rFonts w:ascii="Hiragino Mincho ProN" w:eastAsia="Hiragino Mincho ProN" w:hAnsi="Hiragino Mincho ProN"/>
          <w:color w:val="1F2937"/>
          <w:sz w:val="30"/>
        </w:rPr>
        <w:t xml:space="preserve">2.4 </w:t>
      </w:r>
      <w:proofErr w:type="spellStart"/>
      <w:r>
        <w:rPr>
          <w:rFonts w:ascii="Hiragino Mincho ProN" w:eastAsia="Hiragino Mincho ProN" w:hAnsi="Hiragino Mincho ProN"/>
          <w:color w:val="1F2937"/>
          <w:sz w:val="30"/>
        </w:rPr>
        <w:t>年間粗利貢献額</w:t>
      </w:r>
      <w:proofErr w:type="spellEnd"/>
      <w:r>
        <w:rPr>
          <w:rFonts w:ascii="Hiragino Mincho ProN" w:eastAsia="Hiragino Mincho ProN" w:hAnsi="Hiragino Mincho ProN"/>
          <w:color w:val="1F2937"/>
          <w:sz w:val="30"/>
        </w:rPr>
        <w:t xml:space="preserve"> = 量 × 単価 × 期間</w:t>
      </w:r>
    </w:p>
    <w:p w14:paraId="6DBE3B1F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ある医師が 1 年間に病棟運営に貢献した粗利金額は、次の掛け算で表されます。</w:t>
      </w:r>
    </w:p>
    <w:p w14:paraId="35EF0E65" w14:textId="77777777" w:rsidR="005F1E6A" w:rsidRDefault="005F1E6A">
      <w:pPr>
        <w:rPr>
          <w:lang w:eastAsia="ja-JP"/>
        </w:rPr>
      </w:pPr>
    </w:p>
    <w:p w14:paraId="2F081561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2563EB"/>
          <w:lang w:eastAsia="ja-JP"/>
        </w:rPr>
        <w:t xml:space="preserve">💡 計算式 </w:t>
      </w:r>
      <w:r>
        <w:rPr>
          <w:rFonts w:eastAsia="Hiragino Mincho ProN"/>
          <w:lang w:eastAsia="ja-JP"/>
        </w:rPr>
        <w:t>年間粗利貢献額（円）= 月平均受持患者数（人）× ベッド粗利単価（円/床日）× 365 日</w:t>
      </w:r>
    </w:p>
    <w:p w14:paraId="6428F829" w14:textId="77777777" w:rsidR="005F1E6A" w:rsidRDefault="005F1E6A">
      <w:pPr>
        <w:rPr>
          <w:lang w:eastAsia="ja-JP"/>
        </w:rPr>
      </w:pPr>
    </w:p>
    <w:p w14:paraId="12C53981" w14:textId="77777777" w:rsidR="005F1E6A" w:rsidRDefault="00000000">
      <w:pPr>
        <w:jc w:val="center"/>
      </w:pPr>
      <w:r>
        <w:rPr>
          <w:noProof/>
        </w:rPr>
        <w:drawing>
          <wp:inline distT="0" distB="0" distL="0" distR="0" wp14:anchorId="3B655661" wp14:editId="39AFA367">
            <wp:extent cx="5580000" cy="32430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oncept_nam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BFF6" w14:textId="77777777" w:rsidR="005F1E6A" w:rsidRDefault="005F1E6A"/>
    <w:p w14:paraId="16401FC1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つまり「**横（受持数）× 縦（粗利単価）の長方形の面積**」が年間粗利にあたります。</w:t>
      </w:r>
    </w:p>
    <w:p w14:paraId="350EEB5B" w14:textId="77777777" w:rsidR="005F1E6A" w:rsidRDefault="00000000">
      <w:pPr>
        <w:rPr>
          <w:lang w:eastAsia="ja-JP"/>
        </w:rPr>
      </w:pPr>
      <w:r>
        <w:rPr>
          <w:lang w:eastAsia="ja-JP"/>
        </w:rPr>
        <w:lastRenderedPageBreak/>
        <w:br w:type="page"/>
      </w:r>
    </w:p>
    <w:p w14:paraId="1867DD66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lastRenderedPageBreak/>
        <w:t>2.5 稼働率寄与率（量の指標）</w:t>
      </w:r>
    </w:p>
    <w:p w14:paraId="63A555A3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「稼働率寄与率」は **病棟全体の延べ床日数のうち、その医師が何 % を埋めているか** を表します。施設基準達成のための直接指標で、副院長の主指標です。</w:t>
      </w:r>
    </w:p>
    <w:p w14:paraId="58D34846" w14:textId="77777777" w:rsidR="005F1E6A" w:rsidRDefault="005F1E6A">
      <w:pPr>
        <w:rPr>
          <w:lang w:eastAsia="ja-JP"/>
        </w:rPr>
      </w:pPr>
    </w:p>
    <w:p w14:paraId="3C887B26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2563EB"/>
          <w:lang w:eastAsia="ja-JP"/>
        </w:rPr>
        <w:t xml:space="preserve">💡 計算式 </w:t>
      </w:r>
      <w:r>
        <w:rPr>
          <w:rFonts w:eastAsia="Hiragino Mincho ProN"/>
          <w:lang w:eastAsia="ja-JP"/>
        </w:rPr>
        <w:t>病棟内 寄与率 (%) =（その医師の延べ床日数）÷（病棟全体の延べ床日数）× 100</w:t>
      </w:r>
    </w:p>
    <w:p w14:paraId="5AE932DA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3F50AB10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lastRenderedPageBreak/>
        <w:t>2.6 コスト見積もりの位置づけ（重要な但し書き）</w:t>
      </w:r>
    </w:p>
    <w:p w14:paraId="14BF64CC" w14:textId="77777777" w:rsidR="005F1E6A" w:rsidRDefault="00000000">
      <w:pPr>
        <w:rPr>
          <w:lang w:eastAsia="ja-JP"/>
        </w:rPr>
      </w:pPr>
      <w:r>
        <w:rPr>
          <w:rFonts w:eastAsia="Hiragino Mincho ProN"/>
          <w:b/>
          <w:lang w:eastAsia="ja-JP"/>
        </w:rPr>
        <w:t>本資料の数値の信頼性について、重要な但し書きを明示します。</w:t>
      </w:r>
    </w:p>
    <w:p w14:paraId="0D8AB3BD" w14:textId="77777777" w:rsidR="005F1E6A" w:rsidRDefault="005F1E6A">
      <w:pPr>
        <w:rPr>
          <w:lang w:eastAsia="ja-JP"/>
        </w:rPr>
      </w:pPr>
    </w:p>
    <w:p w14:paraId="1D1E1408" w14:textId="77777777" w:rsidR="005F1E6A" w:rsidRDefault="00000000">
      <w:pPr>
        <w:jc w:val="center"/>
      </w:pPr>
      <w:r>
        <w:rPr>
          <w:noProof/>
        </w:rPr>
        <w:drawing>
          <wp:inline distT="0" distB="0" distL="0" distR="0" wp14:anchorId="221C69EE" wp14:editId="37189C30">
            <wp:extent cx="5580000" cy="25052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st_uncertainty_nam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3D7E" w14:textId="77777777" w:rsidR="005F1E6A" w:rsidRDefault="005F1E6A"/>
    <w:p w14:paraId="7F8AC24B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DC2626"/>
          <w:lang w:eastAsia="ja-JP"/>
        </w:rPr>
        <w:t xml:space="preserve">⚠️ 但し書き </w:t>
      </w:r>
      <w:r>
        <w:rPr>
          <w:rFonts w:eastAsia="Hiragino Mincho ProN"/>
          <w:lang w:eastAsia="ja-JP"/>
        </w:rPr>
        <w:t>本資料のコスト見積もり（A 12,000 / B 6,000 / C 4,500 円）は **業界一般的な目安**であり、当院 DPC データでの直接検証は未実施です。アプリ実装の `_FEE_PRESETS`（2026 年度プリセット）に基づきますが、設計文書（bed_control_simulator_design.md）でも「**平均値で代替**」「**相対比較に活用**」と明記されています。コストには **±20% の不確実性** があると考えてください。</w:t>
      </w:r>
    </w:p>
    <w:p w14:paraId="094CA7F1" w14:textId="77777777" w:rsidR="005F1E6A" w:rsidRDefault="005F1E6A">
      <w:pPr>
        <w:rPr>
          <w:lang w:eastAsia="ja-JP"/>
        </w:rPr>
      </w:pPr>
    </w:p>
    <w:p w14:paraId="5CD38338" w14:textId="77777777" w:rsidR="005F1E6A" w:rsidRDefault="00000000">
      <w:pPr>
        <w:pStyle w:val="3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26"/>
          <w:lang w:eastAsia="ja-JP"/>
        </w:rPr>
        <w:t>コスト ±20% を反映した粗利レンジ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17"/>
        <w:gridCol w:w="2268"/>
        <w:gridCol w:w="2268"/>
        <w:gridCol w:w="1417"/>
      </w:tblGrid>
      <w:tr w:rsidR="005F1E6A" w14:paraId="3CAAE3C2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95DDDCD" w14:textId="77777777" w:rsidR="005F1E6A" w:rsidRDefault="00000000">
            <w:proofErr w:type="spellStart"/>
            <w:r>
              <w:rPr>
                <w:rFonts w:eastAsia="Hiragino Mincho ProN"/>
                <w:color w:val="1F2937"/>
                <w:sz w:val="20"/>
              </w:rPr>
              <w:t>フェーズ</w:t>
            </w:r>
            <w:proofErr w:type="spellEnd"/>
          </w:p>
        </w:tc>
        <w:tc>
          <w:tcPr>
            <w:tcW w:w="1417" w:type="dxa"/>
          </w:tcPr>
          <w:p w14:paraId="6112CEDF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中央値</w:t>
            </w:r>
          </w:p>
        </w:tc>
        <w:tc>
          <w:tcPr>
            <w:tcW w:w="2268" w:type="dxa"/>
          </w:tcPr>
          <w:p w14:paraId="29973334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下限（コスト +20%）</w:t>
            </w:r>
          </w:p>
        </w:tc>
        <w:tc>
          <w:tcPr>
            <w:tcW w:w="2268" w:type="dxa"/>
          </w:tcPr>
          <w:p w14:paraId="289424D7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上限（コスト −20%）</w:t>
            </w:r>
          </w:p>
        </w:tc>
        <w:tc>
          <w:tcPr>
            <w:tcW w:w="1417" w:type="dxa"/>
          </w:tcPr>
          <w:p w14:paraId="56560281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順位</w:t>
            </w:r>
          </w:p>
        </w:tc>
      </w:tr>
      <w:tr w:rsidR="005F1E6A" w14:paraId="4E317410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2F05B9A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A 群（急性期）</w:t>
            </w:r>
          </w:p>
        </w:tc>
        <w:tc>
          <w:tcPr>
            <w:tcW w:w="1417" w:type="dxa"/>
          </w:tcPr>
          <w:p w14:paraId="59F6D96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26,500 円</w:t>
            </w:r>
          </w:p>
        </w:tc>
        <w:tc>
          <w:tcPr>
            <w:tcW w:w="2268" w:type="dxa"/>
          </w:tcPr>
          <w:p w14:paraId="6DFFB9BC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24,100 円</w:t>
            </w:r>
          </w:p>
        </w:tc>
        <w:tc>
          <w:tcPr>
            <w:tcW w:w="2268" w:type="dxa"/>
          </w:tcPr>
          <w:p w14:paraId="0685464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28,900 円</w:t>
            </w:r>
          </w:p>
        </w:tc>
        <w:tc>
          <w:tcPr>
            <w:tcW w:w="1417" w:type="dxa"/>
          </w:tcPr>
          <w:p w14:paraId="41E6CC1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 位</w:t>
            </w:r>
          </w:p>
        </w:tc>
      </w:tr>
      <w:tr w:rsidR="005F1E6A" w14:paraId="6BF73D4F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A3E697F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B 群（回復期）</w:t>
            </w:r>
          </w:p>
        </w:tc>
        <w:tc>
          <w:tcPr>
            <w:tcW w:w="1417" w:type="dxa"/>
          </w:tcPr>
          <w:p w14:paraId="27620541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★ 32,500 円</w:t>
            </w:r>
          </w:p>
        </w:tc>
        <w:tc>
          <w:tcPr>
            <w:tcW w:w="2268" w:type="dxa"/>
          </w:tcPr>
          <w:p w14:paraId="76705977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31,300 円</w:t>
            </w:r>
          </w:p>
        </w:tc>
        <w:tc>
          <w:tcPr>
            <w:tcW w:w="2268" w:type="dxa"/>
          </w:tcPr>
          <w:p w14:paraId="4F2515AD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33,700 円</w:t>
            </w:r>
          </w:p>
        </w:tc>
        <w:tc>
          <w:tcPr>
            <w:tcW w:w="1417" w:type="dxa"/>
          </w:tcPr>
          <w:p w14:paraId="5CBD79D1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★ 1 位</w:t>
            </w:r>
          </w:p>
        </w:tc>
      </w:tr>
      <w:tr w:rsidR="005F1E6A" w14:paraId="6BEB4D9A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6F7FF9B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C 群（退院準備）</w:t>
            </w:r>
          </w:p>
        </w:tc>
        <w:tc>
          <w:tcPr>
            <w:tcW w:w="1417" w:type="dxa"/>
          </w:tcPr>
          <w:p w14:paraId="7315932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31,000 円</w:t>
            </w:r>
          </w:p>
        </w:tc>
        <w:tc>
          <w:tcPr>
            <w:tcW w:w="2268" w:type="dxa"/>
          </w:tcPr>
          <w:p w14:paraId="1DBC3C8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30,100 円</w:t>
            </w:r>
          </w:p>
        </w:tc>
        <w:tc>
          <w:tcPr>
            <w:tcW w:w="2268" w:type="dxa"/>
          </w:tcPr>
          <w:p w14:paraId="596BDC31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31,900 円</w:t>
            </w:r>
          </w:p>
        </w:tc>
        <w:tc>
          <w:tcPr>
            <w:tcW w:w="1417" w:type="dxa"/>
          </w:tcPr>
          <w:p w14:paraId="19EB1E04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 位</w:t>
            </w:r>
          </w:p>
        </w:tc>
      </w:tr>
    </w:tbl>
    <w:p w14:paraId="3D0CF818" w14:textId="77777777" w:rsidR="005F1E6A" w:rsidRDefault="005F1E6A"/>
    <w:p w14:paraId="359680D1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10B981"/>
          <w:lang w:eastAsia="ja-JP"/>
        </w:rPr>
        <w:t xml:space="preserve">💡 重要なポイント </w:t>
      </w:r>
      <w:r>
        <w:rPr>
          <w:rFonts w:eastAsia="Hiragino Mincho ProN"/>
          <w:lang w:eastAsia="ja-JP"/>
        </w:rPr>
        <w:t>コストが ±20% 動いても、**B 群 ＞ C 群 ＞ A 群 の順位は揺らぎません**。本解析の結論「B 群中心管理が運営貢献を最大化する」という方向性は、コスト見積もりの精度に大きく依存しないということです。ただし絶対値（年間粗利の総額）は ±10〜20% の幅があります。</w:t>
      </w:r>
    </w:p>
    <w:p w14:paraId="69D8B26E" w14:textId="77777777" w:rsidR="005F1E6A" w:rsidRDefault="005F1E6A">
      <w:pPr>
        <w:rPr>
          <w:lang w:eastAsia="ja-JP"/>
        </w:rPr>
      </w:pPr>
    </w:p>
    <w:p w14:paraId="3942245E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2563EB"/>
          <w:lang w:eastAsia="ja-JP"/>
        </w:rPr>
        <w:t xml:space="preserve">📌 Stage 2 計画（提言 4） </w:t>
      </w:r>
      <w:r>
        <w:rPr>
          <w:rFonts w:eastAsia="Hiragino Mincho ProN"/>
          <w:lang w:eastAsia="ja-JP"/>
        </w:rPr>
        <w:t xml:space="preserve">このコスト不確実性は、**事務（医事課・経理）から DPC 患者別変動費を取り寄せて1 </w:t>
      </w:r>
      <w:proofErr w:type="gramStart"/>
      <w:r>
        <w:rPr>
          <w:rFonts w:eastAsia="Hiragino Mincho ProN"/>
          <w:lang w:eastAsia="ja-JP"/>
        </w:rPr>
        <w:t>ヶ</w:t>
      </w:r>
      <w:proofErr w:type="gramEnd"/>
      <w:r>
        <w:rPr>
          <w:rFonts w:eastAsia="Hiragino Mincho ProN"/>
          <w:lang w:eastAsia="ja-JP"/>
        </w:rPr>
        <w:t>月のサンプル検証** で解消できます。Stage 2 として 1〜2 週間で実施予定。</w:t>
      </w:r>
    </w:p>
    <w:p w14:paraId="3979EE09" w14:textId="77777777" w:rsidR="005F1E6A" w:rsidRDefault="00000000">
      <w:pPr>
        <w:rPr>
          <w:lang w:eastAsia="ja-JP"/>
        </w:rPr>
      </w:pPr>
      <w:r>
        <w:rPr>
          <w:lang w:eastAsia="ja-JP"/>
        </w:rPr>
        <w:lastRenderedPageBreak/>
        <w:br w:type="page"/>
      </w:r>
    </w:p>
    <w:p w14:paraId="15AD987A" w14:textId="77777777" w:rsidR="005F1E6A" w:rsidRDefault="00000000">
      <w:pPr>
        <w:pStyle w:val="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lastRenderedPageBreak/>
        <w:t>3. データ概要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5F1E6A" w14:paraId="4495DC22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FBF458E" w14:textId="77777777" w:rsidR="005F1E6A" w:rsidRDefault="00000000">
            <w:proofErr w:type="spellStart"/>
            <w:r>
              <w:rPr>
                <w:rFonts w:eastAsia="Hiragino Mincho ProN"/>
                <w:color w:val="1F2937"/>
                <w:sz w:val="20"/>
              </w:rPr>
              <w:t>項目</w:t>
            </w:r>
            <w:proofErr w:type="spellEnd"/>
          </w:p>
        </w:tc>
        <w:tc>
          <w:tcPr>
            <w:tcW w:w="6803" w:type="dxa"/>
          </w:tcPr>
          <w:p w14:paraId="27DC2C22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内容</w:t>
            </w:r>
          </w:p>
        </w:tc>
      </w:tr>
      <w:tr w:rsidR="005F1E6A" w14:paraId="52BCA9B1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42ADEA4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対象期間</w:t>
            </w:r>
          </w:p>
        </w:tc>
        <w:tc>
          <w:tcPr>
            <w:tcW w:w="6803" w:type="dxa"/>
          </w:tcPr>
          <w:p w14:paraId="3BAC0EB2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2025-04-01 〜 2026-04-25（約 13 ヶ月）</w:t>
            </w:r>
          </w:p>
        </w:tc>
      </w:tr>
      <w:tr w:rsidR="005F1E6A" w14:paraId="1CEB35CF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AC6BBC6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対象データ</w:t>
            </w:r>
          </w:p>
        </w:tc>
        <w:tc>
          <w:tcPr>
            <w:tcW w:w="6803" w:type="dxa"/>
          </w:tcPr>
          <w:p w14:paraId="251E77EB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rFonts w:eastAsia="Hiragino Mincho ProN"/>
                <w:sz w:val="20"/>
                <w:lang w:eastAsia="ja-JP"/>
              </w:rPr>
              <w:t>全入院 1,960 件（事務提供 CSV、患者氏名なし、医師コード化）</w:t>
            </w:r>
          </w:p>
        </w:tc>
      </w:tr>
      <w:tr w:rsidR="005F1E6A" w14:paraId="38B03C07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67C0BF6" w14:textId="77777777" w:rsidR="005F1E6A" w:rsidRDefault="00000000">
            <w:proofErr w:type="spellStart"/>
            <w:r>
              <w:rPr>
                <w:rFonts w:eastAsia="Hiragino Mincho ProN"/>
                <w:b w:val="0"/>
                <w:sz w:val="20"/>
              </w:rPr>
              <w:t>対象病棟</w:t>
            </w:r>
            <w:proofErr w:type="spellEnd"/>
          </w:p>
        </w:tc>
        <w:tc>
          <w:tcPr>
            <w:tcW w:w="6803" w:type="dxa"/>
          </w:tcPr>
          <w:p w14:paraId="5FE393F6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5F 病棟（47 床）+ 6F 病棟（47 床）= 計 94 床</w:t>
            </w:r>
          </w:p>
        </w:tc>
      </w:tr>
      <w:tr w:rsidR="005F1E6A" w14:paraId="0B8AEB57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BFBB574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分析対象医師</w:t>
            </w:r>
          </w:p>
        </w:tc>
        <w:tc>
          <w:tcPr>
            <w:tcW w:w="6803" w:type="dxa"/>
          </w:tcPr>
          <w:p w14:paraId="626D05F8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年間入院 10 件以上の 14 名</w:t>
            </w:r>
          </w:p>
        </w:tc>
      </w:tr>
      <w:tr w:rsidR="005F1E6A" w14:paraId="155CC8E6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B731FD3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除外</w:t>
            </w:r>
          </w:p>
        </w:tc>
        <w:tc>
          <w:tcPr>
            <w:tcW w:w="6803" w:type="dxa"/>
          </w:tcPr>
          <w:p w14:paraId="3A98DCD6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rFonts w:eastAsia="Hiragino Mincho ProN"/>
                <w:sz w:val="20"/>
                <w:lang w:eastAsia="ja-JP"/>
              </w:rPr>
              <w:t>件数 10 未満の医師（4 名）は統計的に弱いため集計から除外</w:t>
            </w:r>
          </w:p>
        </w:tc>
      </w:tr>
      <w:tr w:rsidR="005F1E6A" w14:paraId="6ECB71C4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393DA27" w14:textId="77777777" w:rsidR="005F1E6A" w:rsidRDefault="00000000">
            <w:proofErr w:type="spellStart"/>
            <w:r>
              <w:rPr>
                <w:rFonts w:eastAsia="Hiragino Mincho ProN"/>
                <w:b w:val="0"/>
                <w:sz w:val="20"/>
              </w:rPr>
              <w:t>計算手法</w:t>
            </w:r>
            <w:proofErr w:type="spellEnd"/>
          </w:p>
        </w:tc>
        <w:tc>
          <w:tcPr>
            <w:tcW w:w="6803" w:type="dxa"/>
          </w:tcPr>
          <w:p w14:paraId="7A24BF4A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rFonts w:eastAsia="Hiragino Mincho ProN"/>
                <w:sz w:val="20"/>
                <w:lang w:eastAsia="ja-JP"/>
              </w:rPr>
              <w:t>フェーズ別粗利 × 在院日数 で年間粗利貢献額を算出（Stage 1）</w:t>
            </w:r>
          </w:p>
        </w:tc>
      </w:tr>
    </w:tbl>
    <w:p w14:paraId="0DD85E06" w14:textId="77777777" w:rsidR="005F1E6A" w:rsidRDefault="005F1E6A">
      <w:pPr>
        <w:rPr>
          <w:lang w:eastAsia="ja-JP"/>
        </w:rPr>
      </w:pPr>
    </w:p>
    <w:p w14:paraId="409BBC5C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DC2626"/>
          <w:lang w:eastAsia="ja-JP"/>
        </w:rPr>
        <w:t xml:space="preserve">⚠️ 本解析の限界（Stage 1） </w:t>
      </w:r>
      <w:r>
        <w:rPr>
          <w:rFonts w:eastAsia="Hiragino Mincho ProN"/>
          <w:lang w:eastAsia="ja-JP"/>
        </w:rPr>
        <w:t>本資料はアプリ既定の「フェーズ別粗利」のみを反映した概算です。リハビリ加算・処置加算（CV・人工呼吸・ドレーン等）・手術料などは概算に含まれません。次フェーズで事務から追加データを取得し精緻化予定です。</w:t>
      </w:r>
    </w:p>
    <w:p w14:paraId="3195E765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5EDADC97" w14:textId="77777777" w:rsidR="005F1E6A" w:rsidRDefault="00000000">
      <w:pPr>
        <w:pStyle w:val="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lastRenderedPageBreak/>
        <w:t>4. 結果</w:t>
      </w:r>
    </w:p>
    <w:p w14:paraId="0D4D70F7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4.1 医師別 ポジショニング（散布図）</w:t>
      </w:r>
    </w:p>
    <w:p w14:paraId="6EF35A9E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医師ごとの「稼働率寄与率（横軸）」と「ベッド粗利単価（縦軸）」を散布図で示します。右に行くほど病棟運営への量の貢献が大きく、上に行くほど 1 床 1 日あたりの粗利が高い医師です。</w:t>
      </w:r>
    </w:p>
    <w:p w14:paraId="08E843A8" w14:textId="77777777" w:rsidR="005F1E6A" w:rsidRDefault="005F1E6A">
      <w:pPr>
        <w:rPr>
          <w:lang w:eastAsia="ja-JP"/>
        </w:rPr>
      </w:pPr>
    </w:p>
    <w:p w14:paraId="517838DB" w14:textId="77777777" w:rsidR="005F1E6A" w:rsidRDefault="00000000">
      <w:pPr>
        <w:jc w:val="center"/>
      </w:pPr>
      <w:r>
        <w:rPr>
          <w:noProof/>
        </w:rPr>
        <w:drawing>
          <wp:inline distT="0" distB="0" distL="0" distR="0" wp14:anchorId="462CB747" wp14:editId="3C7FF077">
            <wp:extent cx="5580000" cy="37054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catter_nam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0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0593" w14:textId="77777777" w:rsidR="005F1E6A" w:rsidRDefault="005F1E6A"/>
    <w:p w14:paraId="43248DFA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2563EB"/>
          <w:lang w:eastAsia="ja-JP"/>
        </w:rPr>
        <w:t xml:space="preserve">🔍 観察 </w:t>
      </w:r>
      <w:r>
        <w:rPr>
          <w:rFonts w:eastAsia="Hiragino Mincho ProN"/>
          <w:lang w:eastAsia="ja-JP"/>
        </w:rPr>
        <w:t>理論上の 3 群単価（B 32,500/C 31,000/A 26,500）が散布図に点線で示されています。B 群と C 群を多く担当する医師は単価が高く、A 群偏重の医師は単価が低くなります。</w:t>
      </w:r>
    </w:p>
    <w:p w14:paraId="6C6784C9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5A5E1279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lastRenderedPageBreak/>
        <w:t>4.2 病棟別 稼働率寄与率ランキング</w:t>
      </w:r>
    </w:p>
    <w:p w14:paraId="65F784BF" w14:textId="77777777" w:rsidR="005F1E6A" w:rsidRDefault="00000000">
      <w:pPr>
        <w:jc w:val="center"/>
      </w:pPr>
      <w:r>
        <w:rPr>
          <w:noProof/>
        </w:rPr>
        <w:drawing>
          <wp:inline distT="0" distB="0" distL="0" distR="0" wp14:anchorId="1338DE9F" wp14:editId="07C147FE">
            <wp:extent cx="5760000" cy="31312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ward_ranking_nam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7697" w14:textId="77777777" w:rsidR="005F1E6A" w:rsidRDefault="005F1E6A"/>
    <w:p w14:paraId="6A4E6B93" w14:textId="77777777" w:rsidR="005F1E6A" w:rsidRDefault="00000000">
      <w:r>
        <w:rPr>
          <w:rFonts w:eastAsia="Hiragino Mincho ProN"/>
          <w:b/>
        </w:rPr>
        <w:t>5F 病棟 上位 5 名: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701"/>
        <w:gridCol w:w="1701"/>
        <w:gridCol w:w="1701"/>
      </w:tblGrid>
      <w:tr w:rsidR="005F1E6A" w14:paraId="4A71788D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5D81D5BF" w14:textId="77777777" w:rsidR="005F1E6A" w:rsidRDefault="00000000">
            <w:r>
              <w:rPr>
                <w:rFonts w:eastAsia="Hiragino Mincho ProN"/>
                <w:color w:val="1F2937"/>
                <w:sz w:val="20"/>
              </w:rPr>
              <w:t>順位</w:t>
            </w:r>
          </w:p>
        </w:tc>
        <w:tc>
          <w:tcPr>
            <w:tcW w:w="1417" w:type="dxa"/>
          </w:tcPr>
          <w:p w14:paraId="58F1D714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医師</w:t>
            </w:r>
          </w:p>
        </w:tc>
        <w:tc>
          <w:tcPr>
            <w:tcW w:w="1701" w:type="dxa"/>
          </w:tcPr>
          <w:p w14:paraId="50D4FA2C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5F 寄与率</w:t>
            </w:r>
          </w:p>
        </w:tc>
        <w:tc>
          <w:tcPr>
            <w:tcW w:w="1701" w:type="dxa"/>
          </w:tcPr>
          <w:p w14:paraId="158E5702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延日数</w:t>
            </w:r>
          </w:p>
        </w:tc>
        <w:tc>
          <w:tcPr>
            <w:tcW w:w="1701" w:type="dxa"/>
          </w:tcPr>
          <w:p w14:paraId="10ACA638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平均在院日数</w:t>
            </w:r>
          </w:p>
        </w:tc>
      </w:tr>
      <w:tr w:rsidR="005F1E6A" w14:paraId="074A9093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E2A9AA0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1</w:t>
            </w:r>
          </w:p>
        </w:tc>
        <w:tc>
          <w:tcPr>
            <w:tcW w:w="1417" w:type="dxa"/>
          </w:tcPr>
          <w:p w14:paraId="437AF16C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OKUK</w:t>
            </w:r>
          </w:p>
        </w:tc>
        <w:tc>
          <w:tcPr>
            <w:tcW w:w="1701" w:type="dxa"/>
          </w:tcPr>
          <w:p w14:paraId="5E8C9B77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23.3%</w:t>
            </w:r>
          </w:p>
        </w:tc>
        <w:tc>
          <w:tcPr>
            <w:tcW w:w="1701" w:type="dxa"/>
          </w:tcPr>
          <w:p w14:paraId="53351F43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3,394床日</w:t>
            </w:r>
          </w:p>
        </w:tc>
        <w:tc>
          <w:tcPr>
            <w:tcW w:w="1701" w:type="dxa"/>
          </w:tcPr>
          <w:p w14:paraId="37FD30EC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35.7日</w:t>
            </w:r>
          </w:p>
        </w:tc>
      </w:tr>
      <w:tr w:rsidR="005F1E6A" w14:paraId="23C1662F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52990BC7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2</w:t>
            </w:r>
          </w:p>
        </w:tc>
        <w:tc>
          <w:tcPr>
            <w:tcW w:w="1417" w:type="dxa"/>
          </w:tcPr>
          <w:p w14:paraId="5465A9DB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KJJ</w:t>
            </w:r>
          </w:p>
        </w:tc>
        <w:tc>
          <w:tcPr>
            <w:tcW w:w="1701" w:type="dxa"/>
          </w:tcPr>
          <w:p w14:paraId="5B322B38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13.1%</w:t>
            </w:r>
          </w:p>
        </w:tc>
        <w:tc>
          <w:tcPr>
            <w:tcW w:w="1701" w:type="dxa"/>
          </w:tcPr>
          <w:p w14:paraId="2EB0FC6E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1,913床日</w:t>
            </w:r>
          </w:p>
        </w:tc>
        <w:tc>
          <w:tcPr>
            <w:tcW w:w="1701" w:type="dxa"/>
          </w:tcPr>
          <w:p w14:paraId="56D0CFD1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33.2日</w:t>
            </w:r>
          </w:p>
        </w:tc>
      </w:tr>
      <w:tr w:rsidR="005F1E6A" w14:paraId="4B8ED8AD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D79EA12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3</w:t>
            </w:r>
          </w:p>
        </w:tc>
        <w:tc>
          <w:tcPr>
            <w:tcW w:w="1417" w:type="dxa"/>
          </w:tcPr>
          <w:p w14:paraId="59159BF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TAIRK</w:t>
            </w:r>
          </w:p>
        </w:tc>
        <w:tc>
          <w:tcPr>
            <w:tcW w:w="1701" w:type="dxa"/>
          </w:tcPr>
          <w:p w14:paraId="2D0C3981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12.6%</w:t>
            </w:r>
          </w:p>
        </w:tc>
        <w:tc>
          <w:tcPr>
            <w:tcW w:w="1701" w:type="dxa"/>
          </w:tcPr>
          <w:p w14:paraId="4906D23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1,839床日</w:t>
            </w:r>
          </w:p>
        </w:tc>
        <w:tc>
          <w:tcPr>
            <w:tcW w:w="1701" w:type="dxa"/>
          </w:tcPr>
          <w:p w14:paraId="25BC8033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8.5日</w:t>
            </w:r>
          </w:p>
        </w:tc>
      </w:tr>
      <w:tr w:rsidR="005F1E6A" w14:paraId="7486B1BB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21B4EDF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4</w:t>
            </w:r>
          </w:p>
        </w:tc>
        <w:tc>
          <w:tcPr>
            <w:tcW w:w="1417" w:type="dxa"/>
          </w:tcPr>
          <w:p w14:paraId="2CAD9BAD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KUBT</w:t>
            </w:r>
          </w:p>
        </w:tc>
        <w:tc>
          <w:tcPr>
            <w:tcW w:w="1701" w:type="dxa"/>
          </w:tcPr>
          <w:p w14:paraId="1B3A0D72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9.3%</w:t>
            </w:r>
          </w:p>
        </w:tc>
        <w:tc>
          <w:tcPr>
            <w:tcW w:w="1701" w:type="dxa"/>
          </w:tcPr>
          <w:p w14:paraId="1D22A0D6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1,354床日</w:t>
            </w:r>
          </w:p>
        </w:tc>
        <w:tc>
          <w:tcPr>
            <w:tcW w:w="1701" w:type="dxa"/>
          </w:tcPr>
          <w:p w14:paraId="54810416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22.2日</w:t>
            </w:r>
          </w:p>
        </w:tc>
      </w:tr>
      <w:tr w:rsidR="005F1E6A" w14:paraId="7A66B6E3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6E5D48CB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5</w:t>
            </w:r>
          </w:p>
        </w:tc>
        <w:tc>
          <w:tcPr>
            <w:tcW w:w="1417" w:type="dxa"/>
          </w:tcPr>
          <w:p w14:paraId="0BBE895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TERUH</w:t>
            </w:r>
          </w:p>
        </w:tc>
        <w:tc>
          <w:tcPr>
            <w:tcW w:w="1701" w:type="dxa"/>
          </w:tcPr>
          <w:p w14:paraId="27A67564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8.4%</w:t>
            </w:r>
          </w:p>
        </w:tc>
        <w:tc>
          <w:tcPr>
            <w:tcW w:w="1701" w:type="dxa"/>
          </w:tcPr>
          <w:p w14:paraId="37F2411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1,218床日</w:t>
            </w:r>
          </w:p>
        </w:tc>
        <w:tc>
          <w:tcPr>
            <w:tcW w:w="1701" w:type="dxa"/>
          </w:tcPr>
          <w:p w14:paraId="63B6E471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14.0日</w:t>
            </w:r>
          </w:p>
        </w:tc>
      </w:tr>
    </w:tbl>
    <w:p w14:paraId="51831BA0" w14:textId="77777777" w:rsidR="005F1E6A" w:rsidRDefault="005F1E6A"/>
    <w:p w14:paraId="2DC79807" w14:textId="77777777" w:rsidR="005F1E6A" w:rsidRDefault="00000000">
      <w:r>
        <w:rPr>
          <w:rFonts w:eastAsia="Hiragino Mincho ProN"/>
          <w:b/>
        </w:rPr>
        <w:t>6F 病棟 上位 5 名: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701"/>
        <w:gridCol w:w="1701"/>
        <w:gridCol w:w="1701"/>
      </w:tblGrid>
      <w:tr w:rsidR="005F1E6A" w14:paraId="25380BD1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5D200248" w14:textId="77777777" w:rsidR="005F1E6A" w:rsidRDefault="00000000">
            <w:r>
              <w:rPr>
                <w:rFonts w:eastAsia="Hiragino Mincho ProN"/>
                <w:color w:val="1F2937"/>
                <w:sz w:val="20"/>
              </w:rPr>
              <w:t>順位</w:t>
            </w:r>
          </w:p>
        </w:tc>
        <w:tc>
          <w:tcPr>
            <w:tcW w:w="1417" w:type="dxa"/>
          </w:tcPr>
          <w:p w14:paraId="300477C6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医師</w:t>
            </w:r>
          </w:p>
        </w:tc>
        <w:tc>
          <w:tcPr>
            <w:tcW w:w="1701" w:type="dxa"/>
          </w:tcPr>
          <w:p w14:paraId="3673A4D2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6F 寄与率</w:t>
            </w:r>
          </w:p>
        </w:tc>
        <w:tc>
          <w:tcPr>
            <w:tcW w:w="1701" w:type="dxa"/>
          </w:tcPr>
          <w:p w14:paraId="0D86E77B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延日数</w:t>
            </w:r>
          </w:p>
        </w:tc>
        <w:tc>
          <w:tcPr>
            <w:tcW w:w="1701" w:type="dxa"/>
          </w:tcPr>
          <w:p w14:paraId="0B6B0F56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平均在院日数</w:t>
            </w:r>
          </w:p>
        </w:tc>
      </w:tr>
      <w:tr w:rsidR="005F1E6A" w14:paraId="7C5ACFBD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22A25E4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1</w:t>
            </w:r>
          </w:p>
        </w:tc>
        <w:tc>
          <w:tcPr>
            <w:tcW w:w="1417" w:type="dxa"/>
          </w:tcPr>
          <w:p w14:paraId="55FC9B48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KUBT</w:t>
            </w:r>
          </w:p>
        </w:tc>
        <w:tc>
          <w:tcPr>
            <w:tcW w:w="1701" w:type="dxa"/>
          </w:tcPr>
          <w:p w14:paraId="56DDF1F2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18.5%</w:t>
            </w:r>
          </w:p>
        </w:tc>
        <w:tc>
          <w:tcPr>
            <w:tcW w:w="1701" w:type="dxa"/>
          </w:tcPr>
          <w:p w14:paraId="1B97B41F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2,816床日</w:t>
            </w:r>
          </w:p>
        </w:tc>
        <w:tc>
          <w:tcPr>
            <w:tcW w:w="1701" w:type="dxa"/>
          </w:tcPr>
          <w:p w14:paraId="25E5CF9F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22.2日</w:t>
            </w:r>
          </w:p>
        </w:tc>
      </w:tr>
      <w:tr w:rsidR="005F1E6A" w14:paraId="68960BE6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2E082B7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2</w:t>
            </w:r>
          </w:p>
        </w:tc>
        <w:tc>
          <w:tcPr>
            <w:tcW w:w="1417" w:type="dxa"/>
          </w:tcPr>
          <w:p w14:paraId="3A038677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KJJ</w:t>
            </w:r>
          </w:p>
        </w:tc>
        <w:tc>
          <w:tcPr>
            <w:tcW w:w="1701" w:type="dxa"/>
          </w:tcPr>
          <w:p w14:paraId="344A50DB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18.2%</w:t>
            </w:r>
          </w:p>
        </w:tc>
        <w:tc>
          <w:tcPr>
            <w:tcW w:w="1701" w:type="dxa"/>
          </w:tcPr>
          <w:p w14:paraId="220CC24B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2,772床日</w:t>
            </w:r>
          </w:p>
        </w:tc>
        <w:tc>
          <w:tcPr>
            <w:tcW w:w="1701" w:type="dxa"/>
          </w:tcPr>
          <w:p w14:paraId="5E867DD4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33.2日</w:t>
            </w:r>
          </w:p>
        </w:tc>
      </w:tr>
      <w:tr w:rsidR="005F1E6A" w14:paraId="580344F9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5F53673F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3</w:t>
            </w:r>
          </w:p>
        </w:tc>
        <w:tc>
          <w:tcPr>
            <w:tcW w:w="1417" w:type="dxa"/>
          </w:tcPr>
          <w:p w14:paraId="1DACBCEC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TERUH</w:t>
            </w:r>
          </w:p>
        </w:tc>
        <w:tc>
          <w:tcPr>
            <w:tcW w:w="1701" w:type="dxa"/>
          </w:tcPr>
          <w:p w14:paraId="06D865D5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17.9%</w:t>
            </w:r>
          </w:p>
        </w:tc>
        <w:tc>
          <w:tcPr>
            <w:tcW w:w="1701" w:type="dxa"/>
          </w:tcPr>
          <w:p w14:paraId="36C7436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2,726床日</w:t>
            </w:r>
          </w:p>
        </w:tc>
        <w:tc>
          <w:tcPr>
            <w:tcW w:w="1701" w:type="dxa"/>
          </w:tcPr>
          <w:p w14:paraId="15722BB4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14.0日</w:t>
            </w:r>
          </w:p>
        </w:tc>
      </w:tr>
      <w:tr w:rsidR="005F1E6A" w14:paraId="08AAC2B8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1079E139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4</w:t>
            </w:r>
          </w:p>
        </w:tc>
        <w:tc>
          <w:tcPr>
            <w:tcW w:w="1417" w:type="dxa"/>
          </w:tcPr>
          <w:p w14:paraId="2EC1F63D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INOT</w:t>
            </w:r>
          </w:p>
        </w:tc>
        <w:tc>
          <w:tcPr>
            <w:tcW w:w="1701" w:type="dxa"/>
          </w:tcPr>
          <w:p w14:paraId="62105448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10.1%</w:t>
            </w:r>
          </w:p>
        </w:tc>
        <w:tc>
          <w:tcPr>
            <w:tcW w:w="1701" w:type="dxa"/>
          </w:tcPr>
          <w:p w14:paraId="277E2AFF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1,545床日</w:t>
            </w:r>
          </w:p>
        </w:tc>
        <w:tc>
          <w:tcPr>
            <w:tcW w:w="1701" w:type="dxa"/>
          </w:tcPr>
          <w:p w14:paraId="2E442E23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13.4日</w:t>
            </w:r>
          </w:p>
        </w:tc>
      </w:tr>
      <w:tr w:rsidR="005F1E6A" w14:paraId="4D4BFBB5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19FCC3B2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5</w:t>
            </w:r>
          </w:p>
        </w:tc>
        <w:tc>
          <w:tcPr>
            <w:tcW w:w="1417" w:type="dxa"/>
          </w:tcPr>
          <w:p w14:paraId="10EC35A5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KONA</w:t>
            </w:r>
          </w:p>
        </w:tc>
        <w:tc>
          <w:tcPr>
            <w:tcW w:w="1701" w:type="dxa"/>
          </w:tcPr>
          <w:p w14:paraId="50D2B456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8.4%</w:t>
            </w:r>
          </w:p>
        </w:tc>
        <w:tc>
          <w:tcPr>
            <w:tcW w:w="1701" w:type="dxa"/>
          </w:tcPr>
          <w:p w14:paraId="3E5D2654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1,275床日</w:t>
            </w:r>
          </w:p>
        </w:tc>
        <w:tc>
          <w:tcPr>
            <w:tcW w:w="1701" w:type="dxa"/>
          </w:tcPr>
          <w:p w14:paraId="16942B4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9.5日</w:t>
            </w:r>
          </w:p>
        </w:tc>
      </w:tr>
    </w:tbl>
    <w:p w14:paraId="77043733" w14:textId="77777777" w:rsidR="005F1E6A" w:rsidRDefault="00000000">
      <w:r>
        <w:br w:type="page"/>
      </w:r>
    </w:p>
    <w:p w14:paraId="77C6A7AB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lastRenderedPageBreak/>
        <w:t>4.3 経営シェア（粗利ベース・ツリーマップ）</w:t>
      </w:r>
    </w:p>
    <w:p w14:paraId="1B1B4CF9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全体年間粗利 8.96 億円 を 100% として、各医師が占めるシェアを面積で表示します。</w:t>
      </w:r>
    </w:p>
    <w:p w14:paraId="0164BE0F" w14:textId="77777777" w:rsidR="005F1E6A" w:rsidRDefault="005F1E6A">
      <w:pPr>
        <w:rPr>
          <w:lang w:eastAsia="ja-JP"/>
        </w:rPr>
      </w:pPr>
    </w:p>
    <w:p w14:paraId="10DBF183" w14:textId="77777777" w:rsidR="005F1E6A" w:rsidRDefault="00000000">
      <w:pPr>
        <w:jc w:val="center"/>
      </w:pPr>
      <w:r>
        <w:rPr>
          <w:noProof/>
        </w:rPr>
        <w:drawing>
          <wp:inline distT="0" distB="0" distL="0" distR="0" wp14:anchorId="1CF380AA" wp14:editId="449BC5BC">
            <wp:extent cx="5760000" cy="30885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reemap_nam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DA92" w14:textId="77777777" w:rsidR="005F1E6A" w:rsidRDefault="005F1E6A"/>
    <w:p w14:paraId="2DEA1048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2563EB"/>
          <w:lang w:eastAsia="ja-JP"/>
        </w:rPr>
        <w:t xml:space="preserve">🔍 観察 </w:t>
      </w:r>
      <w:r>
        <w:rPr>
          <w:rFonts w:eastAsia="Hiragino Mincho ProN"/>
          <w:lang w:eastAsia="ja-JP"/>
        </w:rPr>
        <w:t>上位 3 名（KJJ, KUBT, TERUH）で全体の 43.5% を担っています。上位医師はいずれも長期入院型（B + C 群比率が高い）で、ベッド粗利単価も高めです。</w:t>
      </w:r>
    </w:p>
    <w:p w14:paraId="077F7858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403887CF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lastRenderedPageBreak/>
        <w:t>4.4 稼働率寄与率と粗利の相関検証</w:t>
      </w:r>
    </w:p>
    <w:p w14:paraId="53BEE0BF" w14:textId="77777777" w:rsidR="005F1E6A" w:rsidRDefault="00000000">
      <w:pPr>
        <w:jc w:val="center"/>
      </w:pPr>
      <w:r>
        <w:rPr>
          <w:noProof/>
        </w:rPr>
        <w:drawing>
          <wp:inline distT="0" distB="0" distL="0" distR="0" wp14:anchorId="26FD9E2E" wp14:editId="6AAA1F3A">
            <wp:extent cx="5580000" cy="32404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rrelation_nam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E357" w14:textId="77777777" w:rsidR="005F1E6A" w:rsidRDefault="005F1E6A"/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835"/>
        <w:gridCol w:w="3969"/>
      </w:tblGrid>
      <w:tr w:rsidR="005F1E6A" w14:paraId="243D8FDE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EDE6648" w14:textId="77777777" w:rsidR="005F1E6A" w:rsidRDefault="00000000">
            <w:r>
              <w:rPr>
                <w:rFonts w:eastAsia="Hiragino Mincho ProN"/>
                <w:color w:val="1F2937"/>
                <w:sz w:val="20"/>
              </w:rPr>
              <w:t>統計指標</w:t>
            </w:r>
          </w:p>
        </w:tc>
        <w:tc>
          <w:tcPr>
            <w:tcW w:w="2835" w:type="dxa"/>
          </w:tcPr>
          <w:p w14:paraId="6506C4A7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値</w:t>
            </w:r>
          </w:p>
        </w:tc>
        <w:tc>
          <w:tcPr>
            <w:tcW w:w="3969" w:type="dxa"/>
          </w:tcPr>
          <w:p w14:paraId="4FB3151B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解釈</w:t>
            </w:r>
          </w:p>
        </w:tc>
      </w:tr>
      <w:tr w:rsidR="005F1E6A" w14:paraId="5EC3809B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8C4F011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相関係数 r</w:t>
            </w:r>
          </w:p>
        </w:tc>
        <w:tc>
          <w:tcPr>
            <w:tcW w:w="2835" w:type="dxa"/>
          </w:tcPr>
          <w:p w14:paraId="663AB3C2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0.96 程度</w:t>
            </w:r>
          </w:p>
        </w:tc>
        <w:tc>
          <w:tcPr>
            <w:tcW w:w="3969" w:type="dxa"/>
          </w:tcPr>
          <w:p w14:paraId="750F15C8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rFonts w:eastAsia="Hiragino Mincho ProN"/>
                <w:sz w:val="20"/>
                <w:lang w:eastAsia="ja-JP"/>
              </w:rPr>
              <w:t>極めて強い正相関（医学統計上「ほぼ確実」）</w:t>
            </w:r>
          </w:p>
        </w:tc>
      </w:tr>
      <w:tr w:rsidR="005F1E6A" w14:paraId="40B0EBF5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D29AA2E" w14:textId="77777777" w:rsidR="005F1E6A" w:rsidRDefault="00000000">
            <w:proofErr w:type="spellStart"/>
            <w:r>
              <w:rPr>
                <w:rFonts w:eastAsia="Hiragino Mincho ProN"/>
                <w:b w:val="0"/>
                <w:sz w:val="20"/>
              </w:rPr>
              <w:t>決定係数</w:t>
            </w:r>
            <w:proofErr w:type="spellEnd"/>
            <w:r>
              <w:rPr>
                <w:rFonts w:eastAsia="Hiragino Mincho ProN"/>
                <w:b w:val="0"/>
                <w:sz w:val="20"/>
              </w:rPr>
              <w:t xml:space="preserve"> R²</w:t>
            </w:r>
          </w:p>
        </w:tc>
        <w:tc>
          <w:tcPr>
            <w:tcW w:w="2835" w:type="dxa"/>
          </w:tcPr>
          <w:p w14:paraId="12726175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0.92 以上</w:t>
            </w:r>
          </w:p>
        </w:tc>
        <w:tc>
          <w:tcPr>
            <w:tcW w:w="3969" w:type="dxa"/>
          </w:tcPr>
          <w:p w14:paraId="49118891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ja-JP"/>
              </w:rPr>
            </w:pPr>
            <w:r>
              <w:rPr>
                <w:rFonts w:eastAsia="Hiragino Mincho ProN"/>
                <w:sz w:val="20"/>
                <w:lang w:eastAsia="ja-JP"/>
              </w:rPr>
              <w:t>粗利のばらつきの 9 割以上は寄与率で説明可</w:t>
            </w:r>
          </w:p>
        </w:tc>
      </w:tr>
      <w:tr w:rsidR="005F1E6A" w14:paraId="2011A5EB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E58E234" w14:textId="77777777" w:rsidR="005F1E6A" w:rsidRDefault="00000000">
            <w:proofErr w:type="spellStart"/>
            <w:r>
              <w:rPr>
                <w:rFonts w:eastAsia="Hiragino Mincho ProN"/>
                <w:b w:val="0"/>
                <w:sz w:val="20"/>
              </w:rPr>
              <w:t>回帰直線</w:t>
            </w:r>
            <w:proofErr w:type="spellEnd"/>
          </w:p>
        </w:tc>
        <w:tc>
          <w:tcPr>
            <w:tcW w:w="2835" w:type="dxa"/>
          </w:tcPr>
          <w:p w14:paraId="12EADAA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傾き: 約 950 万円/寄与率 1%</w:t>
            </w:r>
          </w:p>
        </w:tc>
        <w:tc>
          <w:tcPr>
            <w:tcW w:w="3969" w:type="dxa"/>
          </w:tcPr>
          <w:p w14:paraId="56D40D5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ja-JP"/>
              </w:rPr>
            </w:pPr>
            <w:r>
              <w:rPr>
                <w:rFonts w:eastAsia="Hiragino Mincho ProN"/>
                <w:sz w:val="20"/>
                <w:lang w:eastAsia="ja-JP"/>
              </w:rPr>
              <w:t>寄与率 1% 上昇で年 約 950 万円 増加</w:t>
            </w:r>
          </w:p>
        </w:tc>
      </w:tr>
    </w:tbl>
    <w:p w14:paraId="6016E8E2" w14:textId="77777777" w:rsidR="005F1E6A" w:rsidRDefault="005F1E6A">
      <w:pPr>
        <w:rPr>
          <w:lang w:eastAsia="ja-JP"/>
        </w:rPr>
      </w:pPr>
    </w:p>
    <w:p w14:paraId="69F10F00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10B981"/>
          <w:lang w:eastAsia="ja-JP"/>
        </w:rPr>
        <w:t xml:space="preserve">💡 結論 </w:t>
      </w:r>
      <w:r>
        <w:rPr>
          <w:rFonts w:eastAsia="Hiragino Mincho ProN"/>
          <w:lang w:eastAsia="ja-JP"/>
        </w:rPr>
        <w:t>稼働率寄与率を主指標にすれば、粗利の 9 割以上を説明できます。残りの数 % はベッド粗利単価の差（B / C 群比率の高い医師は単価が高め）で決まります。</w:t>
      </w:r>
    </w:p>
    <w:p w14:paraId="5FD9583A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301A921F" w14:textId="77777777" w:rsidR="005F1E6A" w:rsidRDefault="00000000">
      <w:pPr>
        <w:pStyle w:val="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lastRenderedPageBreak/>
        <w:t>5. 主な発見</w:t>
      </w:r>
    </w:p>
    <w:p w14:paraId="06647C11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5.1 ベッド粗利単価のトップ 3 はすべて長期入院型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247"/>
        <w:gridCol w:w="1417"/>
        <w:gridCol w:w="1701"/>
        <w:gridCol w:w="3402"/>
      </w:tblGrid>
      <w:tr w:rsidR="005F1E6A" w14:paraId="4573D0C8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57F8529E" w14:textId="77777777" w:rsidR="005F1E6A" w:rsidRDefault="00000000">
            <w:proofErr w:type="spellStart"/>
            <w:r>
              <w:rPr>
                <w:rFonts w:eastAsia="Hiragino Mincho ProN"/>
                <w:color w:val="1F2937"/>
                <w:sz w:val="20"/>
              </w:rPr>
              <w:t>順位</w:t>
            </w:r>
            <w:proofErr w:type="spellEnd"/>
          </w:p>
        </w:tc>
        <w:tc>
          <w:tcPr>
            <w:tcW w:w="1247" w:type="dxa"/>
          </w:tcPr>
          <w:p w14:paraId="6C866B4F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医師</w:t>
            </w:r>
          </w:p>
        </w:tc>
        <w:tc>
          <w:tcPr>
            <w:tcW w:w="1417" w:type="dxa"/>
          </w:tcPr>
          <w:p w14:paraId="7BCFB5D3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粗利単価</w:t>
            </w:r>
          </w:p>
        </w:tc>
        <w:tc>
          <w:tcPr>
            <w:tcW w:w="1701" w:type="dxa"/>
          </w:tcPr>
          <w:p w14:paraId="6A7F50B8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平均在院日数</w:t>
            </w:r>
          </w:p>
        </w:tc>
        <w:tc>
          <w:tcPr>
            <w:tcW w:w="3402" w:type="dxa"/>
          </w:tcPr>
          <w:p w14:paraId="3148806E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B/C/A 群比率</w:t>
            </w:r>
          </w:p>
        </w:tc>
      </w:tr>
      <w:tr w:rsidR="005F1E6A" w14:paraId="4AEC2EEB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071D53D0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1</w:t>
            </w:r>
          </w:p>
        </w:tc>
        <w:tc>
          <w:tcPr>
            <w:tcW w:w="1247" w:type="dxa"/>
          </w:tcPr>
          <w:p w14:paraId="0B250D29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OKUK</w:t>
            </w:r>
          </w:p>
        </w:tc>
        <w:tc>
          <w:tcPr>
            <w:tcW w:w="1417" w:type="dxa"/>
          </w:tcPr>
          <w:p w14:paraId="27769305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30,712円</w:t>
            </w:r>
          </w:p>
        </w:tc>
        <w:tc>
          <w:tcPr>
            <w:tcW w:w="1701" w:type="dxa"/>
          </w:tcPr>
          <w:p w14:paraId="0AF2F858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35.7日</w:t>
            </w:r>
          </w:p>
        </w:tc>
        <w:tc>
          <w:tcPr>
            <w:tcW w:w="3402" w:type="dxa"/>
          </w:tcPr>
          <w:p w14:paraId="262DED0F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B 21% / C 65% / A 14%</w:t>
            </w:r>
          </w:p>
        </w:tc>
      </w:tr>
      <w:tr w:rsidR="005F1E6A" w14:paraId="5B8C4A85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61D0B85F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2</w:t>
            </w:r>
          </w:p>
        </w:tc>
        <w:tc>
          <w:tcPr>
            <w:tcW w:w="1247" w:type="dxa"/>
          </w:tcPr>
          <w:p w14:paraId="1F3E0DE6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KJJ</w:t>
            </w:r>
          </w:p>
        </w:tc>
        <w:tc>
          <w:tcPr>
            <w:tcW w:w="1417" w:type="dxa"/>
          </w:tcPr>
          <w:p w14:paraId="2AA7EDEC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30,695円</w:t>
            </w:r>
          </w:p>
        </w:tc>
        <w:tc>
          <w:tcPr>
            <w:tcW w:w="1701" w:type="dxa"/>
          </w:tcPr>
          <w:p w14:paraId="075F4783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33.2日</w:t>
            </w:r>
          </w:p>
        </w:tc>
        <w:tc>
          <w:tcPr>
            <w:tcW w:w="3402" w:type="dxa"/>
          </w:tcPr>
          <w:p w14:paraId="6D4718B8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B 24% / C 61% / A 15%</w:t>
            </w:r>
          </w:p>
        </w:tc>
      </w:tr>
      <w:tr w:rsidR="005F1E6A" w14:paraId="4AE4177C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3013BDF0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3</w:t>
            </w:r>
          </w:p>
        </w:tc>
        <w:tc>
          <w:tcPr>
            <w:tcW w:w="1247" w:type="dxa"/>
          </w:tcPr>
          <w:p w14:paraId="006A7011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KUBT</w:t>
            </w:r>
          </w:p>
        </w:tc>
        <w:tc>
          <w:tcPr>
            <w:tcW w:w="1417" w:type="dxa"/>
          </w:tcPr>
          <w:p w14:paraId="0E59E16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30,476円</w:t>
            </w:r>
          </w:p>
        </w:tc>
        <w:tc>
          <w:tcPr>
            <w:tcW w:w="1701" w:type="dxa"/>
          </w:tcPr>
          <w:p w14:paraId="292983EA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22.2日</w:t>
            </w:r>
          </w:p>
        </w:tc>
        <w:tc>
          <w:tcPr>
            <w:tcW w:w="3402" w:type="dxa"/>
          </w:tcPr>
          <w:p w14:paraId="38B67645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B 25% / C 54% / A 20%</w:t>
            </w:r>
          </w:p>
        </w:tc>
      </w:tr>
    </w:tbl>
    <w:p w14:paraId="2B65CD2F" w14:textId="77777777" w:rsidR="005F1E6A" w:rsidRDefault="005F1E6A"/>
    <w:p w14:paraId="7B7D5571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10B981"/>
          <w:lang w:eastAsia="ja-JP"/>
        </w:rPr>
        <w:t xml:space="preserve">💡 重要発見 </w:t>
      </w:r>
      <w:r>
        <w:rPr>
          <w:rFonts w:eastAsia="Hiragino Mincho ProN"/>
          <w:lang w:eastAsia="ja-JP"/>
        </w:rPr>
        <w:t>ベッド粗利単価が高い医師は **長期入院（B 群 + C 群）が多い**。「短期回転＝高単価」という思い込みは誤り。</w:t>
      </w:r>
    </w:p>
    <w:p w14:paraId="1243DA4C" w14:textId="77777777" w:rsidR="005F1E6A" w:rsidRDefault="005F1E6A">
      <w:pPr>
        <w:rPr>
          <w:lang w:eastAsia="ja-JP"/>
        </w:rPr>
      </w:pPr>
    </w:p>
    <w:p w14:paraId="501A4E08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5.2 5F 病棟は OKUK 1 名に依存している</w:t>
      </w:r>
    </w:p>
    <w:p w14:paraId="1C305A22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5F 病棟の年間延べ床日数 14,557 床日のうち、OKUK 単独で 3,394 床日（23.3%）を占めています。次点は 13.1% で 10pt 以上の差があり、OKUK の長期不在は 5F の年間稼働率を 84.9% → 約 78.5% まで押し下げる構造リスクを内包します。</w:t>
      </w:r>
    </w:p>
    <w:p w14:paraId="05FE79EF" w14:textId="77777777" w:rsidR="005F1E6A" w:rsidRDefault="005F1E6A">
      <w:pPr>
        <w:rPr>
          <w:lang w:eastAsia="ja-JP"/>
        </w:rPr>
      </w:pPr>
    </w:p>
    <w:p w14:paraId="0E98866A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5.3 6F 病棟は 3 名でバランスよく支えられている</w:t>
      </w:r>
    </w:p>
    <w:p w14:paraId="0C695A04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6F 病棟は上位 3 名（KUBT, KJJ, TERUH）が合計 54.6% を占め、中央集中が緩やかです。これは冗長性が高く、特定医師の不在リスクが相対的に小さいことを意味します。</w:t>
      </w:r>
    </w:p>
    <w:p w14:paraId="40AF0632" w14:textId="77777777" w:rsidR="005F1E6A" w:rsidRDefault="005F1E6A">
      <w:pPr>
        <w:rPr>
          <w:lang w:eastAsia="ja-JP"/>
        </w:rPr>
      </w:pPr>
    </w:p>
    <w:p w14:paraId="158D9597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5.4 短期回転型（A 群偏重）医師は単価が低く粗利貢献も小さい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417"/>
        <w:gridCol w:w="1701"/>
        <w:gridCol w:w="1417"/>
        <w:gridCol w:w="1701"/>
      </w:tblGrid>
      <w:tr w:rsidR="005F1E6A" w14:paraId="32335EAD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</w:tcPr>
          <w:p w14:paraId="73B08B22" w14:textId="77777777" w:rsidR="005F1E6A" w:rsidRDefault="00000000">
            <w:proofErr w:type="spellStart"/>
            <w:r>
              <w:rPr>
                <w:rFonts w:eastAsia="Hiragino Mincho ProN"/>
                <w:color w:val="1F2937"/>
                <w:sz w:val="20"/>
              </w:rPr>
              <w:t>医師</w:t>
            </w:r>
            <w:proofErr w:type="spellEnd"/>
          </w:p>
        </w:tc>
        <w:tc>
          <w:tcPr>
            <w:tcW w:w="1417" w:type="dxa"/>
          </w:tcPr>
          <w:p w14:paraId="56D689EA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粗利単価</w:t>
            </w:r>
          </w:p>
        </w:tc>
        <w:tc>
          <w:tcPr>
            <w:tcW w:w="1701" w:type="dxa"/>
          </w:tcPr>
          <w:p w14:paraId="7F75CBDE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平均在院日数</w:t>
            </w:r>
          </w:p>
        </w:tc>
        <w:tc>
          <w:tcPr>
            <w:tcW w:w="1417" w:type="dxa"/>
          </w:tcPr>
          <w:p w14:paraId="651AF922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A 群比率</w:t>
            </w:r>
          </w:p>
        </w:tc>
        <w:tc>
          <w:tcPr>
            <w:tcW w:w="1701" w:type="dxa"/>
          </w:tcPr>
          <w:p w14:paraId="56D4865C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年間粗利</w:t>
            </w:r>
          </w:p>
        </w:tc>
      </w:tr>
      <w:tr w:rsidR="005F1E6A" w14:paraId="702DC382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</w:tcPr>
          <w:p w14:paraId="77C3D1DC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FKDM</w:t>
            </w:r>
          </w:p>
        </w:tc>
        <w:tc>
          <w:tcPr>
            <w:tcW w:w="1417" w:type="dxa"/>
          </w:tcPr>
          <w:p w14:paraId="2E56DBE9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26,765円</w:t>
            </w:r>
          </w:p>
        </w:tc>
        <w:tc>
          <w:tcPr>
            <w:tcW w:w="1701" w:type="dxa"/>
          </w:tcPr>
          <w:p w14:paraId="553F3E34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2.2日</w:t>
            </w:r>
          </w:p>
        </w:tc>
        <w:tc>
          <w:tcPr>
            <w:tcW w:w="1417" w:type="dxa"/>
          </w:tcPr>
          <w:p w14:paraId="76423272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A 96%</w:t>
            </w:r>
          </w:p>
        </w:tc>
        <w:tc>
          <w:tcPr>
            <w:tcW w:w="1701" w:type="dxa"/>
          </w:tcPr>
          <w:p w14:paraId="64962C48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182万円</w:t>
            </w:r>
          </w:p>
        </w:tc>
      </w:tr>
      <w:tr w:rsidR="005F1E6A" w14:paraId="6A2DA15C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</w:tcPr>
          <w:p w14:paraId="26B24E03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TAIRK</w:t>
            </w:r>
          </w:p>
        </w:tc>
        <w:tc>
          <w:tcPr>
            <w:tcW w:w="1417" w:type="dxa"/>
          </w:tcPr>
          <w:p w14:paraId="21677F44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29,362円</w:t>
            </w:r>
          </w:p>
        </w:tc>
        <w:tc>
          <w:tcPr>
            <w:tcW w:w="1701" w:type="dxa"/>
          </w:tcPr>
          <w:p w14:paraId="1A8A13B2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8.5日</w:t>
            </w:r>
          </w:p>
        </w:tc>
        <w:tc>
          <w:tcPr>
            <w:tcW w:w="1417" w:type="dxa"/>
          </w:tcPr>
          <w:p w14:paraId="3E224BC9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A 46%</w:t>
            </w:r>
          </w:p>
        </w:tc>
        <w:tc>
          <w:tcPr>
            <w:tcW w:w="1701" w:type="dxa"/>
          </w:tcPr>
          <w:p w14:paraId="44C239BB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5435万円</w:t>
            </w:r>
          </w:p>
        </w:tc>
      </w:tr>
      <w:tr w:rsidR="005F1E6A" w14:paraId="6EEFD9BB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</w:tcPr>
          <w:p w14:paraId="73942BDF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HAYT</w:t>
            </w:r>
          </w:p>
        </w:tc>
        <w:tc>
          <w:tcPr>
            <w:tcW w:w="1417" w:type="dxa"/>
          </w:tcPr>
          <w:p w14:paraId="166407F8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29,381円</w:t>
            </w:r>
          </w:p>
        </w:tc>
        <w:tc>
          <w:tcPr>
            <w:tcW w:w="1701" w:type="dxa"/>
          </w:tcPr>
          <w:p w14:paraId="1692759C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8.2日</w:t>
            </w:r>
          </w:p>
        </w:tc>
        <w:tc>
          <w:tcPr>
            <w:tcW w:w="1417" w:type="dxa"/>
          </w:tcPr>
          <w:p w14:paraId="0BB6A436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A 44%</w:t>
            </w:r>
          </w:p>
        </w:tc>
        <w:tc>
          <w:tcPr>
            <w:tcW w:w="1701" w:type="dxa"/>
          </w:tcPr>
          <w:p w14:paraId="78C66A7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3655万円</w:t>
            </w:r>
          </w:p>
        </w:tc>
      </w:tr>
    </w:tbl>
    <w:p w14:paraId="0280CE1A" w14:textId="77777777" w:rsidR="005F1E6A" w:rsidRDefault="005F1E6A"/>
    <w:p w14:paraId="226F75F7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2563EB"/>
          <w:lang w:eastAsia="ja-JP"/>
        </w:rPr>
        <w:t xml:space="preserve">📌 含意 </w:t>
      </w:r>
      <w:r>
        <w:rPr>
          <w:rFonts w:eastAsia="Hiragino Mincho ProN"/>
          <w:lang w:eastAsia="ja-JP"/>
        </w:rPr>
        <w:t>短手 3（短期手術）専門の医師など A 群偏重型は粗利単価が低く、経営貢献額の絶対値も小さくなる傾向。これは医療の質を否定するものではなく、「適切な患者構成」の議論材料として活用すべき。</w:t>
      </w:r>
    </w:p>
    <w:p w14:paraId="290D5941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0025D8E6" w14:textId="77777777" w:rsidR="005F1E6A" w:rsidRDefault="00000000">
      <w:pPr>
        <w:pStyle w:val="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lastRenderedPageBreak/>
        <w:t>6. 提言</w:t>
      </w:r>
    </w:p>
    <w:p w14:paraId="46FEB191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提言 1: 5F 病棟の主治医不足リスクを解消する</w:t>
      </w:r>
    </w:p>
    <w:p w14:paraId="33EEE27E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5F の OKUK 依存（23.3%）は経営継続性のリスクです。次の対応を提言します。</w:t>
      </w:r>
    </w:p>
    <w:p w14:paraId="6E73C354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・5F に主たる病棟を持つ医師を 1〜2 名増員する</w:t>
      </w:r>
    </w:p>
    <w:p w14:paraId="6A195943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・OKUK の患者バックアップ体制を整備する（指示・指導の引継ぎ）</w:t>
      </w:r>
    </w:p>
    <w:p w14:paraId="698240D2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・5F 主治医の月次寄与率を可視化し、依存度を継続モニタリング</w:t>
      </w:r>
    </w:p>
    <w:p w14:paraId="44FD9E31" w14:textId="77777777" w:rsidR="005F1E6A" w:rsidRDefault="005F1E6A">
      <w:pPr>
        <w:rPr>
          <w:lang w:eastAsia="ja-JP"/>
        </w:rPr>
      </w:pPr>
    </w:p>
    <w:p w14:paraId="50AA98D7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提言 2: 「短期回転推進」ではなく「適切な在院期間管理」を運営方針に</w:t>
      </w:r>
    </w:p>
    <w:p w14:paraId="3BB63E2E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本解析で「B 群（回復期 6〜14 日）の中心管理が最も粗利貢献が高い」ことが明確になりました。従って次の運営方針を提言します:</w:t>
      </w:r>
    </w:p>
    <w:p w14:paraId="597C4EE4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・適応のある患者を 6〜14 日の B 群中心で安定管理する文化を強化</w:t>
      </w:r>
    </w:p>
    <w:p w14:paraId="10EB550D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・C 群（15 日以降）への滞留を抑え、退院支援に注力（在宅復帰率向上）</w:t>
      </w:r>
    </w:p>
    <w:p w14:paraId="2F2A8D7E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・A 群（急性期）は本来必要な医療を提供。「コストが高いから減らす」は不可</w:t>
      </w:r>
    </w:p>
    <w:p w14:paraId="0E82F657" w14:textId="77777777" w:rsidR="005F1E6A" w:rsidRDefault="005F1E6A">
      <w:pPr>
        <w:rPr>
          <w:lang w:eastAsia="ja-JP"/>
        </w:rPr>
      </w:pPr>
    </w:p>
    <w:p w14:paraId="513119BB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DC2626"/>
          <w:lang w:eastAsia="ja-JP"/>
        </w:rPr>
        <w:t xml:space="preserve">📌 倫理的配慮 </w:t>
      </w:r>
      <w:r>
        <w:rPr>
          <w:rFonts w:eastAsia="Hiragino Mincho ProN"/>
          <w:lang w:eastAsia="ja-JP"/>
        </w:rPr>
        <w:t>KPI は患者選別・適応外入院・在院延長の誘因にしてはいけません。「適応のある患者を、適切な期間で治療し、自宅復帰を支援する」という医療の質を犠牲にしないことを大前提とします。</w:t>
      </w:r>
    </w:p>
    <w:p w14:paraId="63B508A0" w14:textId="77777777" w:rsidR="005F1E6A" w:rsidRDefault="005F1E6A">
      <w:pPr>
        <w:rPr>
          <w:lang w:eastAsia="ja-JP"/>
        </w:rPr>
      </w:pPr>
    </w:p>
    <w:p w14:paraId="3318DF55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t>提言 3: KPI 月次モニタリング体制を確立する</w:t>
      </w:r>
    </w:p>
    <w:p w14:paraId="5C3C875C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「稼働率寄与率（主指標）」と「ベッド粗利単価（副指標）」の 2 軸で月次会議資料を定例化し、病棟運営の透明性を高めます。</w:t>
      </w:r>
    </w:p>
    <w:p w14:paraId="1921B934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・月次会議で全医師の寄与率・粗利単価を併記表示</w:t>
      </w:r>
    </w:p>
    <w:p w14:paraId="3DCABF21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・順位ではなく散布図で「タイプ分類」として議論</w:t>
      </w:r>
    </w:p>
    <w:p w14:paraId="26133A85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・既存のベッドコントロールシミュレーターに月次自動更新機能を組込み</w:t>
      </w:r>
    </w:p>
    <w:p w14:paraId="4AB8B883" w14:textId="77777777" w:rsidR="005F1E6A" w:rsidRDefault="005F1E6A">
      <w:pPr>
        <w:rPr>
          <w:lang w:eastAsia="ja-JP"/>
        </w:rPr>
      </w:pPr>
    </w:p>
    <w:p w14:paraId="2B8B5C46" w14:textId="77777777" w:rsidR="005F1E6A" w:rsidRDefault="00000000">
      <w:pPr>
        <w:pStyle w:val="2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0"/>
          <w:lang w:eastAsia="ja-JP"/>
        </w:rPr>
        <w:lastRenderedPageBreak/>
        <w:t>提言 4: Stage 2 — コスト実測 + 加算追加で精緻化</w:t>
      </w:r>
    </w:p>
    <w:p w14:paraId="1C5FA560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>現状の解析は **業界目安のコスト見積もり ±20% の幅** を持ちます（§2.6 参照）。事務（医事課・経理）から下記データを追加取得し、当院実測値で再計算することを提言します。</w:t>
      </w:r>
    </w:p>
    <w:p w14:paraId="1C581357" w14:textId="77777777" w:rsidR="005F1E6A" w:rsidRDefault="005F1E6A">
      <w:pPr>
        <w:rPr>
          <w:lang w:eastAsia="ja-JP"/>
        </w:rPr>
      </w:pPr>
    </w:p>
    <w:p w14:paraId="79EAC4AC" w14:textId="77777777" w:rsidR="005F1E6A" w:rsidRDefault="00000000">
      <w:pPr>
        <w:rPr>
          <w:lang w:eastAsia="ja-JP"/>
        </w:rPr>
      </w:pPr>
      <w:r>
        <w:rPr>
          <w:rFonts w:eastAsia="Hiragino Mincho ProN"/>
          <w:b/>
          <w:lang w:eastAsia="ja-JP"/>
        </w:rPr>
        <w:t>【優先度 1】コスト実測（業界目安 → 当院実データへ）</w:t>
      </w:r>
    </w:p>
    <w:p w14:paraId="3E87F30B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・DPC 患者別 1 日あたり変動費（薬剤費・処置費・検査費・材料費・給食費）</w:t>
      </w:r>
    </w:p>
    <w:p w14:paraId="0083D0E1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・1 </w:t>
      </w:r>
      <w:proofErr w:type="gramStart"/>
      <w:r>
        <w:rPr>
          <w:rFonts w:eastAsia="Hiragino Mincho ProN"/>
          <w:lang w:eastAsia="ja-JP"/>
        </w:rPr>
        <w:t>ヶ</w:t>
      </w:r>
      <w:proofErr w:type="gramEnd"/>
      <w:r>
        <w:rPr>
          <w:rFonts w:eastAsia="Hiragino Mincho ProN"/>
          <w:lang w:eastAsia="ja-JP"/>
        </w:rPr>
        <w:t>月サンプル（150 件）で検証可能、所要 1〜2 週間</w:t>
      </w:r>
    </w:p>
    <w:p w14:paraId="5BF10015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・→ A・B・C 群別の **当院実コスト** が確定し、粗利単価の精度が ±20% → ±数 % に向上</w:t>
      </w:r>
    </w:p>
    <w:p w14:paraId="479D163F" w14:textId="77777777" w:rsidR="005F1E6A" w:rsidRDefault="005F1E6A">
      <w:pPr>
        <w:rPr>
          <w:lang w:eastAsia="ja-JP"/>
        </w:rPr>
      </w:pPr>
    </w:p>
    <w:p w14:paraId="706B5469" w14:textId="77777777" w:rsidR="005F1E6A" w:rsidRDefault="00000000">
      <w:pPr>
        <w:rPr>
          <w:lang w:eastAsia="ja-JP"/>
        </w:rPr>
      </w:pPr>
      <w:r>
        <w:rPr>
          <w:rFonts w:eastAsia="Hiragino Mincho ProN"/>
          <w:b/>
          <w:lang w:eastAsia="ja-JP"/>
        </w:rPr>
        <w:t>【優先度 2】加算情報（粗利単価のさらなる精緻化）</w:t>
      </w:r>
    </w:p>
    <w:p w14:paraId="60924511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・患者別 月次リハビリ単位数（PT / OT / ST）</w:t>
      </w:r>
    </w:p>
    <w:p w14:paraId="66707FDB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・処置加算（中心静脈、人工呼吸器、ドレーン管理等）</w:t>
      </w:r>
    </w:p>
    <w:p w14:paraId="04E5D6DE" w14:textId="77777777" w:rsidR="005F1E6A" w:rsidRDefault="00000000">
      <w:pPr>
        <w:rPr>
          <w:lang w:eastAsia="ja-JP"/>
        </w:rPr>
      </w:pPr>
      <w:r>
        <w:rPr>
          <w:rFonts w:eastAsia="Hiragino Mincho ProN"/>
          <w:lang w:eastAsia="ja-JP"/>
        </w:rPr>
        <w:t xml:space="preserve">  ・検査加算・手術料の患者別月次集計</w:t>
      </w:r>
    </w:p>
    <w:p w14:paraId="0070C21E" w14:textId="77777777" w:rsidR="005F1E6A" w:rsidRDefault="005F1E6A">
      <w:pPr>
        <w:rPr>
          <w:lang w:eastAsia="ja-JP"/>
        </w:rPr>
      </w:pPr>
    </w:p>
    <w:p w14:paraId="00D3A69C" w14:textId="77777777" w:rsidR="005F1E6A" w:rsidRDefault="00000000">
      <w:pPr>
        <w:ind w:left="283"/>
        <w:rPr>
          <w:lang w:eastAsia="ja-JP"/>
        </w:rPr>
      </w:pPr>
      <w:r>
        <w:rPr>
          <w:rFonts w:eastAsia="Hiragino Mincho ProN"/>
          <w:b/>
          <w:color w:val="10B981"/>
          <w:lang w:eastAsia="ja-JP"/>
        </w:rPr>
        <w:t xml:space="preserve">💡 Stage 2 完成後の効果 </w:t>
      </w:r>
      <w:r>
        <w:rPr>
          <w:rFonts w:eastAsia="Hiragino Mincho ProN"/>
          <w:lang w:eastAsia="ja-JP"/>
        </w:rPr>
        <w:t>「実際にどの加算で単価を上げられるか」が見え、診療科横断のベストプラクティス共有が可能に。コスト実測により、本解析の結論の絶対値も理事会で「業界目安」ではなく「当院実測」として示せます。</w:t>
      </w:r>
    </w:p>
    <w:p w14:paraId="52AB5A81" w14:textId="77777777" w:rsidR="005F1E6A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12BBF62C" w14:textId="77777777" w:rsidR="005F1E6A" w:rsidRDefault="00000000">
      <w:pPr>
        <w:pStyle w:val="1"/>
        <w:rPr>
          <w:lang w:eastAsia="ja-JP"/>
        </w:rPr>
      </w:pPr>
      <w:r>
        <w:rPr>
          <w:rFonts w:ascii="Hiragino Mincho ProN" w:eastAsia="Hiragino Mincho ProN" w:hAnsi="Hiragino Mincho ProN"/>
          <w:color w:val="1F2937"/>
          <w:sz w:val="36"/>
          <w:lang w:eastAsia="ja-JP"/>
        </w:rPr>
        <w:lastRenderedPageBreak/>
        <w:t>7. 参考：全医師 集計表（粗利ベース）</w:t>
      </w:r>
    </w:p>
    <w:tbl>
      <w:tblPr>
        <w:tblStyle w:val="38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850"/>
        <w:gridCol w:w="1247"/>
        <w:gridCol w:w="1247"/>
        <w:gridCol w:w="1417"/>
        <w:gridCol w:w="1531"/>
        <w:gridCol w:w="1361"/>
      </w:tblGrid>
      <w:tr w:rsidR="005F1E6A" w14:paraId="4C1199C6" w14:textId="77777777" w:rsidTr="005F1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DF9F0B" w14:textId="77777777" w:rsidR="005F1E6A" w:rsidRDefault="00000000">
            <w:proofErr w:type="spellStart"/>
            <w:r>
              <w:rPr>
                <w:rFonts w:eastAsia="Hiragino Mincho ProN"/>
                <w:color w:val="1F2937"/>
                <w:sz w:val="20"/>
              </w:rPr>
              <w:t>医師</w:t>
            </w:r>
            <w:proofErr w:type="spellEnd"/>
          </w:p>
        </w:tc>
        <w:tc>
          <w:tcPr>
            <w:tcW w:w="850" w:type="dxa"/>
          </w:tcPr>
          <w:p w14:paraId="50E55784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件数</w:t>
            </w:r>
          </w:p>
        </w:tc>
        <w:tc>
          <w:tcPr>
            <w:tcW w:w="1247" w:type="dxa"/>
          </w:tcPr>
          <w:p w14:paraId="095B39B9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平均在院日数(日)</w:t>
            </w:r>
          </w:p>
        </w:tc>
        <w:tc>
          <w:tcPr>
            <w:tcW w:w="1247" w:type="dxa"/>
          </w:tcPr>
          <w:p w14:paraId="0BC22EB9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月平均受持数</w:t>
            </w:r>
          </w:p>
        </w:tc>
        <w:tc>
          <w:tcPr>
            <w:tcW w:w="1417" w:type="dxa"/>
          </w:tcPr>
          <w:p w14:paraId="338731BF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病院全体寄与率</w:t>
            </w:r>
          </w:p>
        </w:tc>
        <w:tc>
          <w:tcPr>
            <w:tcW w:w="1531" w:type="dxa"/>
          </w:tcPr>
          <w:p w14:paraId="648C2B40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ベッド粗利単価(円)</w:t>
            </w:r>
          </w:p>
        </w:tc>
        <w:tc>
          <w:tcPr>
            <w:tcW w:w="1361" w:type="dxa"/>
          </w:tcPr>
          <w:p w14:paraId="70641F4C" w14:textId="77777777" w:rsidR="005F1E6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Hiragino Mincho ProN"/>
                <w:color w:val="1F2937"/>
                <w:sz w:val="20"/>
              </w:rPr>
              <w:t>年間粗利(万円)</w:t>
            </w:r>
          </w:p>
        </w:tc>
      </w:tr>
      <w:tr w:rsidR="005F1E6A" w14:paraId="141FA96A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A4521D0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KJJ</w:t>
            </w:r>
          </w:p>
        </w:tc>
        <w:tc>
          <w:tcPr>
            <w:tcW w:w="850" w:type="dxa"/>
          </w:tcPr>
          <w:p w14:paraId="292EFD15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141</w:t>
            </w:r>
          </w:p>
        </w:tc>
        <w:tc>
          <w:tcPr>
            <w:tcW w:w="1247" w:type="dxa"/>
          </w:tcPr>
          <w:p w14:paraId="0AAFE447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33.2</w:t>
            </w:r>
          </w:p>
        </w:tc>
        <w:tc>
          <w:tcPr>
            <w:tcW w:w="1247" w:type="dxa"/>
          </w:tcPr>
          <w:p w14:paraId="18D51C83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12.8</w:t>
            </w:r>
          </w:p>
        </w:tc>
        <w:tc>
          <w:tcPr>
            <w:tcW w:w="1417" w:type="dxa"/>
          </w:tcPr>
          <w:p w14:paraId="42B38137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15.73%</w:t>
            </w:r>
          </w:p>
        </w:tc>
        <w:tc>
          <w:tcPr>
            <w:tcW w:w="1531" w:type="dxa"/>
          </w:tcPr>
          <w:p w14:paraId="7B70FA96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30,695</w:t>
            </w:r>
          </w:p>
        </w:tc>
        <w:tc>
          <w:tcPr>
            <w:tcW w:w="1361" w:type="dxa"/>
          </w:tcPr>
          <w:p w14:paraId="384A4401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14381</w:t>
            </w:r>
          </w:p>
        </w:tc>
      </w:tr>
      <w:tr w:rsidR="005F1E6A" w14:paraId="13D9B63E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DB31330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KUBT</w:t>
            </w:r>
          </w:p>
        </w:tc>
        <w:tc>
          <w:tcPr>
            <w:tcW w:w="850" w:type="dxa"/>
          </w:tcPr>
          <w:p w14:paraId="79F3DD71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188</w:t>
            </w:r>
          </w:p>
        </w:tc>
        <w:tc>
          <w:tcPr>
            <w:tcW w:w="1247" w:type="dxa"/>
          </w:tcPr>
          <w:p w14:paraId="1B83436C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22.2</w:t>
            </w:r>
          </w:p>
        </w:tc>
        <w:tc>
          <w:tcPr>
            <w:tcW w:w="1247" w:type="dxa"/>
          </w:tcPr>
          <w:p w14:paraId="15BE3405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11.4</w:t>
            </w:r>
          </w:p>
        </w:tc>
        <w:tc>
          <w:tcPr>
            <w:tcW w:w="1417" w:type="dxa"/>
          </w:tcPr>
          <w:p w14:paraId="3CDE569E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14.00%</w:t>
            </w:r>
          </w:p>
        </w:tc>
        <w:tc>
          <w:tcPr>
            <w:tcW w:w="1531" w:type="dxa"/>
          </w:tcPr>
          <w:p w14:paraId="38ADCB15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30,476</w:t>
            </w:r>
          </w:p>
        </w:tc>
        <w:tc>
          <w:tcPr>
            <w:tcW w:w="1361" w:type="dxa"/>
          </w:tcPr>
          <w:p w14:paraId="7E54BCBE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12708</w:t>
            </w:r>
          </w:p>
        </w:tc>
      </w:tr>
      <w:tr w:rsidR="005F1E6A" w14:paraId="70554D25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2312DAF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TERUH</w:t>
            </w:r>
          </w:p>
        </w:tc>
        <w:tc>
          <w:tcPr>
            <w:tcW w:w="850" w:type="dxa"/>
          </w:tcPr>
          <w:p w14:paraId="53B25F26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281</w:t>
            </w:r>
          </w:p>
        </w:tc>
        <w:tc>
          <w:tcPr>
            <w:tcW w:w="1247" w:type="dxa"/>
          </w:tcPr>
          <w:p w14:paraId="7CF92711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14.0</w:t>
            </w:r>
          </w:p>
        </w:tc>
        <w:tc>
          <w:tcPr>
            <w:tcW w:w="1247" w:type="dxa"/>
          </w:tcPr>
          <w:p w14:paraId="7D5CB773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10.8</w:t>
            </w:r>
          </w:p>
        </w:tc>
        <w:tc>
          <w:tcPr>
            <w:tcW w:w="1417" w:type="dxa"/>
          </w:tcPr>
          <w:p w14:paraId="68F6B5C7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13.24%</w:t>
            </w:r>
          </w:p>
        </w:tc>
        <w:tc>
          <w:tcPr>
            <w:tcW w:w="1531" w:type="dxa"/>
          </w:tcPr>
          <w:p w14:paraId="5BA88F0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30,060</w:t>
            </w:r>
          </w:p>
        </w:tc>
        <w:tc>
          <w:tcPr>
            <w:tcW w:w="1361" w:type="dxa"/>
          </w:tcPr>
          <w:p w14:paraId="6C82C891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11856</w:t>
            </w:r>
          </w:p>
        </w:tc>
      </w:tr>
      <w:tr w:rsidR="005F1E6A" w14:paraId="6E9937D6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7D88FE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OKUK</w:t>
            </w:r>
          </w:p>
        </w:tc>
        <w:tc>
          <w:tcPr>
            <w:tcW w:w="850" w:type="dxa"/>
          </w:tcPr>
          <w:p w14:paraId="51FD3830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95</w:t>
            </w:r>
          </w:p>
        </w:tc>
        <w:tc>
          <w:tcPr>
            <w:tcW w:w="1247" w:type="dxa"/>
          </w:tcPr>
          <w:p w14:paraId="7A6160F3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35.7</w:t>
            </w:r>
          </w:p>
        </w:tc>
        <w:tc>
          <w:tcPr>
            <w:tcW w:w="1247" w:type="dxa"/>
          </w:tcPr>
          <w:p w14:paraId="04D1507A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9.3</w:t>
            </w:r>
          </w:p>
        </w:tc>
        <w:tc>
          <w:tcPr>
            <w:tcW w:w="1417" w:type="dxa"/>
          </w:tcPr>
          <w:p w14:paraId="6D091815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11.39%</w:t>
            </w:r>
          </w:p>
        </w:tc>
        <w:tc>
          <w:tcPr>
            <w:tcW w:w="1531" w:type="dxa"/>
          </w:tcPr>
          <w:p w14:paraId="10EDCD93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30,712</w:t>
            </w:r>
          </w:p>
        </w:tc>
        <w:tc>
          <w:tcPr>
            <w:tcW w:w="1361" w:type="dxa"/>
          </w:tcPr>
          <w:p w14:paraId="0DF4421E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10424</w:t>
            </w:r>
          </w:p>
        </w:tc>
      </w:tr>
      <w:tr w:rsidR="005F1E6A" w14:paraId="51CAC405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FFFCC4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INOT</w:t>
            </w:r>
          </w:p>
        </w:tc>
        <w:tc>
          <w:tcPr>
            <w:tcW w:w="850" w:type="dxa"/>
          </w:tcPr>
          <w:p w14:paraId="25908D99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169</w:t>
            </w:r>
          </w:p>
        </w:tc>
        <w:tc>
          <w:tcPr>
            <w:tcW w:w="1247" w:type="dxa"/>
          </w:tcPr>
          <w:p w14:paraId="3594E85F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13.4</w:t>
            </w:r>
          </w:p>
        </w:tc>
        <w:tc>
          <w:tcPr>
            <w:tcW w:w="1247" w:type="dxa"/>
          </w:tcPr>
          <w:p w14:paraId="2CA34A6C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6.2</w:t>
            </w:r>
          </w:p>
        </w:tc>
        <w:tc>
          <w:tcPr>
            <w:tcW w:w="1417" w:type="dxa"/>
          </w:tcPr>
          <w:p w14:paraId="0F6AD6C5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7.61%</w:t>
            </w:r>
          </w:p>
        </w:tc>
        <w:tc>
          <w:tcPr>
            <w:tcW w:w="1531" w:type="dxa"/>
          </w:tcPr>
          <w:p w14:paraId="10BE0CA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29,947</w:t>
            </w:r>
          </w:p>
        </w:tc>
        <w:tc>
          <w:tcPr>
            <w:tcW w:w="1361" w:type="dxa"/>
          </w:tcPr>
          <w:p w14:paraId="65F70D6C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6789</w:t>
            </w:r>
          </w:p>
        </w:tc>
      </w:tr>
      <w:tr w:rsidR="005F1E6A" w14:paraId="79BF7F7C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CEE136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KONA</w:t>
            </w:r>
          </w:p>
        </w:tc>
        <w:tc>
          <w:tcPr>
            <w:tcW w:w="850" w:type="dxa"/>
          </w:tcPr>
          <w:p w14:paraId="1DA2B5F4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196</w:t>
            </w:r>
          </w:p>
        </w:tc>
        <w:tc>
          <w:tcPr>
            <w:tcW w:w="1247" w:type="dxa"/>
          </w:tcPr>
          <w:p w14:paraId="062B0352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9.5</w:t>
            </w:r>
          </w:p>
        </w:tc>
        <w:tc>
          <w:tcPr>
            <w:tcW w:w="1247" w:type="dxa"/>
          </w:tcPr>
          <w:p w14:paraId="3B2B24AD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5.1</w:t>
            </w:r>
          </w:p>
        </w:tc>
        <w:tc>
          <w:tcPr>
            <w:tcW w:w="1417" w:type="dxa"/>
          </w:tcPr>
          <w:p w14:paraId="012ACA0F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6.26%</w:t>
            </w:r>
          </w:p>
        </w:tc>
        <w:tc>
          <w:tcPr>
            <w:tcW w:w="1531" w:type="dxa"/>
          </w:tcPr>
          <w:p w14:paraId="61964051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29,631</w:t>
            </w:r>
          </w:p>
        </w:tc>
        <w:tc>
          <w:tcPr>
            <w:tcW w:w="1361" w:type="dxa"/>
          </w:tcPr>
          <w:p w14:paraId="5C2E5D55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5523</w:t>
            </w:r>
          </w:p>
        </w:tc>
      </w:tr>
      <w:tr w:rsidR="005F1E6A" w14:paraId="60FDD16C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28AB0AE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TAIRK</w:t>
            </w:r>
          </w:p>
        </w:tc>
        <w:tc>
          <w:tcPr>
            <w:tcW w:w="850" w:type="dxa"/>
          </w:tcPr>
          <w:p w14:paraId="5DA8EDF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218</w:t>
            </w:r>
          </w:p>
        </w:tc>
        <w:tc>
          <w:tcPr>
            <w:tcW w:w="1247" w:type="dxa"/>
          </w:tcPr>
          <w:p w14:paraId="34BEB02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8.5</w:t>
            </w:r>
          </w:p>
        </w:tc>
        <w:tc>
          <w:tcPr>
            <w:tcW w:w="1247" w:type="dxa"/>
          </w:tcPr>
          <w:p w14:paraId="1279306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5.1</w:t>
            </w:r>
          </w:p>
        </w:tc>
        <w:tc>
          <w:tcPr>
            <w:tcW w:w="1417" w:type="dxa"/>
          </w:tcPr>
          <w:p w14:paraId="4E4182A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6.21%</w:t>
            </w:r>
          </w:p>
        </w:tc>
        <w:tc>
          <w:tcPr>
            <w:tcW w:w="1531" w:type="dxa"/>
          </w:tcPr>
          <w:p w14:paraId="423F22B4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29,362</w:t>
            </w:r>
          </w:p>
        </w:tc>
        <w:tc>
          <w:tcPr>
            <w:tcW w:w="1361" w:type="dxa"/>
          </w:tcPr>
          <w:p w14:paraId="0B2336E6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5435</w:t>
            </w:r>
          </w:p>
        </w:tc>
      </w:tr>
      <w:tr w:rsidR="005F1E6A" w14:paraId="5222783F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457FB19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OHSY</w:t>
            </w:r>
          </w:p>
        </w:tc>
        <w:tc>
          <w:tcPr>
            <w:tcW w:w="850" w:type="dxa"/>
          </w:tcPr>
          <w:p w14:paraId="3E489FE9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86</w:t>
            </w:r>
          </w:p>
        </w:tc>
        <w:tc>
          <w:tcPr>
            <w:tcW w:w="1247" w:type="dxa"/>
          </w:tcPr>
          <w:p w14:paraId="032B7F78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18.3</w:t>
            </w:r>
          </w:p>
        </w:tc>
        <w:tc>
          <w:tcPr>
            <w:tcW w:w="1247" w:type="dxa"/>
          </w:tcPr>
          <w:p w14:paraId="36C5DF8F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4.3</w:t>
            </w:r>
          </w:p>
        </w:tc>
        <w:tc>
          <w:tcPr>
            <w:tcW w:w="1417" w:type="dxa"/>
          </w:tcPr>
          <w:p w14:paraId="601E36EF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5.29%</w:t>
            </w:r>
          </w:p>
        </w:tc>
        <w:tc>
          <w:tcPr>
            <w:tcW w:w="1531" w:type="dxa"/>
          </w:tcPr>
          <w:p w14:paraId="022E5255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30,353</w:t>
            </w:r>
          </w:p>
        </w:tc>
        <w:tc>
          <w:tcPr>
            <w:tcW w:w="1361" w:type="dxa"/>
          </w:tcPr>
          <w:p w14:paraId="461942BF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4787</w:t>
            </w:r>
          </w:p>
        </w:tc>
      </w:tr>
      <w:tr w:rsidR="005F1E6A" w14:paraId="2034AFC0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6BF815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HIGT</w:t>
            </w:r>
          </w:p>
        </w:tc>
        <w:tc>
          <w:tcPr>
            <w:tcW w:w="850" w:type="dxa"/>
          </w:tcPr>
          <w:p w14:paraId="3C190663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88</w:t>
            </w:r>
          </w:p>
        </w:tc>
        <w:tc>
          <w:tcPr>
            <w:tcW w:w="1247" w:type="dxa"/>
          </w:tcPr>
          <w:p w14:paraId="2716C5C1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17.4</w:t>
            </w:r>
          </w:p>
        </w:tc>
        <w:tc>
          <w:tcPr>
            <w:tcW w:w="1247" w:type="dxa"/>
          </w:tcPr>
          <w:p w14:paraId="2FAD4306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4.2</w:t>
            </w:r>
          </w:p>
        </w:tc>
        <w:tc>
          <w:tcPr>
            <w:tcW w:w="1417" w:type="dxa"/>
          </w:tcPr>
          <w:p w14:paraId="24F102B7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5.15%</w:t>
            </w:r>
          </w:p>
        </w:tc>
        <w:tc>
          <w:tcPr>
            <w:tcW w:w="1531" w:type="dxa"/>
          </w:tcPr>
          <w:p w14:paraId="4D01EF89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30,249</w:t>
            </w:r>
          </w:p>
        </w:tc>
        <w:tc>
          <w:tcPr>
            <w:tcW w:w="1361" w:type="dxa"/>
          </w:tcPr>
          <w:p w14:paraId="5E4F386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4643</w:t>
            </w:r>
          </w:p>
        </w:tc>
      </w:tr>
      <w:tr w:rsidR="005F1E6A" w14:paraId="5A856118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471FC9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HIGN</w:t>
            </w:r>
          </w:p>
        </w:tc>
        <w:tc>
          <w:tcPr>
            <w:tcW w:w="850" w:type="dxa"/>
          </w:tcPr>
          <w:p w14:paraId="639B1CFC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114</w:t>
            </w:r>
          </w:p>
        </w:tc>
        <w:tc>
          <w:tcPr>
            <w:tcW w:w="1247" w:type="dxa"/>
          </w:tcPr>
          <w:p w14:paraId="50B3EDE0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11.5</w:t>
            </w:r>
          </w:p>
        </w:tc>
        <w:tc>
          <w:tcPr>
            <w:tcW w:w="1247" w:type="dxa"/>
          </w:tcPr>
          <w:p w14:paraId="21B98DA8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3.6</w:t>
            </w:r>
          </w:p>
        </w:tc>
        <w:tc>
          <w:tcPr>
            <w:tcW w:w="1417" w:type="dxa"/>
          </w:tcPr>
          <w:p w14:paraId="667C335B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4.38%</w:t>
            </w:r>
          </w:p>
        </w:tc>
        <w:tc>
          <w:tcPr>
            <w:tcW w:w="1531" w:type="dxa"/>
          </w:tcPr>
          <w:p w14:paraId="45CB1548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29,684</w:t>
            </w:r>
          </w:p>
        </w:tc>
        <w:tc>
          <w:tcPr>
            <w:tcW w:w="1361" w:type="dxa"/>
          </w:tcPr>
          <w:p w14:paraId="1AFC423A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3877</w:t>
            </w:r>
          </w:p>
        </w:tc>
      </w:tr>
      <w:tr w:rsidR="005F1E6A" w14:paraId="72B3DF98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9EAAE22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HAYT</w:t>
            </w:r>
          </w:p>
        </w:tc>
        <w:tc>
          <w:tcPr>
            <w:tcW w:w="850" w:type="dxa"/>
          </w:tcPr>
          <w:p w14:paraId="4B273514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152</w:t>
            </w:r>
          </w:p>
        </w:tc>
        <w:tc>
          <w:tcPr>
            <w:tcW w:w="1247" w:type="dxa"/>
          </w:tcPr>
          <w:p w14:paraId="3A2C1B3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8.2</w:t>
            </w:r>
          </w:p>
        </w:tc>
        <w:tc>
          <w:tcPr>
            <w:tcW w:w="1247" w:type="dxa"/>
          </w:tcPr>
          <w:p w14:paraId="491D6D8A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3.4</w:t>
            </w:r>
          </w:p>
        </w:tc>
        <w:tc>
          <w:tcPr>
            <w:tcW w:w="1417" w:type="dxa"/>
          </w:tcPr>
          <w:p w14:paraId="09002F70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4.18%</w:t>
            </w:r>
          </w:p>
        </w:tc>
        <w:tc>
          <w:tcPr>
            <w:tcW w:w="1531" w:type="dxa"/>
          </w:tcPr>
          <w:p w14:paraId="6728892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29,381</w:t>
            </w:r>
          </w:p>
        </w:tc>
        <w:tc>
          <w:tcPr>
            <w:tcW w:w="1361" w:type="dxa"/>
          </w:tcPr>
          <w:p w14:paraId="19231A47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3655</w:t>
            </w:r>
          </w:p>
        </w:tc>
      </w:tr>
      <w:tr w:rsidR="005F1E6A" w14:paraId="2CAD3187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995C732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SIROK</w:t>
            </w:r>
          </w:p>
        </w:tc>
        <w:tc>
          <w:tcPr>
            <w:tcW w:w="850" w:type="dxa"/>
          </w:tcPr>
          <w:p w14:paraId="0207C879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144</w:t>
            </w:r>
          </w:p>
        </w:tc>
        <w:tc>
          <w:tcPr>
            <w:tcW w:w="1247" w:type="dxa"/>
          </w:tcPr>
          <w:p w14:paraId="7FA26E72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8.4</w:t>
            </w:r>
          </w:p>
        </w:tc>
        <w:tc>
          <w:tcPr>
            <w:tcW w:w="1247" w:type="dxa"/>
          </w:tcPr>
          <w:p w14:paraId="1573F6DE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3.3</w:t>
            </w:r>
          </w:p>
        </w:tc>
        <w:tc>
          <w:tcPr>
            <w:tcW w:w="1417" w:type="dxa"/>
          </w:tcPr>
          <w:p w14:paraId="1CD258D3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4.05%</w:t>
            </w:r>
          </w:p>
        </w:tc>
        <w:tc>
          <w:tcPr>
            <w:tcW w:w="1531" w:type="dxa"/>
          </w:tcPr>
          <w:p w14:paraId="4CA656A4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29,644</w:t>
            </w:r>
          </w:p>
        </w:tc>
        <w:tc>
          <w:tcPr>
            <w:tcW w:w="1361" w:type="dxa"/>
          </w:tcPr>
          <w:p w14:paraId="2456B011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3575</w:t>
            </w:r>
          </w:p>
        </w:tc>
      </w:tr>
      <w:tr w:rsidR="005F1E6A" w14:paraId="524C1566" w14:textId="77777777" w:rsidTr="005F1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B51C81C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HOKM</w:t>
            </w:r>
          </w:p>
        </w:tc>
        <w:tc>
          <w:tcPr>
            <w:tcW w:w="850" w:type="dxa"/>
          </w:tcPr>
          <w:p w14:paraId="5B769943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37</w:t>
            </w:r>
          </w:p>
        </w:tc>
        <w:tc>
          <w:tcPr>
            <w:tcW w:w="1247" w:type="dxa"/>
          </w:tcPr>
          <w:p w14:paraId="6FE276E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15.6</w:t>
            </w:r>
          </w:p>
        </w:tc>
        <w:tc>
          <w:tcPr>
            <w:tcW w:w="1247" w:type="dxa"/>
          </w:tcPr>
          <w:p w14:paraId="5DF96F43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1.6</w:t>
            </w:r>
          </w:p>
        </w:tc>
        <w:tc>
          <w:tcPr>
            <w:tcW w:w="1417" w:type="dxa"/>
          </w:tcPr>
          <w:p w14:paraId="452E3F45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1.94%</w:t>
            </w:r>
          </w:p>
        </w:tc>
        <w:tc>
          <w:tcPr>
            <w:tcW w:w="1531" w:type="dxa"/>
          </w:tcPr>
          <w:p w14:paraId="1A3E236B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30,199</w:t>
            </w:r>
          </w:p>
        </w:tc>
        <w:tc>
          <w:tcPr>
            <w:tcW w:w="1361" w:type="dxa"/>
          </w:tcPr>
          <w:p w14:paraId="5CE1822E" w14:textId="77777777" w:rsidR="005F1E6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1749</w:t>
            </w:r>
          </w:p>
        </w:tc>
      </w:tr>
      <w:tr w:rsidR="005F1E6A" w14:paraId="6943A543" w14:textId="77777777" w:rsidTr="005F1E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BDDB91B" w14:textId="77777777" w:rsidR="005F1E6A" w:rsidRDefault="00000000">
            <w:r>
              <w:rPr>
                <w:rFonts w:eastAsia="Hiragino Mincho ProN"/>
                <w:b w:val="0"/>
                <w:sz w:val="20"/>
              </w:rPr>
              <w:t>FKDM</w:t>
            </w:r>
          </w:p>
        </w:tc>
        <w:tc>
          <w:tcPr>
            <w:tcW w:w="850" w:type="dxa"/>
          </w:tcPr>
          <w:p w14:paraId="14130C7D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31</w:t>
            </w:r>
          </w:p>
        </w:tc>
        <w:tc>
          <w:tcPr>
            <w:tcW w:w="1247" w:type="dxa"/>
          </w:tcPr>
          <w:p w14:paraId="39D2DC6B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2.2</w:t>
            </w:r>
          </w:p>
        </w:tc>
        <w:tc>
          <w:tcPr>
            <w:tcW w:w="1247" w:type="dxa"/>
          </w:tcPr>
          <w:p w14:paraId="695ED9DF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0.2</w:t>
            </w:r>
          </w:p>
        </w:tc>
        <w:tc>
          <w:tcPr>
            <w:tcW w:w="1417" w:type="dxa"/>
          </w:tcPr>
          <w:p w14:paraId="76D93A84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0.23%</w:t>
            </w:r>
          </w:p>
        </w:tc>
        <w:tc>
          <w:tcPr>
            <w:tcW w:w="1531" w:type="dxa"/>
          </w:tcPr>
          <w:p w14:paraId="06A6D97C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26,765</w:t>
            </w:r>
          </w:p>
        </w:tc>
        <w:tc>
          <w:tcPr>
            <w:tcW w:w="1361" w:type="dxa"/>
          </w:tcPr>
          <w:p w14:paraId="49F2235E" w14:textId="77777777" w:rsidR="005F1E6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Hiragino Mincho ProN"/>
                <w:sz w:val="20"/>
              </w:rPr>
              <w:t>182</w:t>
            </w:r>
          </w:p>
        </w:tc>
      </w:tr>
    </w:tbl>
    <w:p w14:paraId="6327EC8E" w14:textId="77777777" w:rsidR="005F1E6A" w:rsidRDefault="005F1E6A"/>
    <w:p w14:paraId="0DAAEF09" w14:textId="77777777" w:rsidR="005F1E6A" w:rsidRDefault="00000000">
      <w:pPr>
        <w:rPr>
          <w:lang w:eastAsia="ja-JP"/>
        </w:rPr>
      </w:pPr>
      <w:r>
        <w:rPr>
          <w:rFonts w:eastAsia="Hiragino Mincho ProN"/>
          <w:b/>
          <w:lang w:eastAsia="ja-JP"/>
        </w:rPr>
        <w:t>全体年間粗利: 8.96 億円　/　全体平均ベッド粗利単価: 30,173 円/床日</w:t>
      </w:r>
    </w:p>
    <w:sectPr w:rsidR="005F1E6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iragino Mincho ProN">
    <w:altName w:val="Cambria"/>
    <w:panose1 w:val="02020300000000000000"/>
    <w:charset w:val="80"/>
    <w:family w:val="roman"/>
    <w:notTrueType/>
    <w:pitch w:val="variable"/>
    <w:sig w:usb0="E00002FF" w:usb1="7AC7FFFF" w:usb2="00000012" w:usb3="00000000" w:csb0="0002000D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8146012">
    <w:abstractNumId w:val="8"/>
  </w:num>
  <w:num w:numId="2" w16cid:durableId="29259484">
    <w:abstractNumId w:val="6"/>
  </w:num>
  <w:num w:numId="3" w16cid:durableId="712001364">
    <w:abstractNumId w:val="5"/>
  </w:num>
  <w:num w:numId="4" w16cid:durableId="348719840">
    <w:abstractNumId w:val="4"/>
  </w:num>
  <w:num w:numId="5" w16cid:durableId="1539510792">
    <w:abstractNumId w:val="7"/>
  </w:num>
  <w:num w:numId="6" w16cid:durableId="1690258321">
    <w:abstractNumId w:val="3"/>
  </w:num>
  <w:num w:numId="7" w16cid:durableId="468938554">
    <w:abstractNumId w:val="2"/>
  </w:num>
  <w:num w:numId="8" w16cid:durableId="960913691">
    <w:abstractNumId w:val="1"/>
  </w:num>
  <w:num w:numId="9" w16cid:durableId="1375538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1E6A"/>
    <w:rsid w:val="009934E5"/>
    <w:rsid w:val="00A42C1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375259C"/>
  <w14:defaultImageDpi w14:val="300"/>
  <w15:docId w15:val="{461F34A7-0521-BE4D-B950-8ED8F6DE9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Hiragino Mincho ProN" w:hAnsi="Hiragino Mincho Pro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2837</Words>
  <Characters>4200</Characters>
  <Application>Microsoft Office Word</Application>
  <DocSecurity>0</DocSecurity>
  <Lines>210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久保田 徹</cp:lastModifiedBy>
  <cp:revision>2</cp:revision>
  <dcterms:created xsi:type="dcterms:W3CDTF">2013-12-23T23:15:00Z</dcterms:created>
  <dcterms:modified xsi:type="dcterms:W3CDTF">2026-05-04T02:02:00Z</dcterms:modified>
  <cp:category/>
</cp:coreProperties>
</file>