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b9cec1b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予定外入院率※ 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