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稼働率 </w:t>
      </w:r>
      <w:r>
        <w:rPr>
          <w:rFonts w:ascii="游ゴシック" w:hAnsi="游ゴシック" w:eastAsia="游ゴシック"/>
          <w:b/>
          <w:color w:val="E74C3C"/>
          <w:sz w:val="22"/>
        </w:rPr>
        <w:t>87.2%</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マイナス2.8ポイント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xml:space="preserve">💬 この下に書いてあるのが大事です。「運営貢献額：実績 </w:t>
      </w:r>
      <w:r>
        <w:rPr>
          <w:rFonts w:ascii="游ゴシック" w:hAnsi="游ゴシック" w:eastAsia="游ゴシック"/>
          <w:b/>
          <w:color w:val="E74C3C"/>
          <w:sz w:val="22"/>
        </w:rPr>
        <w:t>4,389万円</w:t>
      </w:r>
      <w:r>
        <w:rPr>
          <w:rFonts w:ascii="游ゴシック" w:hAnsi="游ゴシック" w:eastAsia="游ゴシック"/>
          <w:b w:val="0"/>
          <w:color w:val="2C3E50"/>
          <w:sz w:val="22"/>
        </w:rPr>
        <w:t xml:space="preserve"> / 目標 </w:t>
      </w:r>
      <w:r>
        <w:rPr>
          <w:rFonts w:ascii="游ゴシック" w:hAnsi="游ゴシック" w:eastAsia="游ゴシック"/>
          <w:b/>
          <w:color w:val="E74C3C"/>
          <w:sz w:val="22"/>
        </w:rPr>
        <w:t>4,501万円</w:t>
      </w:r>
      <w:r>
        <w:rPr>
          <w:rFonts w:ascii="游ゴシック" w:hAnsi="游ゴシック" w:eastAsia="游ゴシック"/>
          <w:b w:val="0"/>
          <w:color w:val="2C3E50"/>
          <w:sz w:val="22"/>
        </w:rPr>
        <w:t xml:space="preserve">（達成率 </w:t>
      </w:r>
      <w:r>
        <w:rPr>
          <w:rFonts w:ascii="游ゴシック" w:hAnsi="游ゴシック" w:eastAsia="游ゴシック"/>
          <w:b/>
          <w:color w:val="E74C3C"/>
          <w:sz w:val="22"/>
        </w:rPr>
        <w:t>97.5%</w:t>
      </w:r>
      <w:r>
        <w:rPr>
          <w:rFonts w:ascii="游ゴシック" w:hAnsi="游ゴシック" w:eastAsia="游ゴシック"/>
          <w:b w:val="0"/>
          <w:color w:val="2C3E50"/>
          <w:sz w:val="22"/>
        </w:rPr>
        <w:t>）」「残り10日で現ペース継続時の未活用病床コスト：約</w:t>
      </w:r>
      <w:r>
        <w:rPr>
          <w:rFonts w:ascii="游ゴシック" w:hAnsi="游ゴシック" w:eastAsia="游ゴシック"/>
          <w:b/>
          <w:color w:val="E74C3C"/>
          <w:sz w:val="22"/>
        </w:rPr>
        <w:t>598万円</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つまり、このまま何もしなければ、今月あと</w:t>
      </w:r>
      <w:r>
        <w:rPr>
          <w:rFonts w:ascii="游ゴシック" w:hAnsi="游ゴシック" w:eastAsia="游ゴシック"/>
          <w:b/>
          <w:color w:val="E74C3C"/>
          <w:sz w:val="22"/>
        </w:rPr>
        <w:t>598万円</w:t>
      </w:r>
      <w:r>
        <w:rPr>
          <w:rFonts w:ascii="游ゴシック" w:hAnsi="游ゴシック" w:eastAsia="游ゴシック"/>
          <w:b w:val="0"/>
          <w:color w:val="2C3E50"/>
          <w:sz w:val="22"/>
        </w:rPr>
        <w:t>が消えていく。逆に言えば、残り10日の動き方次第で、</w:t>
      </w:r>
      <w:r>
        <w:rPr>
          <w:rFonts w:ascii="游ゴシック" w:hAnsi="游ゴシック" w:eastAsia="游ゴシック"/>
          <w:b/>
          <w:color w:val="E74C3C"/>
          <w:sz w:val="22"/>
        </w:rPr>
        <w:t>598万円</w:t>
      </w:r>
      <w:r>
        <w:rPr>
          <w:rFonts w:ascii="游ゴシック" w:hAnsi="游ゴシック" w:eastAsia="游ゴシック"/>
          <w:b w:val="0"/>
          <w:color w:val="2C3E50"/>
          <w:sz w:val="22"/>
        </w:rPr>
        <w:t>を取り戻せる可能性がある。</w:t>
      </w:r>
    </w:p>
    <w:p>
      <w:pPr>
        <w:spacing w:after="80" w:before="80"/>
      </w:pPr>
      <w:r>
        <w:rPr>
          <w:rFonts w:ascii="游ゴシック" w:hAnsi="游ゴシック" w:eastAsia="游ゴシック"/>
          <w:b/>
          <w:color w:val="1E8449"/>
          <w:sz w:val="22"/>
        </w:rPr>
        <w:t>▶ 左サイドバーの「稼働率1%（≈1名の入院）の価値：年間1,046万円」を指す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年間約1,000万円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3万4千円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34万円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136万円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21.9日」—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21.9日」の赤いdelta表示を見せる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+0.9日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21.9日は超過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、基準を</w:t>
      </w:r>
      <w:r>
        <w:rPr>
          <w:rFonts w:ascii="游ゴシック" w:hAnsi="游ゴシック" w:eastAsia="游ゴシック"/>
          <w:b/>
          <w:color w:val="E74C3C"/>
          <w:sz w:val="22"/>
        </w:rPr>
        <w:t>+0.9日超過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で推移していて、空床が常に6〜9床。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80" w:before="40"/>
        <w:ind w:left="283"/>
      </w:pPr>
      <w:r>
        <w:t xml:space="preserve"/>
      </w:r>
    </w:p>
    <w:p>
      <w:pPr>
        <w:spacing w:after="80" w:before="40"/>
        <w:ind w:left="283"/>
      </w:pPr>
      <w:r>
        <w:t xml:space="preserve">💬 ここで、もう1つ重要な視点をお見せします。5Fが単体で月平均90%に届かない場合でも、全体94床としては達成できる可能性があります。</w:t>
      </w:r>
    </w:p>
    <w:p>
      <w:pPr>
        <w:spacing w:after="80" w:before="80"/>
      </w:pPr>
      <w:r>
        <w:t xml:space="preserve">▶ 病棟セレクターで「5F（47床）」に切り替え、日次推移タブの全体主義メッセージを表示</w:t>
      </w:r>
    </w:p>
    <w:p>
      <w:pPr>
        <w:spacing w:after="80" w:before="40"/>
        <w:ind w:left="283"/>
      </w:pPr>
      <w:r>
        <w:t xml:space="preserve">💬 5Fを選択すると、「全体主義での目標達成」というメッセージが表示されます。5Fが直近の稼働率を維持した場合、6Fに必要な最低稼働率が自動計算されています。</w:t>
      </w:r>
    </w:p>
    <w:p>
      <w:pPr>
        <w:spacing w:after="80" w:before="40"/>
        <w:ind w:left="283"/>
      </w:pPr>
      <w:r>
        <w:t xml:space="preserve">💬 グラフにも注目してください。赤い点線が「5F単体で必要な稼働率」——これは97%を超えており現実的ではありません。一方、青い点線が「全体達成に必要な稼働率」——こちらは91%程度で、十分に達成可能な水準です。</w:t>
      </w:r>
    </w:p>
    <w:p>
      <w:pPr>
        <w:spacing w:after="80" w:before="40"/>
        <w:ind w:left="283"/>
      </w:pPr>
      <w:r>
        <w:t xml:space="preserve">💬 つまり、5Fが今のペースを維持し、6Fが91%以上をキープすれば、病院全体として月平均90%を達成できます。お互いの状況を数字で共有し、助け合いで目標を達成する。これが「全体主義ベッドコントロール」の考え方です。</w:t>
      </w:r>
    </w:p>
    <w:p>
      <w:pPr>
        <w:spacing w:after="80" w:before="80"/>
      </w:pPr>
      <w:r>
        <w:t xml:space="preserve">▶ 「全体（94床）」に戻す</w:t>
      </w:r>
    </w:p>
    <w:p/>
    <w:p/>
    <w:p/>
    <w:p/>
    <w:p/>
    <w:p/>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さらに。今の稼働率89%を目標の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まで引き上げたらどうなるか。稼働率1%の年間価値は約1,100万円ですから、5ポイント改善で年間約</w:t>
      </w:r>
      <w:r>
        <w:rPr>
          <w:rFonts w:ascii="游ゴシック" w:hAnsi="游ゴシック" w:eastAsia="游ゴシック"/>
          <w:b/>
          <w:color w:val="E74C3C"/>
          <w:sz w:val="22"/>
        </w:rPr>
        <w:t>5,500万円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+5,500万円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+1億2,700万円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1,000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1,000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