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スライダーで改善目標（0.5%〜5.0%）を設定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医師を選択し、在院日数を±3日の範囲で調整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年間約1,113万円</w:t>
      </w:r>
      <w:r>
        <w:rPr>
          <w:rFonts w:ascii="Hiragino Sans W3" w:cs="Hiragino Sans W3" w:eastAsia="Hiragino Sans W3" w:hAnsi="Hiragino Sans W3"/>
          <w:b w:val="false"/>
          <w:bCs w:val="false"/>
          <w:i w:val="false"/>
          <w:iCs w:val="false"/>
          <w:color w:val="404040"/>
          <w:sz w:val="22"/>
          <w:szCs w:val="22"/>
        </w:rPr>
        <w:t xml:space="preserve"> （94床 × 1% × 365日 × 30,500円/日）</w:t>
      </w:r>
    </w:p>
    <w:p>
      <w:pPr>
        <w:spacing w:after="80" w:before="80"/>
      </w:pPr>
      <w:r>
        <w:rPr>
          <w:rFonts w:ascii="Hiragino Sans W3" w:cs="Hiragino Sans W3" w:eastAsia="Hiragino Sans W3" w:hAnsi="Hiragino Sans W3"/>
          <w:b w:val="false"/>
          <w:bCs w:val="false"/>
          <w:i w:val="false"/>
          <w:iCs w:val="false"/>
          <w:sz w:val="22"/>
          <w:szCs w:val="22"/>
        </w:rPr>
        <w:t xml:space="preserve">この金額は当院の年間黒字額（約3,550万円）の約31%に相当する。稼働率1%の改善がいかに大きなインパクトを持つかを示している。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1日あたり平均運営貢献額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約30,500円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約1,113万円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当院の年間黒字額は約3,550万円/年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稼働率1%の価値（約1,113万円）は年間黒字額の</w:t>
      </w:r>
      <w:r>
        <w:rPr>
          <w:rFonts w:ascii="Hiragino Sans W3" w:cs="Hiragino Sans W3" w:eastAsia="Hiragino Sans W3" w:hAnsi="Hiragino Sans W3"/>
          <w:b/>
          <w:bCs/>
          <w:i w:val="false"/>
          <w:iCs w:val="false"/>
          <w:sz w:val="22"/>
          <w:szCs w:val="22"/>
        </w:rPr>
        <w:t xml:space="preserve">約31%</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つまり、稼働率がわずか1%変動するだけで、年間黒字額の約3分の1が動く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約1,113万円 ÷ 290名 = </w:t>
      </w:r>
      <w:r>
        <w:rPr>
          <w:rFonts w:ascii="Hiragino Sans W3" w:cs="Hiragino Sans W3" w:eastAsia="Hiragino Sans W3" w:hAnsi="Hiragino Sans W3"/>
          <w:b/>
          <w:bCs/>
          <w:i w:val="false"/>
          <w:iCs w:val="false"/>
          <w:sz w:val="22"/>
          <w:szCs w:val="22"/>
        </w:rPr>
        <w:t xml:space="preserve">約38,000円/年・人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約1,113万円」という共通認識をチーム全体で持つ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年間約1,113万円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2026-04-04T10:38:14.393Z</dcterms:created>
  <dcterms:modified xsi:type="dcterms:W3CDTF">2026-04-04T10:38:14.396Z</dcterms:modified>
</cp:coreProperties>
</file>

<file path=docProps/custom.xml><?xml version="1.0" encoding="utf-8"?>
<Properties xmlns="http://schemas.openxmlformats.org/officeDocument/2006/custom-properties" xmlns:vt="http://schemas.openxmlformats.org/officeDocument/2006/docPropsVTypes"/>
</file>