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LDLコレステロールを下げる食事療法：エビデンスまとめ</w:t>
      </w:r>
    </w:p>
    <w:p>
      <w:pPr>
        <w:spacing w:after="100" w:before="10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検索日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2026年3月21日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検索データベース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PubMed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検索戦略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系統的レビュー・メタアナリシスを優先</w:t>
      </w:r>
    </w:p>
    <w:p>
      <w:pPr>
        <w:spacing w:after="300" w:before="300"/>
      </w:pPr>
    </w:p>
    <w:p>
      <w:pPr>
        <w:pStyle w:val="Heading2"/>
        <w:spacing w:after="160" w:before="30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1. 総括的エビデンス（食品全般のLDL低下効果）</w:t>
      </w:r>
    </w:p>
    <w:p>
      <w:pPr>
        <w:pStyle w:val="Heading3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Schoeneck &amp; Iggman (2021) - 食品のLDLコレステロールへの効果：系統的レビューのアンブレラレビュー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33762150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系統的レビューの系統的レビュー（GRADE評価あり）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対象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37ガイドライン、108系統的レビュー、20 RCT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主要な知見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食品カテゴリ</w:t>
            </w:r>
          </w:p>
        </w:tc>
        <w:tc>
          <w:tcPr>
            <w:tcW w:type="dxa" w:w="300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LDL低下効果</w:t>
            </w:r>
          </w:p>
        </w:tc>
        <w:tc>
          <w:tcPr>
            <w:tcW w:type="dxa" w:w="301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エビデンスの質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不飽和脂肪酸が多い食品（菜種油等）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中等度（0.20-0.40 mmol/L = 約8-15 mg/dL）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植物ステロール/スタノール添加食品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中等度（0.20-0.40 mmol/L）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水溶性食物繊維（オーツ、大麦、サイリウム）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中等度（0.20-0.40 mmol/L）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大豆タンパク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小（&lt; 0.20 mmol/L）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アーモンド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亜麻仁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トマト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アボカド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中等度～大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ウコン（ターメリック）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中等度～大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豆類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小～中等度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くるみ・ヘーゼルナッツ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小～中等度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全粒穀物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小～中等度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緑茶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小～中等度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無濾過コーヒー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増加</w:t>
            </w: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（中等度～大）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砂糖</w:t>
            </w:r>
          </w:p>
        </w:tc>
        <w:tc>
          <w:tcPr>
            <w:tcW w:type="dxa" w:w="300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増加</w:t>
            </w: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（小）</w:t>
            </w:r>
          </w:p>
        </w:tc>
        <w:tc>
          <w:tcPr>
            <w:tcW w:type="dxa" w:w="301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</w:t>
            </w:r>
          </w:p>
        </w:tc>
      </w:tr>
    </w:tbl>
    <w:p>
      <w:pPr>
        <w:spacing w:after="100" w:before="100"/>
      </w:pPr>
    </w:p>
    <w:p>
      <w:pPr>
        <w:spacing w:after="300" w:before="300"/>
      </w:pPr>
    </w:p>
    <w:p>
      <w:pPr>
        <w:pStyle w:val="Heading2"/>
        <w:spacing w:after="160" w:before="30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2. 特定の食事パターン</w:t>
      </w:r>
    </w:p>
    <w:p>
      <w:pPr>
        <w:pStyle w:val="Heading3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2-1. Portfolio食（ポートフォリオダイエット）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Chiavaroli et al. (2018) - Portfolio食のメタアナリシス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29807048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系統的レビュー・メタアナリシス（7試験、439名）、エビデンスの質：高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食事の構成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ナッツ + 植物性タンパク質 + 粘性食物繊維 + 植物ステロールを組み合わせた植物ベースの食事パターン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約17%低下（-0.73 mmol/L = 約-28 mg/dL）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その他の効果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non-HDL-C、ApoB、総コレステロール、TG、収縮期/拡張期血圧、CRP、10年CHDリスクも有意に改善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Portfolio食はNCEP Step II食（低脂肪食）に上乗せすることで、LDL-Cを約17%（28 mg/dL）低下させる。個々の食品成分を組み合わせることで相加的効果が得られ、スタチン軽度用量に匹敵するLDL低下効果を示す。</w:t>
      </w:r>
    </w:p>
    <w:p>
      <w:pPr>
        <w:spacing w:after="300" w:before="300"/>
      </w:pPr>
    </w:p>
    <w:p>
      <w:pPr>
        <w:pStyle w:val="Heading3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2-2. 地中海食（Mediterranean Diet）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Rees et al. (2019) - Cochrane系統的レビュー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30864165 |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PMC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PMC6414510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Cochrane系統的レビュー（30 RCT、12,461名）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-0.15 mmol/L（約-6 mg/dL）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（他の食事介入との比較、中等度のエビデンス）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一次予防においてLDL-Cの低下は小さいが、PREDIMED試験では脳卒中リスクを40%低下（HR 0.60）。総コレステロール・血圧にも改善効果あり。二次予防（Lyon Diet Heart Study）ではCVD死亡（HR 0.35）、総死亡（HR 0.44）を大幅に低下。LDL低下そのものより、心血管イベント低下効果が顕著。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Papadaki et al. (2020) - 代謝的健康への効果メタアナリシス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33143083 |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PMC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PMC7692768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系統的レビュー・メタアナリシス（57試験、36,983名）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LDL-Cを含むメタボリックシンドローム関連18項目中18項目で有意な改善。CVD発症リスク39%低下（RR 0.61）、脳卒中33%低下（RR 0.67）。</w:t>
      </w:r>
    </w:p>
    <w:p>
      <w:pPr>
        <w:spacing w:after="300" w:before="300"/>
      </w:pPr>
    </w:p>
    <w:p>
      <w:pPr>
        <w:pStyle w:val="Heading3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2-3. DASH食（Dietary Approaches to Stop Hypertension）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Siervo et al. (2015) - メタアナリシス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25430608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系統的レビュー・メタアナリシス（20 RCT、1,917名）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-0.10 mmol/L（約-4 mg/dL）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その他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収縮期血圧 -5.2 mmHg、拡張期血圧 -2.6 mmHg、総コレステロール -0.20 mmol/L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DASH食のLDL低下効果は小さいが、血圧低下効果が顕著。10年フラミンガムCVDリスクスコアを約13%改善。BMIや血圧が高い集団でより大きな効果。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Chiavaroli et al. (2019) - アンブレラレビュー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30764511 |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PMC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PMC6413235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アンブレラレビュー（15コホート研究942,140名 + 31 RCT 4,414名）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-0.10 mmol/L（約-4 mg/dL）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疾患リスク低下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CVD 20%、CHD 21%、脳卒中 19%、糖尿病 18%低下（前向きコホート）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Lari et al. (2021) - 慢性疾患患者でのメタアナリシス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34353704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系統的レビュー・メタアナリシス（54 RCT）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-3.53 mg/dL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慢性疾患患者においてもDASH食はLDL-Cおよび総コレステロールを有意に低下させる。</w:t>
      </w:r>
    </w:p>
    <w:p>
      <w:pPr>
        <w:spacing w:after="300" w:before="300"/>
      </w:pPr>
    </w:p>
    <w:p>
      <w:pPr>
        <w:pStyle w:val="Heading2"/>
        <w:spacing w:after="160" w:before="30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3. 個別の食品成分</w:t>
      </w:r>
    </w:p>
    <w:p>
      <w:pPr>
        <w:pStyle w:val="Heading3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3-1. 植物ステロール/スタノール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Ras et al. (2014) - 用量反応メタアナリシス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24780090 |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PMC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PMC4071994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メタアナリシス（124研究、201層）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用量依存的に6-12%低下（0.6-3.3 g/日）、3 g/日で最大約12%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植物ステロールとスタノールは同等のLDL低下効果を示す。0.6 g/日から効果が現れ、3 g/日まで用量依存的に増加。それ以上の用量での追加効果は限定的。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Fontane et al. (2023) - フィトステロール強化食品のメタアナリシス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37225641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系統的レビュー・メタアナリシス（125研究）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平均 -0.55 mmol/L（約-21 mg/dL）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フィトステロール強化食品は全てのサブグループでLDL-Cを有意に低下。バター・マーガリン・スプレッド形態が最も効果的。スタチン併用でも追加効果あり。</w:t>
      </w:r>
    </w:p>
    <w:p>
      <w:pPr>
        <w:spacing w:after="300" w:before="300"/>
      </w:pPr>
    </w:p>
    <w:p>
      <w:pPr>
        <w:pStyle w:val="Heading3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3-2. 水溶性食物繊維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Ghavami et al. (2023) - 用量反応メタアナリシス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36796439 |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PMC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PMC10201678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系統的レビュー・メタアナリシス（181 RCT、14,505名）、GRADE評価あり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-8.28 mg/dL（全体）、5 g/日あたり -5.57 mg/dL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水溶性食物繊維のサプリメントはLDL-C、総コレステロール、TG、ApoBを有意に低下させる。用量反応関係が確認されており、5 g/日増加ごとにLDL-Cが約5.6 mg/dL低下する。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Ho et al. (2016) - オーツβ-グルカンのメタアナリシス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27724985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系統的レビュー・メタアナリシス（58試験、3,974名）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-0.19 mmol/L（約-7 mg/dL）（中央値用量3.5 g/日）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オーツβ-グルカン3.5 g/日でLDL-C、non-HDL-C、ApoBを有意に低下。CVDリスク低減戦略としてオーツ含有食品の摂取が推奨される。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Ho et al. (2017) - コンニャクグルコマンナンのメタアナリシス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28356275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系統的レビュー・メタアナリシス（12試験、370名）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-0.35 mmol/L（約-14 mg/dL）= 約10%低下（3 g/日）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コンニャクグルコマンナン（粘性水溶性食物繊維）は3 g/日でLDL-Cを約10%低下。他の食物繊維より大きな効果を示す可能性がある。</w:t>
      </w:r>
    </w:p>
    <w:p>
      <w:pPr>
        <w:spacing w:after="300" w:before="300"/>
      </w:pPr>
    </w:p>
    <w:p>
      <w:pPr>
        <w:pStyle w:val="Heading3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3-3. 飽和脂肪酸の置換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AHA Presidential Advisory (2017) - 食事性脂肪とCVD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28620111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AHA大統領勧告（ガイドライン）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主要メッセージ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飽和脂肪酸を多価不飽和脂肪酸に置換することでCVDを約30%低下（スタチンに匹敵）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飽和脂肪酸を不飽和脂肪酸（特に多価不飽和脂肪酸）に置換することでLDL-Cが低下し、CVDリスクが約30%減少する。精製炭水化物への置換では効果なし。DASH食や地中海食の枠組みで実践することを推奨。</w:t>
      </w:r>
    </w:p>
    <w:p>
      <w:pPr>
        <w:spacing w:after="300" w:before="300"/>
      </w:pPr>
    </w:p>
    <w:p>
      <w:pPr>
        <w:pStyle w:val="Heading2"/>
        <w:spacing w:after="160" w:before="30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4. 14種の有名食事プログラムの比較</w:t>
      </w:r>
    </w:p>
    <w:p>
      <w:pPr>
        <w:spacing w:after="100" w:before="10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#### Ge et al. (2020) - ネットワークメタアナリシス（BMJ）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PMID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32238384 | </w:t>
      </w: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PMC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PMC7190064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エビデンスレベル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系統的レビュー・ネットワークメタアナリシス（121 RCT、21,942名）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主要な知見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低脂肪食はLDL-Cを -7.08 mg/dL 低下（中等度のエビデンス）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中等度マクロ栄養素食は -5.22 mg/dL（中等度のエビデンス）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低炭水化物食は LDL-C低下効果が最も小さい（-1.01 mg/dL）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12ヶ月時点ではほぼ全ての食事介入で効果が減弱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（地中海食を除く）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日本語要約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6ヶ月時点では多くの食事パターンで体重減少とCVDリスク因子の改善が見られるが、12ヶ月では効果が大幅に減弱する。地中海食のみが12ヶ月後も持続的な効果を示した。</w:t>
      </w:r>
    </w:p>
    <w:p>
      <w:pPr>
        <w:spacing w:after="300" w:before="300"/>
      </w:pPr>
    </w:p>
    <w:p>
      <w:pPr>
        <w:pStyle w:val="Heading2"/>
        <w:spacing w:after="160" w:before="30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5. まとめ：食事療法別LDL低下効果の比較表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食事療法・食品成分</w:t>
            </w:r>
          </w:p>
        </w:tc>
        <w:tc>
          <w:tcPr>
            <w:tcW w:type="dxa" w:w="225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LDL低下効果</w:t>
            </w:r>
          </w:p>
        </w:tc>
        <w:tc>
          <w:tcPr>
            <w:tcW w:type="dxa" w:w="225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エビデンスレベル</w:t>
            </w:r>
          </w:p>
        </w:tc>
        <w:tc>
          <w:tcPr>
            <w:tcW w:type="dxa" w:w="225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主要文献PMID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Portfolio食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-28 mg/dL（約17%）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高（メタアナリシス）</w:t>
            </w:r>
          </w:p>
        </w:tc>
        <w:tc>
          <w:tcPr>
            <w:tcW w:type="dxa" w:w="2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29807048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植物ステロール/スタノール（3g/日）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-21 mg/dL（約12%）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高（メタアナリシス）</w:t>
            </w:r>
          </w:p>
        </w:tc>
        <w:tc>
          <w:tcPr>
            <w:tcW w:type="dxa" w:w="2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24780090, 37225641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コンニャクグルコマンナン（3g/日）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-14 mg/dL（約10%）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中等度（メタアナリシス）</w:t>
            </w:r>
          </w:p>
        </w:tc>
        <w:tc>
          <w:tcPr>
            <w:tcW w:type="dxa" w:w="2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28356275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水溶性食物繊維（全般）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-8 mg/dL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高（メタアナリシス）</w:t>
            </w:r>
          </w:p>
        </w:tc>
        <w:tc>
          <w:tcPr>
            <w:tcW w:type="dxa" w:w="2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36796439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オーツβ-グルカン（3.5g/日）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-7 mg/dL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中等度（メタアナリシス）</w:t>
            </w:r>
          </w:p>
        </w:tc>
        <w:tc>
          <w:tcPr>
            <w:tcW w:type="dxa" w:w="2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27724985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低脂肪食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-7 mg/dL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中等度（NMA）</w:t>
            </w:r>
          </w:p>
        </w:tc>
        <w:tc>
          <w:tcPr>
            <w:tcW w:type="dxa" w:w="2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32238384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地中海食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-6 mg/dL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中等度（Cochrane SR）</w:t>
            </w:r>
          </w:p>
        </w:tc>
        <w:tc>
          <w:tcPr>
            <w:tcW w:type="dxa" w:w="2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30864165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DASH食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-4 mg/dL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中等度（メタアナリシス）</w:t>
            </w:r>
          </w:p>
        </w:tc>
        <w:tc>
          <w:tcPr>
            <w:tcW w:type="dxa" w:w="2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25430608, 30764511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飽和脂肪酸→多価不飽和脂肪酸置換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/>
                <w:bCs/>
                <w:sz w:val="20"/>
                <w:szCs w:val="20"/>
              </w:rPr>
              <w:t xml:space="preserve">CVD 30%低下</w:t>
            </w:r>
          </w:p>
        </w:tc>
        <w:tc>
          <w:tcPr>
            <w:tcW w:type="dxa" w:w="22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ガイドライン（AHA）</w:t>
            </w:r>
          </w:p>
        </w:tc>
        <w:tc>
          <w:tcPr>
            <w:tcW w:type="dxa" w:w="225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游明朝" w:cs="游明朝" w:eastAsia="游明朝" w:hAnsi="游明朝"/>
                <w:b w:val="false"/>
                <w:bCs w:val="false"/>
                <w:sz w:val="20"/>
                <w:szCs w:val="20"/>
              </w:rPr>
              <w:t xml:space="preserve">28620111</w:t>
            </w:r>
          </w:p>
        </w:tc>
      </w:tr>
    </w:tbl>
    <w:p>
      <w:pPr>
        <w:spacing w:after="100" w:before="100"/>
      </w:pPr>
    </w:p>
    <w:p>
      <w:pPr>
        <w:spacing w:after="300" w:before="300"/>
      </w:pPr>
    </w:p>
    <w:p>
      <w:pPr>
        <w:pStyle w:val="Heading2"/>
        <w:spacing w:after="160" w:before="30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6. 臨床的意義と推奨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最大のLDL低下効果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Portfolio食（ナッツ+植物タンパク+粘性食物繊維+植物ステロールの組み合わせ）が最も大きなLDL低下効果（約17%）を示し、初回スタチン投与に匹敵する。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食品成分の組み合わせ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単一食品よりも複数の機能性食品を組み合わせる方が効果的（Portfolio食のコンセプト）。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持続性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12ヶ月時点で効果が維持されるのは地中海食のみ（Ge et al. 2020）。長期的なアドヒアランスが鍵。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心血管イベント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LDL低下効果は中程度でも、地中海食やDASH食は血圧低下・抗炎症効果を含むCVDリスクの包括的改善をもたらす。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游明朝" w:cs="游明朝" w:eastAsia="游明朝" w:hAnsi="游明朝"/>
          <w:b/>
          <w:bCs/>
          <w:sz w:val="24"/>
          <w:szCs w:val="24"/>
        </w:rPr>
        <w:t xml:space="preserve">ガイドライン推奨</w:t>
      </w:r>
      <w:r>
        <w:rPr>
          <w:rFonts w:ascii="游明朝" w:cs="游明朝" w:eastAsia="游明朝" w:hAnsi="游明朝"/>
          <w:b w:val="false"/>
          <w:bCs w:val="false"/>
          <w:sz w:val="24"/>
          <w:szCs w:val="24"/>
        </w:rPr>
        <w:t xml:space="preserve">: ACC/AHA 2018ガイドラインおよびESCガイドラインでは、スタチン療法に加えて食事療法（特に飽和脂肪酸制限、植物ステロール、食物繊維増加）を推奨。</w:t>
      </w:r>
    </w:p>
    <w:p>
      <w:pPr>
        <w:spacing w:after="300" w:before="300"/>
      </w:pPr>
    </w:p>
    <w:p>
      <w:pPr>
        <w:spacing w:after="100" w:before="100"/>
      </w:pPr>
      <w:r>
        <w:rPr>
          <w:rFonts w:ascii="游明朝" w:cs="游明朝" w:eastAsia="游明朝" w:hAnsi="游明朝"/>
          <w:i/>
          <w:iCs/>
          <w:sz w:val="24"/>
          <w:szCs w:val="24"/>
        </w:rPr>
        <w:t xml:space="preserve">検索者: Claude Code / 検索日: 2026-03-21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明朝" w:cs="游明朝" w:eastAsia="游明朝" w:hAnsi="游明朝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666666"/>
        <w:sz w:val="18"/>
        <w:szCs w:val="18"/>
      </w:rPr>
      <w:t xml:space="preserve">おもろまちメディカルセンター 内科/呼吸器内科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2026-03-21T09:06:12.859Z</dcterms:created>
  <dcterms:modified xsi:type="dcterms:W3CDTF">2026-03-21T09:06:12.859Z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