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S Mincho" w:cs="MS Mincho" w:eastAsia="MS Mincho" w:hAnsi="MS Mincho"/>
          <w:b/>
          <w:bCs/>
          <w:sz w:val="32"/>
          <w:szCs w:val="32"/>
        </w:rPr>
        <w:t xml:space="preserve">歴史認識問題と記憶レジーム</w:t>
      </w:r>
    </w:p>
    <w:p>
      <w:pPr>
        <w:spacing w:after="400"/>
        <w:jc w:val="center"/>
      </w:pPr>
      <w:r>
        <w:rPr>
          <w:rFonts w:ascii="MS Mincho" w:cs="MS Mincho" w:eastAsia="MS Mincho" w:hAnsi="MS Mincho"/>
          <w:sz w:val="26"/>
          <w:szCs w:val="26"/>
        </w:rPr>
        <w:t xml:space="preserve">――日中韓における歴史の編成、責任の構築、外交的軋轢の政治学(仮)</w:t>
      </w:r>
    </w:p>
    <w:p>
      <w:pPr>
        <w:spacing w:after="400"/>
        <w:jc w:val="center"/>
      </w:pPr>
      <w:r>
        <w:rPr>
          <w:rFonts w:ascii="MS Mincho" w:cs="MS Mincho" w:eastAsia="MS Mincho" w:hAnsi="MS Mincho"/>
          <w:sz w:val="26"/>
          <w:szCs w:val="26"/>
        </w:rPr>
        <w:t xml:space="preserve">大　賀　　哲</w:t>
      </w:r>
    </w:p>
    <w:p>
      <w:pPr>
        <w:spacing w:after="120" w:before="200"/>
      </w:pPr>
      <w:r>
        <w:rPr>
          <w:rFonts w:ascii="MS Mincho" w:cs="MS Mincho" w:eastAsia="MS Mincho" w:hAnsi="MS Mincho"/>
          <w:b/>
          <w:bCs/>
          <w:sz w:val="22"/>
          <w:szCs w:val="22"/>
        </w:rPr>
        <w:t xml:space="preserve">要旨</w:t>
      </w:r>
    </w:p>
    <w:p>
      <w:pPr>
        <w:spacing w:after="200" w:line="320"/>
        <w:jc w:val="both"/>
      </w:pPr>
      <w:r>
        <w:rPr>
          <w:rFonts w:ascii="MS Mincho" w:cs="MS Mincho" w:eastAsia="MS Mincho" w:hAnsi="MS Mincho"/>
          <w:sz w:val="22"/>
          <w:szCs w:val="22"/>
        </w:rPr>
        <w:t xml:space="preserve">本稿は、日本・韓国・中国の政府および指導者が対外的に発信した歴史認識関連の公式英語文書108件(2020〜2026年の主軸101件+1993〜2025年の歴史的画期7件)を素材に、「記憶レジーム」という分析枠組みを提示する。歴史認識問題は単なる謝罪の有無や十分性の問題ではなく、各国が過去をどのように制度化し、誰に責任を負わせ、どのような言説で正当化するかという構造の問題である。全文の文脈的コーディングの結果、行為主体を明示する発話の比率は日本0%・韓国71%(欠損2件を除く)・中国87%と顕著な差があり、この差異は当初、各国の記憶レジームの類型――日本=政策管理型、韓国=被害政治型、中国=主権・正統性型――に対応するものと解釈された。しかし本稿は、外部レビューを受けた再検討の結果、この行為主体の明示性という単一の指標が「自国を名指しする自己帰属」と「相手国を名指しする他者帰属」を区別できていなかったこと、また「救済(remedy)」という指標が、自国民向けの内政的救済(被爆者援護、遺骨収集、基地負担軽減等)と、相手国の歴史的被害者に向けた救済とを混同していたことを明らかにした。帰属方向を区別する新指標(</w:t>
      </w:r>
      <w:r>
        <w:rPr>
          <w:rFonts w:ascii="Consolas" w:cs="Consolas" w:eastAsia="Consolas" w:hAnsi="Consolas"/>
          <w:sz w:val="20"/>
          <w:szCs w:val="20"/>
        </w:rPr>
        <w:t xml:space="preserve">attribution_direction</w:t>
      </w:r>
      <w:r>
        <w:rPr>
          <w:rFonts w:ascii="MS Mincho" w:cs="MS Mincho" w:eastAsia="MS Mincho" w:hAnsi="MS Mincho"/>
          <w:sz w:val="22"/>
          <w:szCs w:val="22"/>
        </w:rPr>
        <w:t xml:space="preserve">)を導入すると、本コーパスの行為主体明示はすべて一方向的であり(韓国・中国の該当発話はすべて日本を名指しする他者帰属、日本は2020〜2025年を通じて一件も自己帰属なし)、自己帰属が確認されるのは1995年村山談話ただ一件のみであった。さらに「救済」を相手国の被害者に向けた措置に限定する新指標(</w:t>
      </w:r>
      <w:r>
        <w:rPr>
          <w:rFonts w:ascii="Consolas" w:cs="Consolas" w:eastAsia="Consolas" w:hAnsi="Consolas"/>
          <w:sz w:val="20"/>
          <w:szCs w:val="20"/>
        </w:rPr>
        <w:t xml:space="preserve">remedy_victim_directed</w:t>
      </w:r>
      <w:r>
        <w:rPr>
          <w:rFonts w:ascii="MS Mincho" w:cs="MS Mincho" w:eastAsia="MS Mincho" w:hAnsi="MS Mincho"/>
          <w:sz w:val="22"/>
          <w:szCs w:val="22"/>
        </w:rPr>
        <w:t xml:space="preserve">)を適用すると、2020〜2025年の主軸101件では三か国いずれも該当率0%となり、「政策管理型」の主要な論拠としていた日本の高い救済率は、その大半が自国民向けの内政的措置であったことが判明した。文書ジャンルを三か国で揃えた再集計(式典型演説・記者会見型応答の二ジャンル)でも、この国別パターン(日本=行為主体の非名指し、韓国・中国=高頻度の他者帰属)はジャンルを問わず再現され、ジャンル構成の違いによる見かけ上の差ではないことを確認した。加えて、1993年細川演説から2025年石破「所感」までの歴史的画期6件を新たに収集し、1995年村山談話以降の30年間で、謝罪(1998年以降消失)・悔恨(2001年以降消失)・自己帰属そのもの(2025年にNA化)が段階的に失われていく、一貫した時系列的減衰を確認した。発話者レベル別の分解は、この3類型が国家の固定的性格ではなく、政権交代をまたいで安定した「実務・広報レジスター」(外交部報道官・国営メディア等が担い、韓国91%・中国100%と、まさに被害政治型・主権正統性型の描写が当てはまる層)と、政権・指導者・外交場面によって大きく変動する「首脳レジスター」(日本は4代の首相を通じ一貫して0%、韓国は政権により43〜100%、中国は習近平の対日首脳会談でわずか20%)という、二層構造の記憶レジームであることも明らかにした。本稿はこれらの知見に基づき、3類型を国家単位の性格描写から発話レジスター単位の記述へと再定式化したうえで、韓国・中国については実務・首脳レジスター間の非対称な乖離が、日本については両レジスターを通じた一貫した曖昧化(暫定的知見)が、それぞれ異なる経路で、首脳間の「未来志向」対話にもかかわらず歴史認識問題が反復的に再燃する一因になっていると論じる。</w:t>
      </w:r>
    </w:p>
    <w:p>
      <w:pPr>
        <w:spacing w:after="200" w:before="360"/>
      </w:pPr>
      <w:r>
        <w:rPr>
          <w:rFonts w:ascii="MS Mincho" w:cs="MS Mincho" w:eastAsia="MS Mincho" w:hAnsi="MS Mincho"/>
          <w:b/>
          <w:bCs/>
          <w:sz w:val="26"/>
          <w:szCs w:val="26"/>
        </w:rPr>
        <w:t xml:space="preserve">1、はじめに</w:t>
      </w:r>
    </w:p>
    <w:p>
      <w:pPr>
        <w:spacing w:after="200" w:line="320"/>
        <w:jc w:val="both"/>
      </w:pPr>
      <w:r>
        <w:rPr>
          <w:rFonts w:ascii="MS Mincho" w:cs="MS Mincho" w:eastAsia="MS Mincho" w:hAnsi="MS Mincho"/>
          <w:sz w:val="22"/>
          <w:szCs w:val="22"/>
        </w:rPr>
        <w:t xml:space="preserve">東アジアでは、歴史認識問題――戦争責任、植民地支配、慰安婦問題、南京大虐殺、靖国神社参拝、歴史教科書問題――が繰り返し外交的摩擦を生み出してきた。これらの問題は、一度解決されたように見えても、しばしば再燃する。なぜ謝罪や合意が存在しても、外交的軋轢は解消されにくいのか。本稿は、この反復的再燃のメカニズムを、各国が過去をどのように記憶し、責任を構築するかという「制度的・言説的構造」――記憶レジーム――に注目することで説明しようとするものである。</w:t>
      </w:r>
    </w:p>
    <w:p>
      <w:pPr>
        <w:spacing w:after="200" w:before="360"/>
      </w:pPr>
      <w:r>
        <w:rPr>
          <w:rFonts w:ascii="MS Mincho" w:cs="MS Mincho" w:eastAsia="MS Mincho" w:hAnsi="MS Mincho"/>
          <w:b/>
          <w:bCs/>
          <w:sz w:val="26"/>
          <w:szCs w:val="26"/>
        </w:rPr>
        <w:t xml:space="preserve">2、リサーチクエスチョン</w:t>
      </w:r>
    </w:p>
    <w:p>
      <w:pPr>
        <w:spacing w:after="200" w:line="320"/>
        <w:jc w:val="left"/>
      </w:pPr>
      <w:r>
        <w:rPr>
          <w:rFonts w:ascii="MS Mincho" w:cs="MS Mincho" w:eastAsia="MS Mincho" w:hAnsi="MS Mincho"/>
          <w:sz w:val="22"/>
          <w:szCs w:val="22"/>
        </w:rPr>
        <w:t xml:space="preserve">(1) なぜ東アジアの歴史認識問題は、反復的に再燃するのか。</w:t>
      </w:r>
    </w:p>
    <w:p>
      <w:pPr>
        <w:spacing w:after="200" w:line="320"/>
        <w:jc w:val="left"/>
      </w:pPr>
      <w:r>
        <w:rPr>
          <w:rFonts w:ascii="MS Mincho" w:cs="MS Mincho" w:eastAsia="MS Mincho" w:hAnsi="MS Mincho"/>
          <w:sz w:val="22"/>
          <w:szCs w:val="22"/>
        </w:rPr>
        <w:t xml:space="preserve">(2) なぜ謝罪や合意が存在しても、外交的軋轢は解消されにくいのか。</w:t>
      </w:r>
    </w:p>
    <w:p>
      <w:pPr>
        <w:spacing w:after="200" w:line="320"/>
        <w:jc w:val="left"/>
      </w:pPr>
      <w:r>
        <w:rPr>
          <w:rFonts w:ascii="MS Mincho" w:cs="MS Mincho" w:eastAsia="MS Mincho" w:hAnsi="MS Mincho"/>
          <w:sz w:val="22"/>
          <w:szCs w:val="22"/>
        </w:rPr>
        <w:t xml:space="preserve">(3) 各国は、過去の加害・被害・責任をどのような制度や言説を通じて記憶しているのか。</w:t>
      </w:r>
    </w:p>
    <w:p>
      <w:pPr>
        <w:spacing w:after="200" w:line="320"/>
        <w:jc w:val="left"/>
      </w:pPr>
      <w:r>
        <w:rPr>
          <w:rFonts w:ascii="MS Mincho" w:cs="MS Mincho" w:eastAsia="MS Mincho" w:hAnsi="MS Mincho"/>
          <w:sz w:val="22"/>
          <w:szCs w:val="22"/>
        </w:rPr>
        <w:t xml:space="preserve">(4) 歴史認識問題は、政策過程のどの局面で問題化・政治化されるのか。</w:t>
      </w:r>
    </w:p>
    <w:p>
      <w:pPr>
        <w:spacing w:after="200" w:before="360"/>
      </w:pPr>
      <w:r>
        <w:rPr>
          <w:rFonts w:ascii="MS Mincho" w:cs="MS Mincho" w:eastAsia="MS Mincho" w:hAnsi="MS Mincho"/>
          <w:b/>
          <w:bCs/>
          <w:sz w:val="26"/>
          <w:szCs w:val="26"/>
        </w:rPr>
        <w:t xml:space="preserve">3、先行研究の限界</w:t>
      </w:r>
    </w:p>
    <w:p>
      <w:pPr>
        <w:spacing w:after="200" w:line="320"/>
        <w:jc w:val="both"/>
      </w:pPr>
      <w:r>
        <w:rPr>
          <w:rFonts w:ascii="MS Mincho" w:cs="MS Mincho" w:eastAsia="MS Mincho" w:hAnsi="MS Mincho"/>
          <w:sz w:val="22"/>
          <w:szCs w:val="22"/>
        </w:rPr>
        <w:t xml:space="preserve">歴史認識問題をめぐる既存研究は、大別して三つの視点に整理できる。第一の視点は謝罪の十分性・誠意・道徳性を問うもので、道徳的関係の修復⑴、歴史的不正義への補償・修復⑵、日本の謝罪の法的・歴史的な評価⑶などが該当する。第二の視点は謝罪を外交的シグナルとして捉えるもので、謝罪のタイミング・動機分析⑷、国家間信頼形成への効果⑸⑹などがこれに含まれる。</w:t>
      </w:r>
    </w:p>
    <w:p>
      <w:pPr>
        <w:spacing w:after="200" w:line="320"/>
        <w:jc w:val="both"/>
      </w:pPr>
      <w:r>
        <w:rPr>
          <w:rFonts w:ascii="MS Mincho" w:cs="MS Mincho" w:eastAsia="MS Mincho" w:hAnsi="MS Mincho"/>
          <w:sz w:val="22"/>
          <w:szCs w:val="22"/>
        </w:rPr>
        <w:t xml:space="preserve">第二の視点に属する研究のうち、Lind(2008)⑺は、単に謝罪の有無や十分性を問うものではなく、謝罪・悔悟(contrition)がむしろ国内の反発(ナショナリスト的バックラッシュ)を招き、謝罪国内部の政治的不安定化を通じて和解を損ないうることを、日韓関係と独仏関係との比較によって示した研究であり、「謝罪→和解」という単純な因果を前提とせず、謝罪と緊張緩和が結びつかない回路(国内政治を媒介とした逆機能)を明示的に扱っている。この意味で、Lindの議論は、本稿が注目する「反復的再燃のメカニズム」に対しても独自の答えを提示するものであり、単に「謝罪の十分性を問う研究」の一つに位置づけるべきではない。ただし、Lindの関心はあくまで謝罪という行為そのものの効果(逆機能を含む)にあり、謝罪が行われない場合も含めた、各国が過去をどのように制度的・言説的に構造化しているかという、本稿の「記憶レジーム」という問いには立ち入らない。</w:t>
      </w:r>
    </w:p>
    <w:p>
      <w:pPr>
        <w:spacing w:after="200" w:line="320"/>
        <w:jc w:val="both"/>
      </w:pPr>
      <w:r>
        <w:rPr>
          <w:rFonts w:ascii="MS Mincho" w:cs="MS Mincho" w:eastAsia="MS Mincho" w:hAnsi="MS Mincho"/>
          <w:sz w:val="22"/>
          <w:szCs w:val="22"/>
        </w:rPr>
        <w:t xml:space="preserve">第三の視点は、過去の記憶そのものを政治的・制度的な構築物として捉える、比較歴史社会学的な「記憶の政治」研究である。Bernhard and Kubik(2014)⑻は、旧共産圏における記憶をめぐる政治的争いを分析する枠組みとして「記憶レジーム(memory regime)」という概念そのものを提示し、記憶をめぐるアクター間の相互作用によって、分裂的・区画的・統一的という異なる型の記憶レジームが生成されることを論じた――本稿の中心概念である「記憶レジーム」は、この用語法を東アジアの歴史認識問題に応用するものである。Berger(2012)⑼は、日独の比較を通じて、戦争の記憶・罪責感をめぐる国内的な規範が、安全保障政策・対外関係のあり方そのものを規定することを論じ、He(2009)⑽は、日中・独波という二組の二国間関係を比較し、国家間の記憶の収斂・乖離(ナショナル・ミスメイキングの有無)こそが和解の成否を分けると論じた。中国側については、Wang(2012)⑾が、「国恥」をめぐる歴史記憶が中華人民共和国の正統性構築・対外行動の理解枠組みとして機能してきたことを示し、日本側については、Seraphim(2006)⑿が戦後日本の戦争記憶をめぐる社会団体(遺族会・平和運動団体等)間の制度的な競合過程を、Hashimoto(2015)⒀が「敗北」をめぐる文化的トラウマと国民的アイデンティティの構築過程を、それぞれ描き出している。Shin and Sneider(2016)⒁は、日中韓のオピニオンリーダー(歴史家・ジャーナリスト等)の記憶をめぐる言説を比較し、本稿の問題関心にもっとも近い先行研究の一つである。</w:t>
      </w:r>
    </w:p>
    <w:p>
      <w:pPr>
        <w:spacing w:after="200" w:line="320"/>
        <w:jc w:val="both"/>
      </w:pPr>
      <w:r>
        <w:rPr>
          <w:rFonts w:ascii="MS Mincho" w:cs="MS Mincho" w:eastAsia="MS Mincho" w:hAnsi="MS Mincho"/>
          <w:sz w:val="22"/>
          <w:szCs w:val="22"/>
        </w:rPr>
        <w:t xml:space="preserve">これら第三の視点に属する研究は、各国がいかに過去を記憶し、制度化し、国内の政治的アクター間の競合を通じてその記憶を構築してきたかを、豊富な質的・歴史的データに基づいて描き出す点で、本稿の理論的基盤そのものである。しかし、これらの研究は主として単一事例の歴史叙述、ないし少数事例の比較歴史分析によるものであり、政府発話そのものを大規模かつ体系的にコーディングし、発話者レベル・時期・ジャンルを統制したうえで、行為主体への責任帰属の方向性や謝罪関連語彙の使用パターンを定量的に比較するという方法は採られていない。本稿は、この第三の視点が切り開いた「記憶レジーム」という概念を継承しつつ、それを第一・第二の視点が蓄積してきた謝罪発話そのものの体系的分析の方法と組み合わせることで、歴史認識問題がなぜ反復的に再燃するのかという問いに、実証的な答えを与えようとするものである。</w:t>
      </w:r>
    </w:p>
    <w:p>
      <w:pPr>
        <w:spacing w:after="200" w:before="360"/>
      </w:pPr>
      <w:r>
        <w:rPr>
          <w:rFonts w:ascii="MS Mincho" w:cs="MS Mincho" w:eastAsia="MS Mincho" w:hAnsi="MS Mincho"/>
          <w:b/>
          <w:bCs/>
          <w:sz w:val="26"/>
          <w:szCs w:val="26"/>
        </w:rPr>
        <w:t xml:space="preserve">4、理論枠組み</w:t>
      </w:r>
    </w:p>
    <w:p>
      <w:pPr>
        <w:spacing w:after="200" w:line="320"/>
        <w:jc w:val="both"/>
      </w:pPr>
      <w:r>
        <w:rPr>
          <w:rFonts w:ascii="MS Mincho" w:cs="MS Mincho" w:eastAsia="MS Mincho" w:hAnsi="MS Mincho"/>
          <w:sz w:val="22"/>
          <w:szCs w:val="22"/>
        </w:rPr>
        <w:t xml:space="preserve">記憶レジームとは、過去を公的に記憶し、責任を構築する政治的構造である。本稿では、記憶レジームを三つの要素から捉える。第一に公的記憶の主体(誰が語るのか――政府、指導者、司法、市民運動、被害者団体、メディア)、第二に記憶を固定化する制度装置(政府談話、外交文書、記念式典、教育、判決、合意文書)、第三に責任を構築する正当化語彙(謝罪、反省、遺憾、責任、被害、加害、正義、尊厳、救済)である。記憶レジームは、過去をどのように語るかだけでなく、「誰が語り、どの制度を通じて固定化し、どのような責任を構築するか」を含む。</w:t>
      </w:r>
    </w:p>
    <w:p>
      <w:pPr>
        <w:spacing w:after="200" w:line="320"/>
        <w:jc w:val="both"/>
      </w:pPr>
      <w:r>
        <w:rPr>
          <w:rFonts w:ascii="MS Mincho" w:cs="MS Mincho" w:eastAsia="MS Mincho" w:hAnsi="MS Mincho"/>
          <w:sz w:val="22"/>
          <w:szCs w:val="22"/>
        </w:rPr>
        <w:t xml:space="preserve">補助線として、Kingdon⒂の「政策の窓」モデルを導入する。歴史認識問題が政策過程のどこで機能するのかを明確化するためである。問題次元は被害・加害・不正義・責任が「公的問題」として構成される局面、政策次元は謝罪・補償・基金・合意・教育・制度改革などの解決策が提示される局面、政治次元は国内政治上の動員、対外シグナリング、外交的圧力、政権正統性の構築が行われる局面を指す。歴史認識問題は、この三次元のどこに置かれるかによって、異なる政治的効果を持つ。</w:t>
      </w:r>
    </w:p>
    <w:p>
      <w:pPr>
        <w:spacing w:after="200" w:line="320"/>
        <w:jc w:val="both"/>
      </w:pPr>
      <w:r>
        <w:rPr>
          <w:rFonts w:ascii="MS Mincho" w:cs="MS Mincho" w:eastAsia="MS Mincho" w:hAnsi="MS Mincho"/>
          <w:sz w:val="22"/>
          <w:szCs w:val="22"/>
        </w:rPr>
        <w:t xml:space="preserve">記憶レジームの第一の要素として掲げた「公的記憶の主体」(誰が語るのか)は、本稿ではもう一段踏み込んで、一国内部の異質性を捉える軸として理論的に位置づけ直す。すなわち、一国の記憶レジームを単一の国家的性格として記述するのではなく、同じ国のなかでも「誰が語るか」(首脳か、外交当局の実務・広報機構か)によって、責任構築の様式そのものが異なるレジスター(言説様式)の束から成る、より階層化された構造として捉える。6・7節で示す通り、この階層性は本稿の三類型そのものの反証ではなく、三類型がどの発話者層において最も強く成立するかを特定するための、記憶レジーム概念に内在していた分析軸である。</w:t>
      </w:r>
    </w:p>
    <w:p>
      <w:pPr>
        <w:spacing w:after="200" w:before="360"/>
      </w:pPr>
      <w:r>
        <w:rPr>
          <w:rFonts w:ascii="MS Mincho" w:cs="MS Mincho" w:eastAsia="MS Mincho" w:hAnsi="MS Mincho"/>
          <w:b/>
          <w:bCs/>
          <w:sz w:val="26"/>
          <w:szCs w:val="26"/>
        </w:rPr>
        <w:t xml:space="preserve">5、分析方法</w:t>
      </w:r>
    </w:p>
    <w:p>
      <w:pPr>
        <w:spacing w:after="120" w:before="200"/>
      </w:pPr>
      <w:r>
        <w:rPr>
          <w:rFonts w:ascii="MS Mincho" w:cs="MS Mincho" w:eastAsia="MS Mincho" w:hAnsi="MS Mincho"/>
          <w:b/>
          <w:bCs/>
          <w:sz w:val="22"/>
          <w:szCs w:val="22"/>
        </w:rPr>
        <w:t xml:space="preserve">(一)分析対象と資料の性格</w:t>
      </w:r>
    </w:p>
    <w:p>
      <w:pPr>
        <w:spacing w:after="200" w:line="320"/>
        <w:jc w:val="both"/>
      </w:pPr>
      <w:r>
        <w:rPr>
          <w:rFonts w:ascii="MS Mincho" w:cs="MS Mincho" w:eastAsia="MS Mincho" w:hAnsi="MS Mincho"/>
          <w:sz w:val="22"/>
          <w:szCs w:val="22"/>
        </w:rPr>
        <w:t xml:space="preserve">本稿は、日本・韓国・中国の政府および指導者が対外的に発信した歴史認識関連の公式英語文書を分析対象とする。対象となる争点は、戦争責任、侵略、慰安婦問題、性奴隷、歴史教科書問題、南京大虐殺、靖国神社参拝である。各国内で異なる言語・文体で流通する国内向け言説ではなく、対外的に英語で提示された公式文書を対象とすることで、三国間の分析単位の比較可能性を確保した。ここで得られる知見は、あくまで対外的に構築された歴史認識言説についてのものであり、各国の国内向け原語言説そのものを直接に代表するものではない点を、あらかじめ留保しておく。</w:t>
      </w:r>
    </w:p>
    <w:p>
      <w:pPr>
        <w:spacing w:after="120" w:before="200"/>
      </w:pPr>
      <w:r>
        <w:rPr>
          <w:rFonts w:ascii="MS Mincho" w:cs="MS Mincho" w:eastAsia="MS Mincho" w:hAnsi="MS Mincho"/>
          <w:b/>
          <w:bCs/>
          <w:sz w:val="22"/>
          <w:szCs w:val="22"/>
        </w:rPr>
        <w:t xml:space="preserve">(二)資料収集の手続きとサンプルの構成</w:t>
      </w:r>
    </w:p>
    <w:p>
      <w:pPr>
        <w:spacing w:after="200" w:line="320"/>
        <w:jc w:val="both"/>
      </w:pPr>
      <w:r>
        <w:rPr>
          <w:rFonts w:ascii="MS Mincho" w:cs="MS Mincho" w:eastAsia="MS Mincho" w:hAnsi="MS Mincho"/>
          <w:sz w:val="22"/>
          <w:szCs w:val="22"/>
        </w:rPr>
        <w:t xml:space="preserve">資料収集は国ごとに異なる手続きを採った。日本については、首相官邸(Kantei)の歴代内閣統治期ごとの声明アーカイブを起点として月次索引ページを再帰的に収集する方法によって、2020年から2025年の対象期間内の候補URLを1096件、網羅的に収集した(うち1081件を実際にダウンロード、キーワードフィルタ通過後746件)。この746件については、近接キーワード探索を複数回実施したうえで、最終的に残る全候補を一件ずつ目視で判定し(棄却か採用かを個別に記録し、機械的な足切りは行っていない)、本稿執筆時点で全件の処理を完了している――全文読解による文脈的コーディングを終えたのは37件(当初の10件から複数回の探索で段階的に拡張)、残り709件は歴史認識問題と無関係と判定し除外した(除外理由の内訳はCOVID-19関連、ウクライナ・ロシア関連、自然災害、儀礼的弔意等が大半を占める)。外務省サイト(mofa.go.jp)はAkamai製WAFにより恒常的に接続不能であるため、首相官邸発信の文書のみでは首相・内閣官房長官級(HEAD)の発話に限定されるという制約が残る。この制約を補うため、Wayback Machineに保存されたmofa.go.jpのスナップショットから、外務大臣級(</w:t>
      </w:r>
      <w:r>
        <w:rPr>
          <w:rFonts w:ascii="Consolas" w:cs="Consolas" w:eastAsia="Consolas" w:hAnsi="Consolas"/>
          <w:sz w:val="20"/>
          <w:szCs w:val="20"/>
        </w:rPr>
        <w:t xml:space="preserve">speaker_level=MINISTER</w:t>
      </w:r>
      <w:r>
        <w:rPr>
          <w:rFonts w:ascii="MS Mincho" w:cs="MS Mincho" w:eastAsia="MS Mincho" w:hAnsi="MS Mincho"/>
          <w:sz w:val="22"/>
          <w:szCs w:val="22"/>
        </w:rPr>
        <w:t xml:space="preserve">)の発話4件(茂木敏充2020年、林芳正2022年2件、上川陽子2024年)を別途収集・コーディングした。これにより日本の主軸サンプルは、首相官邸発信の37件(すべて</w:t>
      </w:r>
      <w:r>
        <w:rPr>
          <w:rFonts w:ascii="Consolas" w:cs="Consolas" w:eastAsia="Consolas" w:hAnsi="Consolas"/>
          <w:sz w:val="20"/>
          <w:szCs w:val="20"/>
        </w:rPr>
        <w:t xml:space="preserve">speaker_level=HEAD</w:t>
      </w:r>
      <w:r>
        <w:rPr>
          <w:rFonts w:ascii="MS Mincho" w:cs="MS Mincho" w:eastAsia="MS Mincho" w:hAnsi="MS Mincho"/>
          <w:sz w:val="22"/>
          <w:szCs w:val="22"/>
        </w:rPr>
        <w:t xml:space="preserve">)と外務省発信の4件(</w:t>
      </w:r>
      <w:r>
        <w:rPr>
          <w:rFonts w:ascii="Consolas" w:cs="Consolas" w:eastAsia="Consolas" w:hAnsi="Consolas"/>
          <w:sz w:val="20"/>
          <w:szCs w:val="20"/>
        </w:rPr>
        <w:t xml:space="preserve">speaker_level=MINISTER</w:t>
      </w:r>
      <w:r>
        <w:rPr>
          <w:rFonts w:ascii="MS Mincho" w:cs="MS Mincho" w:eastAsia="MS Mincho" w:hAnsi="MS Mincho"/>
          <w:sz w:val="22"/>
          <w:szCs w:val="22"/>
        </w:rPr>
        <w:t xml:space="preserve">)を合わせた41件となった。</w:t>
      </w:r>
    </w:p>
    <w:p>
      <w:pPr>
        <w:spacing w:after="200" w:line="320"/>
        <w:jc w:val="both"/>
      </w:pPr>
      <w:r>
        <w:rPr>
          <w:rFonts w:ascii="MS Mincho" w:cs="MS Mincho" w:eastAsia="MS Mincho" w:hAnsi="MS Mincho"/>
          <w:sz w:val="22"/>
          <w:szCs w:val="22"/>
        </w:rPr>
        <w:t xml:space="preserve">韓国・中国については、当初、対象サイトの構造上(注:韓国大統領府サイトの一覧表示は一見JavaScriptによる動的読み込みに見えたが、実際には</w:t>
      </w:r>
      <w:r>
        <w:rPr>
          <w:rFonts w:ascii="Consolas" w:cs="Consolas" w:eastAsia="Consolas" w:hAnsi="Consolas"/>
          <w:sz w:val="20"/>
          <w:szCs w:val="20"/>
        </w:rPr>
        <w:t xml:space="preserve">/ajaxf/frBoard/bbsViewGalleryList.do</w:t>
      </w:r>
      <w:r>
        <w:rPr>
          <w:rFonts w:ascii="MS Mincho" w:cs="MS Mincho" w:eastAsia="MS Mincho" w:hAnsi="MS Mincho"/>
          <w:sz w:val="22"/>
          <w:szCs w:val="22"/>
        </w:rPr>
        <w:t xml:space="preserve"> へのPOSTリクエストによって全件が取得できることが判明し、また韓国国家記録院のウェブアーカイブについても文在寅政権期のアーカイブは通常のページ送りに対応していることが確認された)、当初想定したほどの制約はなかったものの、①外務省サイト(mofa.go.kr)の恒久的な遮断、②尹錫悦政権期のアーカイブスナップショットが各カテゴリの1ページ目しか保存されていないという国家記録院側の制約、③中国外交部の定例記者会見アーカイブが2022年7月頃までしか遡れないという構造的な上限、④中国国務院サイトの該当セクションが実際には無関係な地方政府リンク集であったこと、という技術的制約が存在した。これらの結果、韓国は10件(大統領府・国家記録院アーカイブから発見された候補すべて)、中国は8件(定例記者会見アーカイブから発見された候補のうち、生存不能・無関係と判定された候補を除く全件)を、いずれも全文読解による文脈的コーディングを行った。</w:t>
      </w:r>
    </w:p>
    <w:p>
      <w:pPr>
        <w:spacing w:after="200" w:line="320"/>
        <w:jc w:val="both"/>
      </w:pPr>
      <w:r>
        <w:rPr>
          <w:rFonts w:ascii="MS Mincho" w:cs="MS Mincho" w:eastAsia="MS Mincho" w:hAnsi="MS Mincho"/>
          <w:sz w:val="22"/>
          <w:szCs w:val="22"/>
        </w:rPr>
        <w:t xml:space="preserve">この初回の発見作業の時点でのサンプルは、日本10件・韓国10件・中国8件、計28件の主軸に加え、1995年の村山談話を歴史的画期(landmark anchor)として1件加えた計29件であった。その後、日本については上記の候補群(746件)への追加的な近接キーワード探索を、韓国・中国についてはそれぞれ新たな発見経路(韓国は</w:t>
      </w:r>
      <w:r>
        <w:rPr>
          <w:rFonts w:ascii="Consolas" w:cs="Consolas" w:eastAsia="Consolas" w:hAnsi="Consolas"/>
          <w:sz w:val="20"/>
          <w:szCs w:val="20"/>
        </w:rPr>
        <w:t xml:space="preserve">eng.president.go.kr/speeches/*</w:t>
      </w:r>
      <w:r>
        <w:rPr>
          <w:rFonts w:ascii="MS Mincho" w:cs="MS Mincho" w:eastAsia="MS Mincho" w:hAnsi="MS Mincho"/>
          <w:sz w:val="22"/>
          <w:szCs w:val="22"/>
        </w:rPr>
        <w:t xml:space="preserve">パスと韓国外務省の教科書検定・靖国関連声明の年次系列、中国は英語版新華社・国務院ニュースアーカイブ上の南京事件・9月18日事変・7月7日事変の年次追悼報道、および習近平・日本首相間のAPEC首脳会談記録)を開拓することで、主軸サンプルを日本・韓国・中国各30件、計90件まで拡張した(発見経路の詳細は</w:t>
      </w:r>
      <w:r>
        <w:rPr>
          <w:rFonts w:ascii="Consolas" w:cs="Consolas" w:eastAsia="Consolas" w:hAnsi="Consolas"/>
          <w:sz w:val="20"/>
          <w:szCs w:val="20"/>
        </w:rPr>
        <w:t xml:space="preserve">pilot_coverage_report.md</w:t>
      </w:r>
      <w:r>
        <w:rPr>
          <w:rFonts w:ascii="MS Mincho" w:cs="MS Mincho" w:eastAsia="MS Mincho" w:hAnsi="MS Mincho"/>
          <w:sz w:val="22"/>
          <w:szCs w:val="22"/>
        </w:rPr>
        <w:t xml:space="preserve">を参照)。その後、日本については外務大臣級の発話4件を追加収集するとともに、746件の候補群全件を一件ずつ判定して残り709件を除外し(前段落参照)、この過程で歴史認識問題に該当すると判定された候補7件(沖縄戦戦没者追悼式アドレス5件、佐渡金山問題の2022年1月時点の記者会見1件、硫黄島日米合同慰霊式典アドレス1件)を追加コーディングした。したがって本稿最終的なサンプルは、主軸101件(日本41件・韓国30件・中国30件)+歴史的画期7件(5節(三)参照)、計108件である。日本の主軸候補群(746件)が同一期間・同一手続きで機械的に発見された母集団であるのに対し、韓国・中国の候補群は、上記の技術的制約のもとで複数の発見経路を組み合わせて見出しえた文書の集積であり、日本と同水準の意味での母集団代表性は持たない。この非対称性は、量的な代表性の主張によってではなく、比較政治学における構造化・焦点化比較(structured, focused comparison)⒃の枠組みによって正当化する。すなわち、三国それぞれについて同一の争点群・同一のコーディング枠組みを一貫して適用したうえで、各国を代表する事例(首脳による年次式典演説、外交当局者による定例会見・声明、国営メディアによる年次追悼報道等、公的性格の強い発話形式)を優先的に選定することで、量的な網羅性ではなく、事例選定の一貫性と比較可能性を担保する設計とした。韓国・中国のうち一部の記録は、当該政府の一次資料ページへの直接アクセスが繰り返し失敗した場合に限り、その一次資料の内容を直接かつ詳細に引用する通信社報道(新華社、聯合ニュース経由のKorea Times/Korea Herald等)を情報源としている――該当する各記録の</w:t>
      </w:r>
      <w:r>
        <w:rPr>
          <w:rFonts w:ascii="Consolas" w:cs="Consolas" w:eastAsia="Consolas" w:hAnsi="Consolas"/>
          <w:sz w:val="20"/>
          <w:szCs w:val="20"/>
        </w:rPr>
        <w:t xml:space="preserve">coder_notes</w:t>
      </w:r>
      <w:r>
        <w:rPr>
          <w:rFonts w:ascii="MS Mincho" w:cs="MS Mincho" w:eastAsia="MS Mincho" w:hAnsi="MS Mincho"/>
          <w:sz w:val="22"/>
          <w:szCs w:val="22"/>
        </w:rPr>
        <w:t xml:space="preserve">にその旨明記し、</w:t>
      </w:r>
      <w:r>
        <w:rPr>
          <w:rFonts w:ascii="Consolas" w:cs="Consolas" w:eastAsia="Consolas" w:hAnsi="Consolas"/>
          <w:sz w:val="20"/>
          <w:szCs w:val="20"/>
        </w:rPr>
        <w:t xml:space="preserve">classification_confidence</w:t>
      </w:r>
      <w:r>
        <w:rPr>
          <w:rFonts w:ascii="MS Mincho" w:cs="MS Mincho" w:eastAsia="MS Mincho" w:hAnsi="MS Mincho"/>
          <w:sz w:val="22"/>
          <w:szCs w:val="22"/>
        </w:rPr>
        <w:t xml:space="preserve">を</w:t>
      </w:r>
      <w:r>
        <w:rPr>
          <w:rFonts w:ascii="Consolas" w:cs="Consolas" w:eastAsia="Consolas" w:hAnsi="Consolas"/>
          <w:sz w:val="20"/>
          <w:szCs w:val="20"/>
        </w:rPr>
        <w:t xml:space="preserve">MEDIUM</w:t>
      </w:r>
      <w:r>
        <w:rPr>
          <w:rFonts w:ascii="MS Mincho" w:cs="MS Mincho" w:eastAsia="MS Mincho" w:hAnsi="MS Mincho"/>
          <w:sz w:val="22"/>
          <w:szCs w:val="22"/>
        </w:rPr>
        <w:t xml:space="preserve">に格下げしている。</w:t>
      </w:r>
    </w:p>
    <w:p>
      <w:pPr>
        <w:spacing w:after="120" w:before="200"/>
      </w:pPr>
      <w:r>
        <w:rPr>
          <w:rFonts w:ascii="MS Mincho" w:cs="MS Mincho" w:eastAsia="MS Mincho" w:hAnsi="MS Mincho"/>
          <w:b/>
          <w:bCs/>
          <w:sz w:val="22"/>
          <w:szCs w:val="22"/>
        </w:rPr>
        <w:t xml:space="preserve">(三)歴史的画期(landmark anchor)の位置づけ</w:t>
      </w:r>
    </w:p>
    <w:p>
      <w:pPr>
        <w:spacing w:after="200" w:line="320"/>
        <w:jc w:val="both"/>
      </w:pPr>
      <w:r>
        <w:rPr>
          <w:rFonts w:ascii="MS Mincho" w:cs="MS Mincho" w:eastAsia="MS Mincho" w:hAnsi="MS Mincho"/>
          <w:sz w:val="22"/>
          <w:szCs w:val="22"/>
        </w:rPr>
        <w:t xml:space="preserve">主軸サンプルとは別に、歴史認識問題の分析枠組みそのものを規定してきた画期的な文書を、少数、目的的に追加している。当初は1995年の村山談話1件のみであったが、本稿は外部レビューを受け、細川護熙首相の1993年所信表明演説(「侵略」への最初の言及)、小泉純一郎首相の2001年靖国参拝延期談話、1998年小渕・金大中共同宣言(日本側・韓国側双方を別個のレコードとして収録)、安倍晋三首相の2015年戦後70年談話、石破茂首相の2025年「戦後80年に寄せて」(所感)の計6件を追加し、歴史的画期を1993〜2025年の計7件とした(2005年教科書問題、2018年韓国大法院・徴用工判決は、前者が特定の単一文書に還元しにくいこと、後者が政府発話ではなく司法判断であり本稿の「公式政府発話」という収集基準の対象外であることから、歴史的画期としては見送り、後者は15節〈今後の課題〉で述べる事象駆動型の再燃分析における契機事象として位置づける)。歴史的画期は、主軸のような密な時系列分析のためではなく、記憶レジームの類型を歴史的に位置づける参照点として用いる(具体的な時系列分析は6節(五)を参照)。</w:t>
      </w:r>
    </w:p>
    <w:p>
      <w:pPr>
        <w:spacing w:after="200" w:line="320"/>
        <w:jc w:val="both"/>
      </w:pPr>
      <w:r>
        <w:rPr>
          <w:rFonts w:ascii="MS Mincho" w:cs="MS Mincho" w:eastAsia="MS Mincho" w:hAnsi="MS Mincho"/>
          <w:sz w:val="22"/>
          <w:szCs w:val="22"/>
        </w:rPr>
        <w:t xml:space="preserve">外務省(mofa.go.jp)はサイト側WAFにより恒常的に接続不能であり、Internet Archive(Wayback Machine)も本稿執筆時点で接続不能(ルートドメインへの接続自体がTLSレベルでリセットされる状態が、前回確認時点から10日以上継続)であったため、上記6件のうち5件は、代替的な学術アーカイブである「データベース『世界と日本』」(田中明彦代表、政策研究大学院大学・東京大学東洋文化研究所)から、日本語原文と公式英訳の双方を取得した(両者を突き合わせ、内容の一致を確認済み――この突き合わせ自体が後述する原語コーディングの部分的な先取りにもなっている)。この代替は、一次資料そのものではなく、一次資料を忠実に再録する学術データベースを介した取得であるため、</w:t>
      </w:r>
      <w:r>
        <w:rPr>
          <w:rFonts w:ascii="Consolas" w:cs="Consolas" w:eastAsia="Consolas" w:hAnsi="Consolas"/>
          <w:sz w:val="20"/>
          <w:szCs w:val="20"/>
        </w:rPr>
        <w:t xml:space="preserve">classification_ confidence</w:t>
      </w:r>
      <w:r>
        <w:rPr>
          <w:rFonts w:ascii="MS Mincho" w:cs="MS Mincho" w:eastAsia="MS Mincho" w:hAnsi="MS Mincho"/>
          <w:sz w:val="22"/>
          <w:szCs w:val="22"/>
        </w:rPr>
        <w:t xml:space="preserve">を</w:t>
      </w:r>
      <w:r>
        <w:rPr>
          <w:rFonts w:ascii="Consolas" w:cs="Consolas" w:eastAsia="Consolas" w:hAnsi="Consolas"/>
          <w:sz w:val="20"/>
          <w:szCs w:val="20"/>
        </w:rPr>
        <w:t xml:space="preserve">MEDIUM</w:t>
      </w:r>
      <w:r>
        <w:rPr>
          <w:rFonts w:ascii="MS Mincho" w:cs="MS Mincho" w:eastAsia="MS Mincho" w:hAnsi="MS Mincho"/>
          <w:sz w:val="22"/>
          <w:szCs w:val="22"/>
        </w:rPr>
        <w:t xml:space="preserve">に格下げしている。残る1件(石破2025年)は、本プロジェクトが確立した手法(既定のUser-Agentではなく</w:t>
      </w:r>
      <w:r>
        <w:rPr>
          <w:rFonts w:ascii="Consolas" w:cs="Consolas" w:eastAsia="Consolas" w:hAnsi="Consolas"/>
          <w:sz w:val="20"/>
          <w:szCs w:val="20"/>
        </w:rPr>
        <w:t xml:space="preserve">AcademicResearchBot/1.0</w:t>
      </w:r>
      <w:r>
        <w:rPr>
          <w:rFonts w:ascii="MS Mincho" w:cs="MS Mincho" w:eastAsia="MS Mincho" w:hAnsi="MS Mincho"/>
          <w:sz w:val="22"/>
          <w:szCs w:val="22"/>
        </w:rPr>
        <w:t xml:space="preserve">を明示的に指定することで、首相官邸サイトが返す偽の404ページを回避する――詳細は</w:t>
      </w:r>
      <w:r>
        <w:rPr>
          <w:rFonts w:ascii="Consolas" w:cs="Consolas" w:eastAsia="Consolas" w:hAnsi="Consolas"/>
          <w:sz w:val="20"/>
          <w:szCs w:val="20"/>
        </w:rPr>
        <w:t xml:space="preserve">README.md</w:t>
      </w:r>
      <w:r>
        <w:rPr>
          <w:rFonts w:ascii="MS Mincho" w:cs="MS Mincho" w:eastAsia="MS Mincho" w:hAnsi="MS Mincho"/>
          <w:sz w:val="22"/>
          <w:szCs w:val="22"/>
        </w:rPr>
        <w:t xml:space="preserve">の「ネットワークアクセスに関する注記」を参照)により、首相官邸サイト(japan.kantei.go.jp/www.kantei.go.jp)から直接取得できたため、</w:t>
      </w:r>
      <w:r>
        <w:rPr>
          <w:rFonts w:ascii="Consolas" w:cs="Consolas" w:eastAsia="Consolas" w:hAnsi="Consolas"/>
          <w:sz w:val="20"/>
          <w:szCs w:val="20"/>
        </w:rPr>
        <w:t xml:space="preserve">classification_confidence=HIGH</w:t>
      </w:r>
      <w:r>
        <w:rPr>
          <w:rFonts w:ascii="MS Mincho" w:cs="MS Mincho" w:eastAsia="MS Mincho" w:hAnsi="MS Mincho"/>
          <w:sz w:val="22"/>
          <w:szCs w:val="22"/>
        </w:rPr>
        <w:t xml:space="preserve">としている。</w:t>
      </w:r>
    </w:p>
    <w:p>
      <w:pPr>
        <w:spacing w:after="120" w:before="200"/>
      </w:pPr>
      <w:r>
        <w:rPr>
          <w:rFonts w:ascii="MS Mincho" w:cs="MS Mincho" w:eastAsia="MS Mincho" w:hAnsi="MS Mincho"/>
          <w:b/>
          <w:bCs/>
          <w:sz w:val="22"/>
          <w:szCs w:val="22"/>
        </w:rPr>
        <w:t xml:space="preserve">(四)測定の精緻化:帰属方向の区別と救済の限定(2026-10-02)</w:t>
      </w:r>
    </w:p>
    <w:p>
      <w:pPr>
        <w:spacing w:after="200" w:line="320"/>
        <w:jc w:val="both"/>
      </w:pPr>
      <w:r>
        <w:rPr>
          <w:rFonts w:ascii="MS Mincho" w:cs="MS Mincho" w:eastAsia="MS Mincho" w:hAnsi="MS Mincho"/>
          <w:sz w:val="22"/>
          <w:szCs w:val="22"/>
        </w:rPr>
        <w:t xml:space="preserve">本稿は、第一稿に対する外部レビューを受け、二つの測定上の混同を特定し、修正した。第一に、従来の</w:t>
      </w:r>
      <w:r>
        <w:rPr>
          <w:rFonts w:ascii="Consolas" w:cs="Consolas" w:eastAsia="Consolas" w:hAnsi="Consolas"/>
          <w:sz w:val="20"/>
          <w:szCs w:val="20"/>
        </w:rPr>
        <w:t xml:space="preserve">agency_explicit</w:t>
      </w:r>
      <w:r>
        <w:rPr>
          <w:rFonts w:ascii="MS Mincho" w:cs="MS Mincho" w:eastAsia="MS Mincho" w:hAnsi="MS Mincho"/>
          <w:sz w:val="22"/>
          <w:szCs w:val="22"/>
        </w:rPr>
        <w:t xml:space="preserve">(行為主体の明示)という単一指標は、「発話者自身の国が行為主体として名指しされる自己帰属」と「相手国が行為主体として名指しされる他者帰属」とを区別できていなかった――日本がみずからを名指しする場合と、韓国・中国が日本を名指しする場合が、同じ</w:t>
      </w:r>
      <w:r>
        <w:rPr>
          <w:rFonts w:ascii="Consolas" w:cs="Consolas" w:eastAsia="Consolas" w:hAnsi="Consolas"/>
          <w:sz w:val="20"/>
          <w:szCs w:val="20"/>
        </w:rPr>
        <w:t xml:space="preserve">agency_ explicit=1</w:t>
      </w:r>
      <w:r>
        <w:rPr>
          <w:rFonts w:ascii="MS Mincho" w:cs="MS Mincho" w:eastAsia="MS Mincho" w:hAnsi="MS Mincho"/>
          <w:sz w:val="22"/>
          <w:szCs w:val="22"/>
        </w:rPr>
        <w:t xml:space="preserve">として扱われてしまう。そこで新たに</w:t>
      </w:r>
      <w:r>
        <w:rPr>
          <w:rFonts w:ascii="Consolas" w:cs="Consolas" w:eastAsia="Consolas" w:hAnsi="Consolas"/>
          <w:sz w:val="20"/>
          <w:szCs w:val="20"/>
        </w:rPr>
        <w:t xml:space="preserve">attribution_direction</w:t>
      </w:r>
      <w:r>
        <w:rPr>
          <w:rFonts w:ascii="MS Mincho" w:cs="MS Mincho" w:eastAsia="MS Mincho" w:hAnsi="MS Mincho"/>
          <w:sz w:val="22"/>
          <w:szCs w:val="22"/>
        </w:rPr>
        <w:t xml:space="preserve"> (</w:t>
      </w:r>
      <w:r>
        <w:rPr>
          <w:rFonts w:ascii="Consolas" w:cs="Consolas" w:eastAsia="Consolas" w:hAnsi="Consolas"/>
          <w:sz w:val="20"/>
          <w:szCs w:val="20"/>
        </w:rPr>
        <w:t xml:space="preserve">SELF</w:t>
      </w:r>
      <w:r>
        <w:rPr>
          <w:rFonts w:ascii="MS Mincho" w:cs="MS Mincho" w:eastAsia="MS Mincho" w:hAnsi="MS Mincho"/>
          <w:sz w:val="22"/>
          <w:szCs w:val="22"/>
        </w:rPr>
        <w:t xml:space="preserve">/</w:t>
      </w:r>
      <w:r>
        <w:rPr>
          <w:rFonts w:ascii="Consolas" w:cs="Consolas" w:eastAsia="Consolas" w:hAnsi="Consolas"/>
          <w:sz w:val="20"/>
          <w:szCs w:val="20"/>
        </w:rPr>
        <w:t xml:space="preserve">OTHER</w:t>
      </w:r>
      <w:r>
        <w:rPr>
          <w:rFonts w:ascii="MS Mincho" w:cs="MS Mincho" w:eastAsia="MS Mincho" w:hAnsi="MS Mincho"/>
          <w:sz w:val="22"/>
          <w:szCs w:val="22"/>
        </w:rPr>
        <w:t xml:space="preserve">/</w:t>
      </w:r>
      <w:r>
        <w:rPr>
          <w:rFonts w:ascii="Consolas" w:cs="Consolas" w:eastAsia="Consolas" w:hAnsi="Consolas"/>
          <w:sz w:val="20"/>
          <w:szCs w:val="20"/>
        </w:rPr>
        <w:t xml:space="preserve">NONE</w:t>
      </w:r>
      <w:r>
        <w:rPr>
          <w:rFonts w:ascii="MS Mincho" w:cs="MS Mincho" w:eastAsia="MS Mincho" w:hAnsi="MS Mincho"/>
          <w:sz w:val="22"/>
          <w:szCs w:val="22"/>
        </w:rPr>
        <w:t xml:space="preserve">/</w:t>
      </w:r>
      <w:r>
        <w:rPr>
          <w:rFonts w:ascii="Consolas" w:cs="Consolas" w:eastAsia="Consolas" w:hAnsi="Consolas"/>
          <w:sz w:val="20"/>
          <w:szCs w:val="20"/>
        </w:rPr>
        <w:t xml:space="preserve">NA</w:t>
      </w:r>
      <w:r>
        <w:rPr>
          <w:rFonts w:ascii="MS Mincho" w:cs="MS Mincho" w:eastAsia="MS Mincho" w:hAnsi="MS Mincho"/>
          <w:sz w:val="22"/>
          <w:szCs w:val="22"/>
        </w:rPr>
        <w:t xml:space="preserve">)を導入し、全101件主軸サンプルおよび歴史的画期の</w:t>
      </w:r>
      <w:r>
        <w:rPr>
          <w:rFonts w:ascii="Consolas" w:cs="Consolas" w:eastAsia="Consolas" w:hAnsi="Consolas"/>
          <w:sz w:val="20"/>
          <w:szCs w:val="20"/>
        </w:rPr>
        <w:t xml:space="preserve">relevant_excerpt</w:t>
      </w:r>
      <w:r>
        <w:rPr>
          <w:rFonts w:ascii="MS Mincho" w:cs="MS Mincho" w:eastAsia="MS Mincho" w:hAnsi="MS Mincho"/>
          <w:sz w:val="22"/>
          <w:szCs w:val="22"/>
        </w:rPr>
        <w:t xml:space="preserve">/</w:t>
      </w:r>
      <w:r>
        <w:rPr>
          <w:rFonts w:ascii="Consolas" w:cs="Consolas" w:eastAsia="Consolas" w:hAnsi="Consolas"/>
          <w:sz w:val="20"/>
          <w:szCs w:val="20"/>
        </w:rPr>
        <w:t xml:space="preserve">response_text</w:t>
      </w:r>
      <w:r>
        <w:rPr>
          <w:rFonts w:ascii="MS Mincho" w:cs="MS Mincho" w:eastAsia="MS Mincho" w:hAnsi="MS Mincho"/>
          <w:sz w:val="22"/>
          <w:szCs w:val="22"/>
        </w:rPr>
        <w:t xml:space="preserve">を読み直した。結果、本コーパスの行為主体明示はすべて一方向的であることが判明した――韓国・中国の</w:t>
      </w:r>
      <w:r>
        <w:rPr>
          <w:rFonts w:ascii="Consolas" w:cs="Consolas" w:eastAsia="Consolas" w:hAnsi="Consolas"/>
          <w:sz w:val="20"/>
          <w:szCs w:val="20"/>
        </w:rPr>
        <w:t xml:space="preserve">agency_ explicit=1</w:t>
      </w:r>
      <w:r>
        <w:rPr>
          <w:rFonts w:ascii="MS Mincho" w:cs="MS Mincho" w:eastAsia="MS Mincho" w:hAnsi="MS Mincho"/>
          <w:sz w:val="22"/>
          <w:szCs w:val="22"/>
        </w:rPr>
        <w:t xml:space="preserve">該当発話は例外なく日本を名指しする他者帰属であり、2020〜2025年の日本側41件に自己帰属は一件も存在しない。全108件(主軸101件+歴史的画期7件)中、自己帰属が確認されるのは1995年村山談話ただ一件のみである。</w:t>
      </w:r>
    </w:p>
    <w:p>
      <w:pPr>
        <w:spacing w:after="200" w:line="320"/>
        <w:jc w:val="both"/>
      </w:pPr>
      <w:r>
        <w:rPr>
          <w:rFonts w:ascii="MS Mincho" w:cs="MS Mincho" w:eastAsia="MS Mincho" w:hAnsi="MS Mincho"/>
          <w:sz w:val="22"/>
          <w:szCs w:val="22"/>
        </w:rPr>
        <w:t xml:space="preserve">第二に、従来の</w:t>
      </w:r>
      <w:r>
        <w:rPr>
          <w:rFonts w:ascii="Consolas" w:cs="Consolas" w:eastAsia="Consolas" w:hAnsi="Consolas"/>
          <w:sz w:val="20"/>
          <w:szCs w:val="20"/>
        </w:rPr>
        <w:t xml:space="preserve">remedy</w:t>
      </w:r>
      <w:r>
        <w:rPr>
          <w:rFonts w:ascii="MS Mincho" w:cs="MS Mincho" w:eastAsia="MS Mincho" w:hAnsi="MS Mincho"/>
          <w:sz w:val="22"/>
          <w:szCs w:val="22"/>
        </w:rPr>
        <w:t xml:space="preserve">(救済)という指標は、自国民向けの内政的救済(日本:被爆者援護、戦没者遺骨収集、沖縄基地負担軽減策;韓国:慰安婦記念日関連措置、自国の第三者弁済策)と、相手国の歴史的被害者に向けた救済とを区別していなかった――語彙レベルでは同一に見えるこの二つが、実質的には正反対の内容を意味する。日本の</w:t>
      </w:r>
      <w:r>
        <w:rPr>
          <w:rFonts w:ascii="Consolas" w:cs="Consolas" w:eastAsia="Consolas" w:hAnsi="Consolas"/>
          <w:sz w:val="20"/>
          <w:szCs w:val="20"/>
        </w:rPr>
        <w:t xml:space="preserve">remedy=1</w:t>
      </w:r>
      <w:r>
        <w:rPr>
          <w:rFonts w:ascii="MS Mincho" w:cs="MS Mincho" w:eastAsia="MS Mincho" w:hAnsi="MS Mincho"/>
          <w:sz w:val="22"/>
          <w:szCs w:val="22"/>
        </w:rPr>
        <w:t xml:space="preserve">該当27件を個別に全文で再検証したところ、うち3件(2023年3月6日・3月16日・2021年1月8日)は、</w:t>
      </w:r>
      <w:r>
        <w:rPr>
          <w:rFonts w:ascii="Consolas" w:cs="Consolas" w:eastAsia="Consolas" w:hAnsi="Consolas"/>
          <w:sz w:val="20"/>
          <w:szCs w:val="20"/>
        </w:rPr>
        <w:t xml:space="preserve">coder_notes</w:t>
      </w:r>
      <w:r>
        <w:rPr>
          <w:rFonts w:ascii="MS Mincho" w:cs="MS Mincho" w:eastAsia="MS Mincho" w:hAnsi="MS Mincho"/>
          <w:sz w:val="22"/>
          <w:szCs w:val="22"/>
        </w:rPr>
        <w:t xml:space="preserve">に記載済みの判断根拠そのものが「これは韓国政府自身の措置への反応であり、日本の新たな救済ではない」ことを示していたにもかかわらず</w:t>
      </w:r>
      <w:r>
        <w:rPr>
          <w:rFonts w:ascii="Consolas" w:cs="Consolas" w:eastAsia="Consolas" w:hAnsi="Consolas"/>
          <w:sz w:val="20"/>
          <w:szCs w:val="20"/>
        </w:rPr>
        <w:t xml:space="preserve">remedy=1</w:t>
      </w:r>
      <w:r>
        <w:rPr>
          <w:rFonts w:ascii="MS Mincho" w:cs="MS Mincho" w:eastAsia="MS Mincho" w:hAnsi="MS Mincho"/>
          <w:sz w:val="22"/>
          <w:szCs w:val="22"/>
        </w:rPr>
        <w:t xml:space="preserve">のままになっているという、純粋なコーディング上の誤りであることが判明し、</w:t>
      </w:r>
      <w:r>
        <w:rPr>
          <w:rFonts w:ascii="Consolas" w:cs="Consolas" w:eastAsia="Consolas" w:hAnsi="Consolas"/>
          <w:sz w:val="20"/>
          <w:szCs w:val="20"/>
        </w:rPr>
        <w:t xml:space="preserve">remedy=0</w:t>
      </w:r>
      <w:r>
        <w:rPr>
          <w:rFonts w:ascii="MS Mincho" w:cs="MS Mincho" w:eastAsia="MS Mincho" w:hAnsi="MS Mincho"/>
          <w:sz w:val="22"/>
          <w:szCs w:val="22"/>
        </w:rPr>
        <w:t xml:space="preserve">に修正した(残る24件はいずれも自国民向けの内政的措置)。そのうえで、相手国の歴史的被害者に向けた救済に限定する新指標</w:t>
      </w:r>
      <w:r>
        <w:rPr>
          <w:rFonts w:ascii="Consolas" w:cs="Consolas" w:eastAsia="Consolas" w:hAnsi="Consolas"/>
          <w:sz w:val="20"/>
          <w:szCs w:val="20"/>
        </w:rPr>
        <w:t xml:space="preserve">remedy_victim_directed</w:t>
      </w:r>
      <w:r>
        <w:rPr>
          <w:rFonts w:ascii="MS Mincho" w:cs="MS Mincho" w:eastAsia="MS Mincho" w:hAnsi="MS Mincho"/>
          <w:sz w:val="22"/>
          <w:szCs w:val="22"/>
        </w:rPr>
        <w:t xml:space="preserve">(0/1)を追加したところ、2020〜2025年の主軸101件では三か国いずれも該当率0%となった。該当するのは1995年村山談話(「平和友好交流事業」)ただ一件のみである。6節(三)で述べる通り、この結果は「政策管理型」の主要な論拠の一つであった日本の高い救済率(66%)が、その実態において相手国向けの救済をまったく含んでいなかったことを意味する。</w:t>
      </w:r>
    </w:p>
    <w:p>
      <w:pPr>
        <w:spacing w:after="120" w:before="200"/>
      </w:pPr>
      <w:r>
        <w:rPr>
          <w:rFonts w:ascii="MS Mincho" w:cs="MS Mincho" w:eastAsia="MS Mincho" w:hAnsi="MS Mincho"/>
          <w:b/>
          <w:bCs/>
          <w:sz w:val="22"/>
          <w:szCs w:val="22"/>
        </w:rPr>
        <w:t xml:space="preserve">(五)文書ジャンルを揃えた検証(2026-10-02)</w:t>
      </w:r>
    </w:p>
    <w:p>
      <w:pPr>
        <w:spacing w:after="200" w:line="320"/>
        <w:jc w:val="both"/>
      </w:pPr>
      <w:r>
        <w:rPr>
          <w:rFonts w:ascii="MS Mincho" w:cs="MS Mincho" w:eastAsia="MS Mincho" w:hAnsi="MS Mincho"/>
          <w:sz w:val="22"/>
          <w:szCs w:val="22"/>
        </w:rPr>
        <w:t xml:space="preserve">外部レビューはまた、三か国の比較対象となる文書のジャンル構成が揃っていないこと――日本は式典型演説、韓国は文書形式の声明、中国は報道官記者会見に、それぞれ偏っている――を指摘した。本稿はこれを受け、</w:t>
      </w:r>
      <w:r>
        <w:rPr>
          <w:rFonts w:ascii="Consolas" w:cs="Consolas" w:eastAsia="Consolas" w:hAnsi="Consolas"/>
          <w:sz w:val="20"/>
          <w:szCs w:val="20"/>
        </w:rPr>
        <w:t xml:space="preserve">document_type</w:t>
      </w:r>
      <w:r>
        <w:rPr>
          <w:rFonts w:ascii="MS Mincho" w:cs="MS Mincho" w:eastAsia="MS Mincho" w:hAnsi="MS Mincho"/>
          <w:sz w:val="22"/>
          <w:szCs w:val="22"/>
        </w:rPr>
        <w:t xml:space="preserve">の分布を確認したうえで、三か国いずれにも一定数が存在する二つのジャンルに限定した再集計を行った。第一に</w:t>
      </w:r>
      <w:r>
        <w:rPr>
          <w:rFonts w:ascii="MS Mincho" w:cs="MS Mincho" w:eastAsia="MS Mincho" w:hAnsi="MS Mincho"/>
          <w:b/>
          <w:bCs/>
          <w:sz w:val="22"/>
          <w:szCs w:val="22"/>
        </w:rPr>
        <w:t xml:space="preserve">式典型演説</w:t>
      </w:r>
      <w:r>
        <w:rPr>
          <w:rFonts w:ascii="MS Mincho" w:cs="MS Mincho" w:eastAsia="MS Mincho" w:hAnsi="MS Mincho"/>
          <w:sz w:val="22"/>
          <w:szCs w:val="22"/>
        </w:rPr>
        <w:t xml:space="preserve">(</w:t>
      </w:r>
      <w:r>
        <w:rPr>
          <w:rFonts w:ascii="Consolas" w:cs="Consolas" w:eastAsia="Consolas" w:hAnsi="Consolas"/>
          <w:sz w:val="20"/>
          <w:szCs w:val="20"/>
        </w:rPr>
        <w:t xml:space="preserve">document_type=SPEECH</w:t>
      </w:r>
      <w:r>
        <w:rPr>
          <w:rFonts w:ascii="MS Mincho" w:cs="MS Mincho" w:eastAsia="MS Mincho" w:hAnsi="MS Mincho"/>
          <w:sz w:val="22"/>
          <w:szCs w:val="22"/>
        </w:rPr>
        <w:t xml:space="preserve">、台本のあるモノローグ形式、固定された記念日に発話される;日本24件・韓国10件・中国3件)、第二に</w:t>
      </w:r>
      <w:r>
        <w:rPr>
          <w:rFonts w:ascii="MS Mincho" w:cs="MS Mincho" w:eastAsia="MS Mincho" w:hAnsi="MS Mincho"/>
          <w:b/>
          <w:bCs/>
          <w:sz w:val="22"/>
          <w:szCs w:val="22"/>
        </w:rPr>
        <w:t xml:space="preserve">記者会見型応答</w:t>
      </w:r>
      <w:r>
        <w:rPr>
          <w:rFonts w:ascii="MS Mincho" w:cs="MS Mincho" w:eastAsia="MS Mincho" w:hAnsi="MS Mincho"/>
          <w:sz w:val="22"/>
          <w:szCs w:val="22"/>
        </w:rPr>
        <w:t xml:space="preserve">(</w:t>
      </w:r>
      <w:r>
        <w:rPr>
          <w:rFonts w:ascii="Consolas" w:cs="Consolas" w:eastAsia="Consolas" w:hAnsi="Consolas"/>
          <w:sz w:val="20"/>
          <w:szCs w:val="20"/>
        </w:rPr>
        <w:t xml:space="preserve">document_type=PRESS_CONFERENCE</w:t>
      </w:r>
      <w:r>
        <w:rPr>
          <w:rFonts w:ascii="MS Mincho" w:cs="MS Mincho" w:eastAsia="MS Mincho" w:hAnsi="MS Mincho"/>
          <w:sz w:val="22"/>
          <w:szCs w:val="22"/>
        </w:rPr>
        <w:t xml:space="preserve">、記者の質問への即応形式;日本15件・韓国4件・中国11件)である。両ジャンルに該当しない残りのカテゴリ(</w:t>
      </w:r>
      <w:r>
        <w:rPr>
          <w:rFonts w:ascii="Consolas" w:cs="Consolas" w:eastAsia="Consolas" w:hAnsi="Consolas"/>
          <w:sz w:val="20"/>
          <w:szCs w:val="20"/>
        </w:rPr>
        <w:t xml:space="preserve">STATEMENT</w:t>
      </w:r>
      <w:r>
        <w:rPr>
          <w:rFonts w:ascii="MS Mincho" w:cs="MS Mincho" w:eastAsia="MS Mincho" w:hAnsi="MS Mincho"/>
          <w:sz w:val="22"/>
          <w:szCs w:val="22"/>
        </w:rPr>
        <w:t xml:space="preserve">/</w:t>
      </w:r>
      <w:r>
        <w:rPr>
          <w:rFonts w:ascii="Consolas" w:cs="Consolas" w:eastAsia="Consolas" w:hAnsi="Consolas"/>
          <w:sz w:val="20"/>
          <w:szCs w:val="20"/>
        </w:rPr>
        <w:t xml:space="preserve">OTHER</w:t>
      </w:r>
      <w:r>
        <w:rPr>
          <w:rFonts w:ascii="MS Mincho" w:cs="MS Mincho" w:eastAsia="MS Mincho" w:hAnsi="MS Mincho"/>
          <w:sz w:val="22"/>
          <w:szCs w:val="22"/>
        </w:rPr>
        <w:t xml:space="preserve">/</w:t>
      </w:r>
      <w:r>
        <w:rPr>
          <w:rFonts w:ascii="Consolas" w:cs="Consolas" w:eastAsia="Consolas" w:hAnsi="Consolas"/>
          <w:sz w:val="20"/>
          <w:szCs w:val="20"/>
        </w:rPr>
        <w:t xml:space="preserve">JOINT_STATEMENT</w:t>
      </w:r>
      <w:r>
        <w:rPr>
          <w:rFonts w:ascii="MS Mincho" w:cs="MS Mincho" w:eastAsia="MS Mincho" w:hAnsi="MS Mincho"/>
          <w:sz w:val="22"/>
          <w:szCs w:val="22"/>
        </w:rPr>
        <w:t xml:space="preserve">/</w:t>
      </w:r>
      <w:r>
        <w:rPr>
          <w:rFonts w:ascii="Consolas" w:cs="Consolas" w:eastAsia="Consolas" w:hAnsi="Consolas"/>
          <w:sz w:val="20"/>
          <w:szCs w:val="20"/>
        </w:rPr>
        <w:t xml:space="preserve">WRITTEN_RESPONSE</w:t>
      </w:r>
      <w:r>
        <w:rPr>
          <w:rFonts w:ascii="MS Mincho" w:cs="MS Mincho" w:eastAsia="MS Mincho" w:hAnsi="MS Mincho"/>
          <w:sz w:val="22"/>
          <w:szCs w:val="22"/>
        </w:rPr>
        <w:t xml:space="preserve">)は、日本がわずか2件しかなく三か国間の比較が成立しないため、記述統計としてのみ扱い、比較対象からは除外した(詳細な数値は6節(四)および</w:t>
      </w:r>
      <w:r>
        <w:rPr>
          <w:rFonts w:ascii="Consolas" w:cs="Consolas" w:eastAsia="Consolas" w:hAnsi="Consolas"/>
          <w:sz w:val="20"/>
          <w:szCs w:val="20"/>
        </w:rPr>
        <w:t xml:space="preserve">pilot_coverage_report.md</w:t>
      </w:r>
      <w:r>
        <w:rPr>
          <w:rFonts w:ascii="MS Mincho" w:cs="MS Mincho" w:eastAsia="MS Mincho" w:hAnsi="MS Mincho"/>
          <w:sz w:val="22"/>
          <w:szCs w:val="22"/>
        </w:rPr>
        <w:t xml:space="preserve">を参照)。</w:t>
      </w:r>
    </w:p>
    <w:p>
      <w:pPr>
        <w:spacing w:after="120" w:before="200"/>
      </w:pPr>
      <w:r>
        <w:rPr>
          <w:rFonts w:ascii="MS Mincho" w:cs="MS Mincho" w:eastAsia="MS Mincho" w:hAnsi="MS Mincho"/>
          <w:b/>
          <w:bCs/>
          <w:sz w:val="22"/>
          <w:szCs w:val="22"/>
        </w:rPr>
        <w:t xml:space="preserve">(六)コーディング手続き</w:t>
      </w:r>
    </w:p>
    <w:p>
      <w:pPr>
        <w:spacing w:after="200" w:line="320"/>
        <w:jc w:val="both"/>
      </w:pPr>
      <w:r>
        <w:rPr>
          <w:rFonts w:ascii="MS Mincho" w:cs="MS Mincho" w:eastAsia="MS Mincho" w:hAnsi="MS Mincho"/>
          <w:sz w:val="22"/>
          <w:szCs w:val="22"/>
        </w:rPr>
        <w:t xml:space="preserve">収集した文書は、①争点・国家・時期・発話者・発話形式による基本分類、②言説をKingdonの「問題・政策・政治」の三次元に分類する次元分類、③謝罪・説明・悔恨・反省・救済・赦し等の語彙分類と責任構築パターンの分析、の三段階で処理した。各段階は自動化された鍵語検索によって候補を絞り込んだのち、当該候補文書の全文を人手で読解し、鍵語検索の結果を上書きする形で最終的な分類を確定する手続きとした。鍵語検索の結果のみに基づいて実質的な分類を確定することはない。</w:t>
      </w:r>
    </w:p>
    <w:p>
      <w:pPr>
        <w:spacing w:after="120" w:before="200"/>
      </w:pPr>
      <w:r>
        <w:rPr>
          <w:rFonts w:ascii="MS Mincho" w:cs="MS Mincho" w:eastAsia="MS Mincho" w:hAnsi="MS Mincho"/>
          <w:b/>
          <w:bCs/>
          <w:sz w:val="22"/>
          <w:szCs w:val="22"/>
        </w:rPr>
        <w:t xml:space="preserve">(七)方法論上の限界</w:t>
      </w:r>
    </w:p>
    <w:p>
      <w:pPr>
        <w:spacing w:after="200" w:line="320"/>
        <w:jc w:val="both"/>
      </w:pPr>
      <w:r>
        <w:rPr>
          <w:rFonts w:ascii="MS Mincho" w:cs="MS Mincho" w:eastAsia="MS Mincho" w:hAnsi="MS Mincho"/>
          <w:sz w:val="22"/>
          <w:szCs w:val="22"/>
        </w:rPr>
        <w:t xml:space="preserve">本稿の資料収集には、以下の制約がある。第一に、日本外務省・韓国外務省は、いずれもネットワークレベルで接続が遮断されており(前者はサイト側WAFによるブロック、後者はTLS接続のリセット)、両サイトの文書は収集対象に含まれていない。第二に、韓国・中国のサンプルは(二)で述べた通り目的的サンプリングによるものであり、日本のサンプルと同一の意味での網羅性を持たない。第三に、本稿が対象とするのは対外発信用に整えられた公式英語文書であり、各国の国内向け原語資料における言説とは区別して解釈される必要がある。第四に、中国の南京大虐殺記念日(12月13日)については、定例記者会見の質疑では言及されない年が確認されており(2022年・2023年)、この争点は日常的な記者会見ではなく指導者個人による式典演説等、別の資料類型によって捕捉されるべきものである可能性が高い――本稿の中国側サンプルが定例記者会見アーカイブに依拠している以上、南京大虐殺関連の言説を過小に捉えている可能性がある。第五に、本稿のコーディングはすべて単一のコーダー(著者)によるものであり、コーダー間信頼性(inter-coder reliability)の算出は行っていない。境界事例の判断根拠はすべて</w:t>
      </w:r>
      <w:r>
        <w:rPr>
          <w:rFonts w:ascii="Consolas" w:cs="Consolas" w:eastAsia="Consolas" w:hAnsi="Consolas"/>
          <w:sz w:val="20"/>
          <w:szCs w:val="20"/>
        </w:rPr>
        <w:t xml:space="preserve">coder_notes</w:t>
      </w:r>
      <w:r>
        <w:rPr>
          <w:rFonts w:ascii="MS Mincho" w:cs="MS Mincho" w:eastAsia="MS Mincho" w:hAnsi="MS Mincho"/>
          <w:sz w:val="22"/>
          <w:szCs w:val="22"/>
        </w:rPr>
        <w:t xml:space="preserve">に記録し、付録Aのコードブックで判定基準を公開することで、判断の再現可能性と反証可能性を担保しているが、これは独立した複数コーダーによる一致率の算出に代わるものではない。将来の検証では、本稿のコードブックに基づく第二コーダーによる独立コーディングとCohenのκ係数等の算出を行うことが望ましい。これらの限界は、三国の記憶レジームの差異という本稿の主要な主張の妥当性を損なうものではないが、より大規模かつ対称的なコーパスに基づく検証、および複数コーダーによる信頼性検証は今後の課題としたい。</w:t>
      </w:r>
    </w:p>
    <w:p>
      <w:pPr>
        <w:spacing w:after="200" w:before="360"/>
      </w:pPr>
      <w:r>
        <w:rPr>
          <w:rFonts w:ascii="MS Mincho" w:cs="MS Mincho" w:eastAsia="MS Mincho" w:hAnsi="MS Mincho"/>
          <w:b/>
          <w:bCs/>
          <w:sz w:val="26"/>
          <w:szCs w:val="26"/>
        </w:rPr>
        <w:t xml:space="preserve">6、分析結果</w:t>
      </w:r>
    </w:p>
    <w:p>
      <w:pPr>
        <w:spacing w:after="200" w:line="320"/>
        <w:jc w:val="both"/>
      </w:pPr>
      <w:r>
        <w:rPr>
          <w:rFonts w:ascii="MS Mincho" w:cs="MS Mincho" w:eastAsia="MS Mincho" w:hAnsi="MS Mincho"/>
          <w:sz w:val="22"/>
          <w:szCs w:val="22"/>
        </w:rPr>
        <w:t xml:space="preserve">本節の数値はすべて、現在の主軸サンプル101件(日本41件[首脳級</w:t>
      </w:r>
      <w:r>
        <w:rPr>
          <w:rFonts w:ascii="Consolas" w:cs="Consolas" w:eastAsia="Consolas" w:hAnsi="Consolas"/>
          <w:sz w:val="20"/>
          <w:szCs w:val="20"/>
        </w:rPr>
        <w:t xml:space="preserve">HEAD</w:t>
      </w:r>
      <w:r>
        <w:rPr>
          <w:rFonts w:ascii="MS Mincho" w:cs="MS Mincho" w:eastAsia="MS Mincho" w:hAnsi="MS Mincho"/>
          <w:sz w:val="22"/>
          <w:szCs w:val="22"/>
        </w:rPr>
        <w:t xml:space="preserve">37件・外務大臣級</w:t>
      </w:r>
      <w:r>
        <w:rPr>
          <w:rFonts w:ascii="Consolas" w:cs="Consolas" w:eastAsia="Consolas" w:hAnsi="Consolas"/>
          <w:sz w:val="20"/>
          <w:szCs w:val="20"/>
        </w:rPr>
        <w:t xml:space="preserve">MINISTER</w:t>
      </w:r>
      <w:r>
        <w:rPr>
          <w:rFonts w:ascii="MS Mincho" w:cs="MS Mincho" w:eastAsia="MS Mincho" w:hAnsi="MS Mincho"/>
          <w:sz w:val="22"/>
          <w:szCs w:val="22"/>
        </w:rPr>
        <w:t xml:space="preserve">4件]・韓国30件・中国30件)に基づき改めて集計し直したものである。韓国・中国は前回集計(30/30/30、計90件)時点から変更がなく、変動はもっぱら日本側の追加(外務大臣級4件、および</w:t>
      </w:r>
      <w:r>
        <w:rPr>
          <w:rFonts w:ascii="Consolas" w:cs="Consolas" w:eastAsia="Consolas" w:hAnsi="Consolas"/>
          <w:sz w:val="20"/>
          <w:szCs w:val="20"/>
        </w:rPr>
        <w:t xml:space="preserve">pilot_manual_ review.csv</w:t>
      </w:r>
      <w:r>
        <w:rPr>
          <w:rFonts w:ascii="MS Mincho" w:cs="MS Mincho" w:eastAsia="MS Mincho" w:hAnsi="MS Mincho"/>
          <w:sz w:val="22"/>
          <w:szCs w:val="22"/>
        </w:rPr>
        <w:t xml:space="preserve">の全数レビューにより新たに採用した7件)によるものである。</w:t>
      </w:r>
    </w:p>
    <w:p>
      <w:pPr>
        <w:spacing w:after="120" w:before="200"/>
      </w:pPr>
      <w:r>
        <w:rPr>
          <w:rFonts w:ascii="MS Mincho" w:cs="MS Mincho" w:eastAsia="MS Mincho" w:hAnsi="MS Mincho"/>
          <w:b/>
          <w:bCs/>
          <w:sz w:val="22"/>
          <w:szCs w:val="22"/>
        </w:rPr>
        <w:t xml:space="preserve">(一)頻出語分析</w:t>
      </w:r>
    </w:p>
    <w:p>
      <w:pPr>
        <w:spacing w:after="200" w:line="320"/>
        <w:jc w:val="both"/>
      </w:pPr>
      <w:r>
        <w:rPr>
          <w:rFonts w:ascii="MS Mincho" w:cs="MS Mincho" w:eastAsia="MS Mincho" w:hAnsi="MS Mincho"/>
          <w:sz w:val="22"/>
          <w:szCs w:val="22"/>
        </w:rPr>
        <w:t xml:space="preserve">計量テキスト分析は、5節で述べた通り、文脈的コーディングによって得られた解釈を裏づける補助的根拠として用いる。101件の</w:t>
      </w:r>
      <w:r>
        <w:rPr>
          <w:rFonts w:ascii="Consolas" w:cs="Consolas" w:eastAsia="Consolas" w:hAnsi="Consolas"/>
          <w:sz w:val="20"/>
          <w:szCs w:val="20"/>
        </w:rPr>
        <w:t xml:space="preserve">response_text</w:t>
      </w:r>
      <w:r>
        <w:rPr>
          <w:rFonts w:ascii="MS Mincho" w:cs="MS Mincho" w:eastAsia="MS Mincho" w:hAnsi="MS Mincho"/>
          <w:sz w:val="22"/>
          <w:szCs w:val="22"/>
        </w:rPr>
        <w:t xml:space="preserve">(発話全文)を国別に結合し、対数尤度比(log-likelihood, LL)⒄によるキーネス分析⒅を実施した。すなわち、ある語が特定の国のコーパスにおいて、他の二か国のコーパスと比べてどれだけ統計的に有意に高頻度で出現するかを算出したものである(語形は小文字化し、機能語を除去、出現数3未満の語は除外)。韓国・中国は前回集計(90件)から語数・上位語とも変化がないため、以下は日本側のみ更新した値である。</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700"/>
        <w:gridCol w:w="1600"/>
        <w:gridCol w:w="700"/>
        <w:gridCol w:w="1700"/>
        <w:gridCol w:w="700"/>
      </w:tblGrid>
      <w:tr>
        <w:tc>
          <w:tcPr>
            <w:tcW w:type="dxa" w:w="7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順位</w:t>
            </w:r>
          </w:p>
        </w:tc>
        <w:tc>
          <w:tcPr>
            <w:tcW w:type="dxa" w:w="16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日本(総語数9,413)</w:t>
            </w:r>
          </w:p>
        </w:tc>
        <w:tc>
          <w:tcPr>
            <w:tcW w:type="dxa" w:w="7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LL</w:t>
            </w:r>
          </w:p>
        </w:tc>
        <w:tc>
          <w:tcPr>
            <w:tcW w:type="dxa" w:w="16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韓国(総語数9,392)</w:t>
            </w:r>
          </w:p>
        </w:tc>
        <w:tc>
          <w:tcPr>
            <w:tcW w:type="dxa" w:w="7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LL</w:t>
            </w:r>
          </w:p>
        </w:tc>
        <w:tc>
          <w:tcPr>
            <w:tcW w:type="dxa" w:w="17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中国(総語数3,836)</w:t>
            </w:r>
          </w:p>
        </w:tc>
        <w:tc>
          <w:tcPr>
            <w:tcW w:type="dxa" w:w="7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LL</w:t>
            </w:r>
          </w:p>
        </w:tc>
      </w:tr>
      <w:tr>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atomic</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273.3</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korea</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199.3</w:t>
            </w:r>
          </w:p>
        </w:tc>
        <w:tc>
          <w:tcPr>
            <w:tcW w:type="dxa" w:w="1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china</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217.0</w:t>
            </w:r>
          </w:p>
        </w:tc>
      </w:tr>
      <w:tr>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nuclear</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248.7</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freedom</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148.4</w:t>
            </w:r>
          </w:p>
        </w:tc>
        <w:tc>
          <w:tcPr>
            <w:tcW w:type="dxa" w:w="1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chinese</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213.0</w:t>
            </w:r>
          </w:p>
        </w:tc>
      </w:tr>
      <w:tr>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3</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bomb</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175.5</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independence</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105.1</w:t>
            </w:r>
          </w:p>
        </w:tc>
        <w:tc>
          <w:tcPr>
            <w:tcW w:type="dxa" w:w="1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aggression</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149.2</w:t>
            </w:r>
          </w:p>
        </w:tc>
      </w:tr>
      <w:tr>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4</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weapons</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139.2</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korean</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79.6</w:t>
            </w:r>
          </w:p>
        </w:tc>
        <w:tc>
          <w:tcPr>
            <w:tcW w:type="dxa" w:w="1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nanjing</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127.8</w:t>
            </w:r>
          </w:p>
        </w:tc>
      </w:tr>
      <w:tr>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5</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prime</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132.6</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liberation</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68.9</w:t>
            </w:r>
          </w:p>
        </w:tc>
        <w:tc>
          <w:tcPr>
            <w:tcW w:type="dxa" w:w="1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japanese</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115.6</w:t>
            </w:r>
          </w:p>
        </w:tc>
      </w:tr>
      <w:tr>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6</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hiroshima</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101.4</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koreans</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67.2</w:t>
            </w:r>
          </w:p>
        </w:tc>
        <w:tc>
          <w:tcPr>
            <w:tcW w:type="dxa" w:w="1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war</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93.9</w:t>
            </w:r>
          </w:p>
        </w:tc>
      </w:tr>
      <w:tr>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7</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nagasaki</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98.3</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government</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57.6</w:t>
            </w:r>
          </w:p>
        </w:tc>
        <w:tc>
          <w:tcPr>
            <w:tcW w:type="dxa" w:w="1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massacre</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95.9</w:t>
            </w:r>
          </w:p>
        </w:tc>
      </w:tr>
      <w:tr>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8</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minister</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95.9</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movement</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54.6</w:t>
            </w:r>
          </w:p>
        </w:tc>
        <w:tc>
          <w:tcPr>
            <w:tcW w:type="dxa" w:w="1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shrine</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90.9</w:t>
            </w:r>
          </w:p>
        </w:tc>
      </w:tr>
      <w:tr>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9</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dead</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84.2</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north</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48.7</w:t>
            </w:r>
          </w:p>
        </w:tc>
        <w:tc>
          <w:tcPr>
            <w:tcW w:type="dxa" w:w="1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resistance</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77.2</w:t>
            </w:r>
          </w:p>
        </w:tc>
      </w:tr>
      <w:tr>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10</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heartfelt</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79.0</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fellow</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48.4</w:t>
            </w:r>
          </w:p>
        </w:tc>
        <w:tc>
          <w:tcPr>
            <w:tcW w:type="dxa" w:w="1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yasukuni</w:t>
            </w:r>
          </w:p>
        </w:tc>
        <w:tc>
          <w:tcPr>
            <w:tcW w:type="dxa" w:w="7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67.5</w:t>
            </w:r>
          </w:p>
        </w:tc>
      </w:tr>
    </w:tbl>
    <w:p>
      <w:pPr>
        <w:spacing w:after="200"/>
      </w:pPr>
    </w:p>
    <w:p>
      <w:pPr>
        <w:spacing w:after="200" w:line="320"/>
        <w:jc w:val="both"/>
      </w:pPr>
      <w:r>
        <w:rPr>
          <w:rFonts w:ascii="MS Mincho" w:cs="MS Mincho" w:eastAsia="MS Mincho" w:hAnsi="MS Mincho"/>
          <w:sz w:val="22"/>
          <w:szCs w:val="22"/>
        </w:rPr>
        <w:t xml:space="preserve">30件への拡張(前回集計)は、この表を28件時点の集計から大きく組み替えていたが、41件への今回の拡張(外務大臣級4件+沖縄戦追悼式典5件・佐渡金山関連1件・硫黄島式典1件の計11件追加)による語彙構成の変化は相対的に小さい。上位10語は"atomic / nuclear / bomb / weapons / prime / hiroshima / nagasaki / minister / dead / heartfelt"と、依然として広島・長崎平和式典演説に由来する被爆・核軍縮語彙が支配的であり、新たに追加した沖縄戦追悼式典(語彙的には"okinawa"はLL=63.2で上位15位程度にとどまる)・佐渡金山・硫黄島の語彙は、いずれも件数が少なく(沖縄5件・佐渡1件・硫黄島1件)、広島・長崎の12件ほどには上位語構成を動かしていない。これは、「日本の上位語は儀礼的ジャンルを反映する」という解釈が、特定のジャンル(原爆式典)の量的優勢に強く依存していることを示す一例でもある。韓国の上位語(korea, freedom, independence, liberation, koreans, government, movement, north, fellow, unification相当)は、独立運動・光復節という自国史ナラティブの語彙が引き続き支配的であり、対日関係語は上位10語には入らない――これは、韓国の発話量の多くが「日本を名指しして問う」ことよりも「自国の独立史を物語る」ことに割かれているという構成上の特徴であり、(三)で見る</w:t>
      </w:r>
      <w:r>
        <w:rPr>
          <w:rFonts w:ascii="Consolas" w:cs="Consolas" w:eastAsia="Consolas" w:hAnsi="Consolas"/>
          <w:sz w:val="20"/>
          <w:szCs w:val="20"/>
        </w:rPr>
        <w:t xml:space="preserve">agency_explicit</w:t>
      </w:r>
      <w:r>
        <w:rPr>
          <w:rFonts w:ascii="MS Mincho" w:cs="MS Mincho" w:eastAsia="MS Mincho" w:hAnsi="MS Mincho"/>
          <w:sz w:val="22"/>
          <w:szCs w:val="22"/>
        </w:rPr>
        <w:t xml:space="preserve">の高さと矛盾するものではない。中国の上位語(china, chinese, aggression, nanjing, japanese, war, massacre, shrine, resistance, yasukuni)は、対照的に、日本の歴史的責任を直接に問う語彙・特定の歴史的事件名(nanjing, yasukuni)そのものが上位を占めており、争点語彙が高頻度語として現れる唯一の国である――この点は前回集計から一貫している。</w:t>
      </w:r>
    </w:p>
    <w:p>
      <w:pPr>
        <w:spacing w:after="120" w:before="200"/>
      </w:pPr>
      <w:r>
        <w:rPr>
          <w:rFonts w:ascii="MS Mincho" w:cs="MS Mincho" w:eastAsia="MS Mincho" w:hAnsi="MS Mincho"/>
          <w:b/>
          <w:bCs/>
          <w:sz w:val="22"/>
          <w:szCs w:val="22"/>
        </w:rPr>
        <w:t xml:space="preserve">(二)争点の分布</w:t>
      </w:r>
    </w:p>
    <w:p>
      <w:pPr>
        <w:spacing w:after="200" w:line="320"/>
        <w:jc w:val="both"/>
      </w:pPr>
      <w:r>
        <w:rPr>
          <w:rFonts w:ascii="MS Mincho" w:cs="MS Mincho" w:eastAsia="MS Mincho" w:hAnsi="MS Mincho"/>
          <w:sz w:val="22"/>
          <w:szCs w:val="22"/>
        </w:rPr>
        <w:t xml:space="preserve">日本の41件は</w:t>
      </w:r>
      <w:r>
        <w:rPr>
          <w:rFonts w:ascii="Consolas" w:cs="Consolas" w:eastAsia="Consolas" w:hAnsi="Consolas"/>
          <w:sz w:val="20"/>
          <w:szCs w:val="20"/>
        </w:rPr>
        <w:t xml:space="preserve">WAR_GENERAL</w:t>
      </w:r>
      <w:r>
        <w:rPr>
          <w:rFonts w:ascii="MS Mincho" w:cs="MS Mincho" w:eastAsia="MS Mincho" w:hAnsi="MS Mincho"/>
          <w:sz w:val="22"/>
          <w:szCs w:val="22"/>
        </w:rPr>
        <w:t xml:space="preserve">(戦争一般)25件、</w:t>
      </w:r>
      <w:r>
        <w:rPr>
          <w:rFonts w:ascii="Consolas" w:cs="Consolas" w:eastAsia="Consolas" w:hAnsi="Consolas"/>
          <w:sz w:val="20"/>
          <w:szCs w:val="20"/>
        </w:rPr>
        <w:t xml:space="preserve">FORCED_LABOR</w:t>
      </w:r>
      <w:r>
        <w:rPr>
          <w:rFonts w:ascii="MS Mincho" w:cs="MS Mincho" w:eastAsia="MS Mincho" w:hAnsi="MS Mincho"/>
          <w:sz w:val="22"/>
          <w:szCs w:val="22"/>
        </w:rPr>
        <w:t xml:space="preserve">(強制労働)13件、</w:t>
      </w:r>
      <w:r>
        <w:rPr>
          <w:rFonts w:ascii="Consolas" w:cs="Consolas" w:eastAsia="Consolas" w:hAnsi="Consolas"/>
          <w:sz w:val="20"/>
          <w:szCs w:val="20"/>
        </w:rPr>
        <w:t xml:space="preserve">COMFORT_WOMEN</w:t>
      </w:r>
      <w:r>
        <w:rPr>
          <w:rFonts w:ascii="MS Mincho" w:cs="MS Mincho" w:eastAsia="MS Mincho" w:hAnsi="MS Mincho"/>
          <w:sz w:val="22"/>
          <w:szCs w:val="22"/>
        </w:rPr>
        <w:t xml:space="preserve">(慰安婦)2件、</w:t>
      </w:r>
      <w:r>
        <w:rPr>
          <w:rFonts w:ascii="Consolas" w:cs="Consolas" w:eastAsia="Consolas" w:hAnsi="Consolas"/>
          <w:sz w:val="20"/>
          <w:szCs w:val="20"/>
        </w:rPr>
        <w:t xml:space="preserve">HISTORICAL_RECOGNITION_GENERAL</w:t>
      </w:r>
      <w:r>
        <w:rPr>
          <w:rFonts w:ascii="MS Mincho" w:cs="MS Mincho" w:eastAsia="MS Mincho" w:hAnsi="MS Mincho"/>
          <w:sz w:val="22"/>
          <w:szCs w:val="22"/>
        </w:rPr>
        <w:t xml:space="preserve">(歴史認識一般)1件で構成される。</w:t>
      </w:r>
      <w:r>
        <w:rPr>
          <w:rFonts w:ascii="Consolas" w:cs="Consolas" w:eastAsia="Consolas" w:hAnsi="Consolas"/>
          <w:sz w:val="20"/>
          <w:szCs w:val="20"/>
        </w:rPr>
        <w:t xml:space="preserve">speaker_level</w:t>
      </w:r>
      <w:r>
        <w:rPr>
          <w:rFonts w:ascii="MS Mincho" w:cs="MS Mincho" w:eastAsia="MS Mincho" w:hAnsi="MS Mincho"/>
          <w:sz w:val="22"/>
          <w:szCs w:val="22"/>
        </w:rPr>
        <w:t xml:space="preserve">の内訳は、首脳(</w:t>
      </w:r>
      <w:r>
        <w:rPr>
          <w:rFonts w:ascii="Consolas" w:cs="Consolas" w:eastAsia="Consolas" w:hAnsi="Consolas"/>
          <w:sz w:val="20"/>
          <w:szCs w:val="20"/>
        </w:rPr>
        <w:t xml:space="preserve">HEAD</w:t>
      </w:r>
      <w:r>
        <w:rPr>
          <w:rFonts w:ascii="MS Mincho" w:cs="MS Mincho" w:eastAsia="MS Mincho" w:hAnsi="MS Mincho"/>
          <w:sz w:val="22"/>
          <w:szCs w:val="22"/>
        </w:rPr>
        <w:t xml:space="preserve">)37件、外務大臣級(</w:t>
      </w:r>
      <w:r>
        <w:rPr>
          <w:rFonts w:ascii="Consolas" w:cs="Consolas" w:eastAsia="Consolas" w:hAnsi="Consolas"/>
          <w:sz w:val="20"/>
          <w:szCs w:val="20"/>
        </w:rPr>
        <w:t xml:space="preserve">MINISTER</w:t>
      </w:r>
      <w:r>
        <w:rPr>
          <w:rFonts w:ascii="MS Mincho" w:cs="MS Mincho" w:eastAsia="MS Mincho" w:hAnsi="MS Mincho"/>
          <w:sz w:val="22"/>
          <w:szCs w:val="22"/>
        </w:rPr>
        <w:t xml:space="preserve">)4件である。</w:t>
      </w:r>
      <w:r>
        <w:rPr>
          <w:rFonts w:ascii="Consolas" w:cs="Consolas" w:eastAsia="Consolas" w:hAnsi="Consolas"/>
          <w:sz w:val="20"/>
          <w:szCs w:val="20"/>
        </w:rPr>
        <w:t xml:space="preserve">WAR_GENERAL</w:t>
      </w:r>
      <w:r>
        <w:rPr>
          <w:rFonts w:ascii="MS Mincho" w:cs="MS Mincho" w:eastAsia="MS Mincho" w:hAnsi="MS Mincho"/>
          <w:sz w:val="22"/>
          <w:szCs w:val="22"/>
        </w:rPr>
        <w:t xml:space="preserve">の比率が高いのは、広島・長崎平和式典演説12件に加え、今回新たに追加した沖縄戦戦没者追悼式アドレス5件・硫黄島日米合同慰霊式典アドレス1件がいずれもこの区分に該当するためである。</w:t>
      </w:r>
      <w:r>
        <w:rPr>
          <w:rFonts w:ascii="Consolas" w:cs="Consolas" w:eastAsia="Consolas" w:hAnsi="Consolas"/>
          <w:sz w:val="20"/>
          <w:szCs w:val="20"/>
        </w:rPr>
        <w:t xml:space="preserve">FORCED_LABOR</w:t>
      </w:r>
      <w:r>
        <w:rPr>
          <w:rFonts w:ascii="MS Mincho" w:cs="MS Mincho" w:eastAsia="MS Mincho" w:hAnsi="MS Mincho"/>
          <w:sz w:val="22"/>
          <w:szCs w:val="22"/>
        </w:rPr>
        <w:t xml:space="preserve">の増加(9件→13件)は、外務大臣級4件のうち3件(林芳正2件、上川陽子1件)と、佐渡金山問題に関する2022年1月の記者会見1件が、いずれもこの区分に該当することによる。</w:t>
      </w:r>
    </w:p>
    <w:p>
      <w:pPr>
        <w:spacing w:after="200" w:line="320"/>
        <w:jc w:val="both"/>
      </w:pPr>
      <w:r>
        <w:rPr>
          <w:rFonts w:ascii="MS Mincho" w:cs="MS Mincho" w:eastAsia="MS Mincho" w:hAnsi="MS Mincho"/>
          <w:sz w:val="22"/>
          <w:szCs w:val="22"/>
        </w:rPr>
        <w:t xml:space="preserve">韓国の30件は</w:t>
      </w:r>
      <w:r>
        <w:rPr>
          <w:rFonts w:ascii="Consolas" w:cs="Consolas" w:eastAsia="Consolas" w:hAnsi="Consolas"/>
          <w:sz w:val="20"/>
          <w:szCs w:val="20"/>
        </w:rPr>
        <w:t xml:space="preserve">HISTORICAL_RECOGNITION_GENERAL</w:t>
      </w:r>
      <w:r>
        <w:rPr>
          <w:rFonts w:ascii="MS Mincho" w:cs="MS Mincho" w:eastAsia="MS Mincho" w:hAnsi="MS Mincho"/>
          <w:sz w:val="22"/>
          <w:szCs w:val="22"/>
        </w:rPr>
        <w:t xml:space="preserve"> 9件、</w:t>
      </w:r>
      <w:r>
        <w:rPr>
          <w:rFonts w:ascii="Consolas" w:cs="Consolas" w:eastAsia="Consolas" w:hAnsi="Consolas"/>
          <w:sz w:val="20"/>
          <w:szCs w:val="20"/>
        </w:rPr>
        <w:t xml:space="preserve">HISTORY_TEXTBOOK</w:t>
      </w:r>
      <w:r>
        <w:rPr>
          <w:rFonts w:ascii="MS Mincho" w:cs="MS Mincho" w:eastAsia="MS Mincho" w:hAnsi="MS Mincho"/>
          <w:sz w:val="22"/>
          <w:szCs w:val="22"/>
        </w:rPr>
        <w:t xml:space="preserve">(歴史教科書)6件、</w:t>
      </w:r>
      <w:r>
        <w:rPr>
          <w:rFonts w:ascii="Consolas" w:cs="Consolas" w:eastAsia="Consolas" w:hAnsi="Consolas"/>
          <w:sz w:val="20"/>
          <w:szCs w:val="20"/>
        </w:rPr>
        <w:t xml:space="preserve">FORCED_LABOR</w:t>
      </w:r>
      <w:r>
        <w:rPr>
          <w:rFonts w:ascii="MS Mincho" w:cs="MS Mincho" w:eastAsia="MS Mincho" w:hAnsi="MS Mincho"/>
          <w:sz w:val="22"/>
          <w:szCs w:val="22"/>
        </w:rPr>
        <w:t xml:space="preserve"> 5件、</w:t>
      </w:r>
      <w:r>
        <w:rPr>
          <w:rFonts w:ascii="Consolas" w:cs="Consolas" w:eastAsia="Consolas" w:hAnsi="Consolas"/>
          <w:sz w:val="20"/>
          <w:szCs w:val="20"/>
        </w:rPr>
        <w:t xml:space="preserve">COLONIAL_RULE</w:t>
      </w:r>
      <w:r>
        <w:rPr>
          <w:rFonts w:ascii="MS Mincho" w:cs="MS Mincho" w:eastAsia="MS Mincho" w:hAnsi="MS Mincho"/>
          <w:sz w:val="22"/>
          <w:szCs w:val="22"/>
        </w:rPr>
        <w:t xml:space="preserve">(植民地支配)4件、</w:t>
      </w:r>
      <w:r>
        <w:rPr>
          <w:rFonts w:ascii="Consolas" w:cs="Consolas" w:eastAsia="Consolas" w:hAnsi="Consolas"/>
          <w:sz w:val="20"/>
          <w:szCs w:val="20"/>
        </w:rPr>
        <w:t xml:space="preserve">COMFORT_WOMEN</w:t>
      </w:r>
      <w:r>
        <w:rPr>
          <w:rFonts w:ascii="MS Mincho" w:cs="MS Mincho" w:eastAsia="MS Mincho" w:hAnsi="MS Mincho"/>
          <w:sz w:val="22"/>
          <w:szCs w:val="22"/>
        </w:rPr>
        <w:t xml:space="preserve"> 3件、</w:t>
      </w:r>
      <w:r>
        <w:rPr>
          <w:rFonts w:ascii="Consolas" w:cs="Consolas" w:eastAsia="Consolas" w:hAnsi="Consolas"/>
          <w:sz w:val="20"/>
          <w:szCs w:val="20"/>
        </w:rPr>
        <w:t xml:space="preserve">YASUKUNI</w:t>
      </w:r>
      <w:r>
        <w:rPr>
          <w:rFonts w:ascii="MS Mincho" w:cs="MS Mincho" w:eastAsia="MS Mincho" w:hAnsi="MS Mincho"/>
          <w:sz w:val="22"/>
          <w:szCs w:val="22"/>
        </w:rPr>
        <w:t xml:space="preserve">(靖国)2件、</w:t>
      </w:r>
      <w:r>
        <w:rPr>
          <w:rFonts w:ascii="Consolas" w:cs="Consolas" w:eastAsia="Consolas" w:hAnsi="Consolas"/>
          <w:sz w:val="20"/>
          <w:szCs w:val="20"/>
        </w:rPr>
        <w:t xml:space="preserve">COMPENSATION_REPARATION</w:t>
      </w:r>
      <w:r>
        <w:rPr>
          <w:rFonts w:ascii="MS Mincho" w:cs="MS Mincho" w:eastAsia="MS Mincho" w:hAnsi="MS Mincho"/>
          <w:sz w:val="22"/>
          <w:szCs w:val="22"/>
        </w:rPr>
        <w:t xml:space="preserve">(補償)1件と、前回集計より争点の多様性が大きく増した。</w:t>
      </w:r>
      <w:r>
        <w:rPr>
          <w:rFonts w:ascii="Consolas" w:cs="Consolas" w:eastAsia="Consolas" w:hAnsi="Consolas"/>
          <w:sz w:val="20"/>
          <w:szCs w:val="20"/>
        </w:rPr>
        <w:t xml:space="preserve">speaker_level</w:t>
      </w:r>
      <w:r>
        <w:rPr>
          <w:rFonts w:ascii="MS Mincho" w:cs="MS Mincho" w:eastAsia="MS Mincho" w:hAnsi="MS Mincho"/>
          <w:sz w:val="22"/>
          <w:szCs w:val="22"/>
        </w:rPr>
        <w:t xml:space="preserve">の内訳も、首脳(</w:t>
      </w:r>
      <w:r>
        <w:rPr>
          <w:rFonts w:ascii="Consolas" w:cs="Consolas" w:eastAsia="Consolas" w:hAnsi="Consolas"/>
          <w:sz w:val="20"/>
          <w:szCs w:val="20"/>
        </w:rPr>
        <w:t xml:space="preserve">HEAD</w:t>
      </w:r>
      <w:r>
        <w:rPr>
          <w:rFonts w:ascii="MS Mincho" w:cs="MS Mincho" w:eastAsia="MS Mincho" w:hAnsi="MS Mincho"/>
          <w:sz w:val="22"/>
          <w:szCs w:val="22"/>
        </w:rPr>
        <w:t xml:space="preserve">)19件に対し、外交部報道官等の実務レベル(</w:t>
      </w:r>
      <w:r>
        <w:rPr>
          <w:rFonts w:ascii="Consolas" w:cs="Consolas" w:eastAsia="Consolas" w:hAnsi="Consolas"/>
          <w:sz w:val="20"/>
          <w:szCs w:val="20"/>
        </w:rPr>
        <w:t xml:space="preserve">OFFICIAL</w:t>
      </w:r>
      <w:r>
        <w:rPr>
          <w:rFonts w:ascii="MS Mincho" w:cs="MS Mincho" w:eastAsia="MS Mincho" w:hAnsi="MS Mincho"/>
          <w:sz w:val="22"/>
          <w:szCs w:val="22"/>
        </w:rPr>
        <w:t xml:space="preserve">)が11件を占めるようになった――前回集計では韓国のOFFICIAL級発話は0件であった点が、今回の分析結果全体に大きく影響している(詳細は(三))。</w:t>
      </w:r>
    </w:p>
    <w:p>
      <w:pPr>
        <w:spacing w:after="200" w:line="320"/>
        <w:jc w:val="both"/>
      </w:pPr>
      <w:r>
        <w:rPr>
          <w:rFonts w:ascii="MS Mincho" w:cs="MS Mincho" w:eastAsia="MS Mincho" w:hAnsi="MS Mincho"/>
          <w:sz w:val="22"/>
          <w:szCs w:val="22"/>
        </w:rPr>
        <w:t xml:space="preserve">中国の30件は</w:t>
      </w:r>
      <w:r>
        <w:rPr>
          <w:rFonts w:ascii="Consolas" w:cs="Consolas" w:eastAsia="Consolas" w:hAnsi="Consolas"/>
          <w:sz w:val="20"/>
          <w:szCs w:val="20"/>
        </w:rPr>
        <w:t xml:space="preserve">YASUKUNI</w:t>
      </w:r>
      <w:r>
        <w:rPr>
          <w:rFonts w:ascii="MS Mincho" w:cs="MS Mincho" w:eastAsia="MS Mincho" w:hAnsi="MS Mincho"/>
          <w:sz w:val="22"/>
          <w:szCs w:val="22"/>
        </w:rPr>
        <w:t xml:space="preserve"> 10件、</w:t>
      </w:r>
      <w:r>
        <w:rPr>
          <w:rFonts w:ascii="Consolas" w:cs="Consolas" w:eastAsia="Consolas" w:hAnsi="Consolas"/>
          <w:sz w:val="20"/>
          <w:szCs w:val="20"/>
        </w:rPr>
        <w:t xml:space="preserve">NANJING</w:t>
      </w:r>
      <w:r>
        <w:rPr>
          <w:rFonts w:ascii="MS Mincho" w:cs="MS Mincho" w:eastAsia="MS Mincho" w:hAnsi="MS Mincho"/>
          <w:sz w:val="22"/>
          <w:szCs w:val="22"/>
        </w:rPr>
        <w:t xml:space="preserve">(南京)6件、</w:t>
      </w:r>
      <w:r>
        <w:rPr>
          <w:rFonts w:ascii="Consolas" w:cs="Consolas" w:eastAsia="Consolas" w:hAnsi="Consolas"/>
          <w:sz w:val="20"/>
          <w:szCs w:val="20"/>
        </w:rPr>
        <w:t xml:space="preserve">AGGRESSION</w:t>
      </w:r>
      <w:r>
        <w:rPr>
          <w:rFonts w:ascii="MS Mincho" w:cs="MS Mincho" w:eastAsia="MS Mincho" w:hAnsi="MS Mincho"/>
          <w:sz w:val="22"/>
          <w:szCs w:val="22"/>
        </w:rPr>
        <w:t xml:space="preserve">(侵略、9月18日・7月7日の年次追悼報道)7件、</w:t>
      </w:r>
      <w:r>
        <w:rPr>
          <w:rFonts w:ascii="Consolas" w:cs="Consolas" w:eastAsia="Consolas" w:hAnsi="Consolas"/>
          <w:sz w:val="20"/>
          <w:szCs w:val="20"/>
        </w:rPr>
        <w:t xml:space="preserve">HISTORICAL_RECOGNITION_GENERAL</w:t>
      </w:r>
      <w:r>
        <w:rPr>
          <w:rFonts w:ascii="MS Mincho" w:cs="MS Mincho" w:eastAsia="MS Mincho" w:hAnsi="MS Mincho"/>
          <w:sz w:val="22"/>
          <w:szCs w:val="22"/>
        </w:rPr>
        <w:t xml:space="preserve"> 4件、</w:t>
      </w:r>
      <w:r>
        <w:rPr>
          <w:rFonts w:ascii="Consolas" w:cs="Consolas" w:eastAsia="Consolas" w:hAnsi="Consolas"/>
          <w:sz w:val="20"/>
          <w:szCs w:val="20"/>
        </w:rPr>
        <w:t xml:space="preserve">APOLOGY_GENERAL</w:t>
      </w:r>
      <w:r>
        <w:rPr>
          <w:rFonts w:ascii="MS Mincho" w:cs="MS Mincho" w:eastAsia="MS Mincho" w:hAnsi="MS Mincho"/>
          <w:sz w:val="22"/>
          <w:szCs w:val="22"/>
        </w:rPr>
        <w:t xml:space="preserve">(謝罪一般)1件、</w:t>
      </w:r>
      <w:r>
        <w:rPr>
          <w:rFonts w:ascii="Consolas" w:cs="Consolas" w:eastAsia="Consolas" w:hAnsi="Consolas"/>
          <w:sz w:val="20"/>
          <w:szCs w:val="20"/>
        </w:rPr>
        <w:t xml:space="preserve">COLONIAL_RULE</w:t>
      </w:r>
      <w:r>
        <w:rPr>
          <w:rFonts w:ascii="MS Mincho" w:cs="MS Mincho" w:eastAsia="MS Mincho" w:hAnsi="MS Mincho"/>
          <w:sz w:val="22"/>
          <w:szCs w:val="22"/>
        </w:rPr>
        <w:t xml:space="preserve"> 1件、</w:t>
      </w:r>
      <w:r>
        <w:rPr>
          <w:rFonts w:ascii="Consolas" w:cs="Consolas" w:eastAsia="Consolas" w:hAnsi="Consolas"/>
          <w:sz w:val="20"/>
          <w:szCs w:val="20"/>
        </w:rPr>
        <w:t xml:space="preserve">WAR_GENERAL</w:t>
      </w:r>
      <w:r>
        <w:rPr>
          <w:rFonts w:ascii="MS Mincho" w:cs="MS Mincho" w:eastAsia="MS Mincho" w:hAnsi="MS Mincho"/>
          <w:sz w:val="22"/>
          <w:szCs w:val="22"/>
        </w:rPr>
        <w:t xml:space="preserve"> 1件で、</w:t>
      </w:r>
      <w:r>
        <w:rPr>
          <w:rFonts w:ascii="Consolas" w:cs="Consolas" w:eastAsia="Consolas" w:hAnsi="Consolas"/>
          <w:sz w:val="20"/>
          <w:szCs w:val="20"/>
        </w:rPr>
        <w:t xml:space="preserve">speaker_level</w:t>
      </w:r>
      <w:r>
        <w:rPr>
          <w:rFonts w:ascii="MS Mincho" w:cs="MS Mincho" w:eastAsia="MS Mincho" w:hAnsi="MS Mincho"/>
          <w:sz w:val="22"/>
          <w:szCs w:val="22"/>
        </w:rPr>
        <w:t xml:space="preserve">は外交部報道官(</w:t>
      </w:r>
      <w:r>
        <w:rPr>
          <w:rFonts w:ascii="Consolas" w:cs="Consolas" w:eastAsia="Consolas" w:hAnsi="Consolas"/>
          <w:sz w:val="20"/>
          <w:szCs w:val="20"/>
        </w:rPr>
        <w:t xml:space="preserve">OFFICIAL</w:t>
      </w:r>
      <w:r>
        <w:rPr>
          <w:rFonts w:ascii="MS Mincho" w:cs="MS Mincho" w:eastAsia="MS Mincho" w:hAnsi="MS Mincho"/>
          <w:sz w:val="22"/>
          <w:szCs w:val="22"/>
        </w:rPr>
        <w:t xml:space="preserve">)13件、新華社等の第三者的報道(</w:t>
      </w:r>
      <w:r>
        <w:rPr>
          <w:rFonts w:ascii="Consolas" w:cs="Consolas" w:eastAsia="Consolas" w:hAnsi="Consolas"/>
          <w:sz w:val="20"/>
          <w:szCs w:val="20"/>
        </w:rPr>
        <w:t xml:space="preserve">UNKNOWN</w:t>
      </w:r>
      <w:r>
        <w:rPr>
          <w:rFonts w:ascii="MS Mincho" w:cs="MS Mincho" w:eastAsia="MS Mincho" w:hAnsi="MS Mincho"/>
          <w:sz w:val="22"/>
          <w:szCs w:val="22"/>
        </w:rPr>
        <w:t xml:space="preserve">)12件、首脳(</w:t>
      </w:r>
      <w:r>
        <w:rPr>
          <w:rFonts w:ascii="Consolas" w:cs="Consolas" w:eastAsia="Consolas" w:hAnsi="Consolas"/>
          <w:sz w:val="20"/>
          <w:szCs w:val="20"/>
        </w:rPr>
        <w:t xml:space="preserve">HEAD</w:t>
      </w:r>
      <w:r>
        <w:rPr>
          <w:rFonts w:ascii="MS Mincho" w:cs="MS Mincho" w:eastAsia="MS Mincho" w:hAnsi="MS Mincho"/>
          <w:sz w:val="22"/>
          <w:szCs w:val="22"/>
        </w:rPr>
        <w:t xml:space="preserve">)5件という内訳である。前回集計では中国の首脳級発話は0件であったが、今回はXi国家主席自身による2025年9月3日の抗日戦争勝利80周年演説2件に加え、2022〜2024年のAPEC首脳会談(岸田・石破両首相との会談)における発言記録3件を新たに追加しており、この5件が(三)で述べる決定的な知見をもたらしている。</w:t>
      </w:r>
    </w:p>
    <w:p>
      <w:pPr>
        <w:spacing w:after="120" w:before="200"/>
      </w:pPr>
      <w:r>
        <w:rPr>
          <w:rFonts w:ascii="MS Mincho" w:cs="MS Mincho" w:eastAsia="MS Mincho" w:hAnsi="MS Mincho"/>
          <w:b/>
          <w:bCs/>
          <w:sz w:val="22"/>
          <w:szCs w:val="22"/>
        </w:rPr>
        <w:t xml:space="preserve">(三)謝罪・反省・行為主体の明示性</w:t>
      </w:r>
    </w:p>
    <w:p>
      <w:pPr>
        <w:spacing w:after="200" w:line="320"/>
        <w:jc w:val="both"/>
      </w:pPr>
      <w:r>
        <w:rPr>
          <w:rFonts w:ascii="Consolas" w:cs="Consolas" w:eastAsia="Consolas" w:hAnsi="Consolas"/>
          <w:sz w:val="20"/>
          <w:szCs w:val="20"/>
        </w:rPr>
        <w:t xml:space="preserve">apology</w:t>
      </w:r>
      <w:r>
        <w:rPr>
          <w:rFonts w:ascii="MS Mincho" w:cs="MS Mincho" w:eastAsia="MS Mincho" w:hAnsi="MS Mincho"/>
          <w:sz w:val="22"/>
          <w:szCs w:val="22"/>
        </w:rPr>
        <w:t xml:space="preserve">(明示的謝罪)・</w:t>
      </w:r>
      <w:r>
        <w:rPr>
          <w:rFonts w:ascii="Consolas" w:cs="Consolas" w:eastAsia="Consolas" w:hAnsi="Consolas"/>
          <w:sz w:val="20"/>
          <w:szCs w:val="20"/>
        </w:rPr>
        <w:t xml:space="preserve">remorse</w:t>
      </w:r>
      <w:r>
        <w:rPr>
          <w:rFonts w:ascii="MS Mincho" w:cs="MS Mincho" w:eastAsia="MS Mincho" w:hAnsi="MS Mincho"/>
          <w:sz w:val="22"/>
          <w:szCs w:val="22"/>
        </w:rPr>
        <w:t xml:space="preserve">(悔恨)・</w:t>
      </w:r>
      <w:r>
        <w:rPr>
          <w:rFonts w:ascii="Consolas" w:cs="Consolas" w:eastAsia="Consolas" w:hAnsi="Consolas"/>
          <w:sz w:val="20"/>
          <w:szCs w:val="20"/>
        </w:rPr>
        <w:t xml:space="preserve">pardon_or_forgiveness</w:t>
      </w:r>
      <w:r>
        <w:rPr>
          <w:rFonts w:ascii="MS Mincho" w:cs="MS Mincho" w:eastAsia="MS Mincho" w:hAnsi="MS Mincho"/>
          <w:sz w:val="22"/>
          <w:szCs w:val="22"/>
        </w:rPr>
        <w:t xml:space="preserve">(赦し)は三国いずれも(remorseの日本4件を除き)ほぼ0件のままである。日本のremorse該当4件は、広島・長崎演説の一部に見られる被爆国としての悔恨表現であり、外国人被害者への言及を伴うものではない。韓国・中国は、いずれも自国が謝罪する立場ではなく、日本の歴史認識・謝罪の妥当性を評価・要求する立場からの発話が大半を占めるため、</w:t>
      </w:r>
      <w:r>
        <w:rPr>
          <w:rFonts w:ascii="Consolas" w:cs="Consolas" w:eastAsia="Consolas" w:hAnsi="Consolas"/>
          <w:sz w:val="20"/>
          <w:szCs w:val="20"/>
        </w:rPr>
        <w:t xml:space="preserve">apology=0</w:t>
      </w:r>
      <w:r>
        <w:rPr>
          <w:rFonts w:ascii="MS Mincho" w:cs="MS Mincho" w:eastAsia="MS Mincho" w:hAnsi="MS Mincho"/>
          <w:sz w:val="22"/>
          <w:szCs w:val="22"/>
        </w:rPr>
        <w:t xml:space="preserve">はほぼ当然の帰結である。</w:t>
      </w:r>
    </w:p>
    <w:p>
      <w:pPr>
        <w:spacing w:after="200" w:line="320"/>
        <w:jc w:val="both"/>
      </w:pPr>
      <w:r>
        <w:rPr>
          <w:rFonts w:ascii="Consolas" w:cs="Consolas" w:eastAsia="Consolas" w:hAnsi="Consolas"/>
          <w:sz w:val="20"/>
          <w:szCs w:val="20"/>
        </w:rPr>
        <w:t xml:space="preserve">agency_explicit</w:t>
      </w:r>
      <w:r>
        <w:rPr>
          <w:rFonts w:ascii="MS Mincho" w:cs="MS Mincho" w:eastAsia="MS Mincho" w:hAnsi="MS Mincho"/>
          <w:sz w:val="22"/>
          <w:szCs w:val="22"/>
        </w:rPr>
        <w:t xml:space="preserve">(責任主体の明示)は、日本0/41件(0%)、韓国20/28件(71%、2件は</w:t>
      </w:r>
      <w:r>
        <w:rPr>
          <w:rFonts w:ascii="Consolas" w:cs="Consolas" w:eastAsia="Consolas" w:hAnsi="Consolas"/>
          <w:sz w:val="20"/>
          <w:szCs w:val="20"/>
        </w:rPr>
        <w:t xml:space="preserve">NA</w:t>
      </w:r>
      <w:r>
        <w:rPr>
          <w:rFonts w:ascii="MS Mincho" w:cs="MS Mincho" w:eastAsia="MS Mincho" w:hAnsi="MS Mincho"/>
          <w:sz w:val="22"/>
          <w:szCs w:val="22"/>
        </w:rPr>
        <w:t xml:space="preserve">)、中国26/30件(87%)である。韓国・中国は前回集計(90件時点)から変化がない。日本は前回集計の0/30件から0/41件へと分母が増えたのみで、比率自体(0%)は変わらない。より重要なのは、この101件サンプルで初めて発話者レベル別の分解を日本についても実際のデータで行えるようになった点である。</w:t>
      </w:r>
    </w:p>
    <w:p>
      <w:pPr>
        <w:spacing w:after="200" w:line="320"/>
        <w:jc w:val="both"/>
      </w:pPr>
      <w:r>
        <w:rPr>
          <w:rFonts w:ascii="MS Mincho" w:cs="MS Mincho" w:eastAsia="MS Mincho" w:hAnsi="MS Mincho"/>
          <w:sz w:val="22"/>
          <w:szCs w:val="22"/>
        </w:rPr>
        <w:t xml:space="preserve">日本の首脳級(</w:t>
      </w:r>
      <w:r>
        <w:rPr>
          <w:rFonts w:ascii="Consolas" w:cs="Consolas" w:eastAsia="Consolas" w:hAnsi="Consolas"/>
          <w:sz w:val="20"/>
          <w:szCs w:val="20"/>
        </w:rPr>
        <w:t xml:space="preserve">speaker_level=HEAD</w:t>
      </w:r>
      <w:r>
        <w:rPr>
          <w:rFonts w:ascii="MS Mincho" w:cs="MS Mincho" w:eastAsia="MS Mincho" w:hAnsi="MS Mincho"/>
          <w:sz w:val="22"/>
          <w:szCs w:val="22"/>
        </w:rPr>
        <w:t xml:space="preserve">)37件はすべて</w:t>
      </w:r>
      <w:r>
        <w:rPr>
          <w:rFonts w:ascii="Consolas" w:cs="Consolas" w:eastAsia="Consolas" w:hAnsi="Consolas"/>
          <w:sz w:val="20"/>
          <w:szCs w:val="20"/>
        </w:rPr>
        <w:t xml:space="preserve">responsibility_ actor=UNSPECIFIED</w:t>
      </w:r>
      <w:r>
        <w:rPr>
          <w:rFonts w:ascii="MS Mincho" w:cs="MS Mincho" w:eastAsia="MS Mincho" w:hAnsi="MS Mincho"/>
          <w:sz w:val="22"/>
          <w:szCs w:val="22"/>
        </w:rPr>
        <w:t xml:space="preserve">または</w:t>
      </w:r>
      <w:r>
        <w:rPr>
          <w:rFonts w:ascii="Consolas" w:cs="Consolas" w:eastAsia="Consolas" w:hAnsi="Consolas"/>
          <w:sz w:val="20"/>
          <w:szCs w:val="20"/>
        </w:rPr>
        <w:t xml:space="preserve">STATE</w:t>
      </w:r>
      <w:r>
        <w:rPr>
          <w:rFonts w:ascii="MS Mincho" w:cs="MS Mincho" w:eastAsia="MS Mincho" w:hAnsi="MS Mincho"/>
          <w:sz w:val="22"/>
          <w:szCs w:val="22"/>
        </w:rPr>
        <w:t xml:space="preserve">であり、行為主体が一貫して曖昧化されている。この0%という値は、37件全体・4代の首相(安倍・菅・岸田・石破)個々・</w:t>
      </w:r>
      <w:r>
        <w:rPr>
          <w:rFonts w:ascii="Consolas" w:cs="Consolas" w:eastAsia="Consolas" w:hAnsi="Consolas"/>
          <w:sz w:val="20"/>
          <w:szCs w:val="20"/>
        </w:rPr>
        <w:t xml:space="preserve">document_type</w:t>
      </w:r>
      <w:r>
        <w:rPr>
          <w:rFonts w:ascii="MS Mincho" w:cs="MS Mincho" w:eastAsia="MS Mincho" w:hAnsi="MS Mincho"/>
          <w:sz w:val="22"/>
          <w:szCs w:val="22"/>
        </w:rPr>
        <w:t xml:space="preserve">(SPEECH 24件・PRESS_CONFERENCE 15件・STATEMENT 2件・ただし後二者にはMINISTER級を含む)いずれにおいても例外なく成立しており、ジャンルや政権の違いによる交絡ではない、頑健な知見である。さらに本稿は、外務大臣級(</w:t>
      </w:r>
      <w:r>
        <w:rPr>
          <w:rFonts w:ascii="Consolas" w:cs="Consolas" w:eastAsia="Consolas" w:hAnsi="Consolas"/>
          <w:sz w:val="20"/>
          <w:szCs w:val="20"/>
        </w:rPr>
        <w:t xml:space="preserve">speaker_level=MINISTER</w:t>
      </w:r>
      <w:r>
        <w:rPr>
          <w:rFonts w:ascii="MS Mincho" w:cs="MS Mincho" w:eastAsia="MS Mincho" w:hAnsi="MS Mincho"/>
          <w:sz w:val="22"/>
          <w:szCs w:val="22"/>
        </w:rPr>
        <w:t xml:space="preserve">)の発話4件(茂木敏充2020年、林芳正2022年2件、上川陽子2024年)を新たに収集した。いずれもWayback Machineに保存された外務省(mofa.go.jp、ライブサイトはAkamai製WAFにより接続不能)のスナップショットから取得したものである。この4件もまた例外なく</w:t>
      </w:r>
      <w:r>
        <w:rPr>
          <w:rFonts w:ascii="Consolas" w:cs="Consolas" w:eastAsia="Consolas" w:hAnsi="Consolas"/>
          <w:sz w:val="20"/>
          <w:szCs w:val="20"/>
        </w:rPr>
        <w:t xml:space="preserve">agency_explicit=0</w:t>
      </w:r>
      <w:r>
        <w:rPr>
          <w:rFonts w:ascii="MS Mincho" w:cs="MS Mincho" w:eastAsia="MS Mincho" w:hAnsi="MS Mincho"/>
          <w:sz w:val="22"/>
          <w:szCs w:val="22"/>
        </w:rPr>
        <w:t xml:space="preserve">であり、首脳級と実務級を合わせた41件全体で行為主体の明示が一件も存在しない。件数(n=4)はなお小さく確定的な結論ではないが、「政策管理型」レジスターが日本の首脳固有の現象ではなく、実務・広報レベルにも共有される、より一般的な国レベルの特性である可能性を示す、本稿で初めての直接的な証拠である(この点は(三)後段および7節で再論する)。</w:t>
      </w:r>
    </w:p>
    <w:p>
      <w:pPr>
        <w:spacing w:after="200" w:line="320"/>
        <w:jc w:val="both"/>
      </w:pPr>
      <w:r>
        <w:rPr>
          <w:rFonts w:ascii="MS Mincho" w:cs="MS Mincho" w:eastAsia="MS Mincho" w:hAnsi="MS Mincho"/>
          <w:sz w:val="22"/>
          <w:szCs w:val="22"/>
        </w:rPr>
        <w:t xml:space="preserve">韓国は、</w:t>
      </w:r>
      <w:r>
        <w:rPr>
          <w:rFonts w:ascii="Consolas" w:cs="Consolas" w:eastAsia="Consolas" w:hAnsi="Consolas"/>
          <w:sz w:val="20"/>
          <w:szCs w:val="20"/>
        </w:rPr>
        <w:t xml:space="preserve">speaker_level=OFFICIAL</w:t>
      </w:r>
      <w:r>
        <w:rPr>
          <w:rFonts w:ascii="MS Mincho" w:cs="MS Mincho" w:eastAsia="MS Mincho" w:hAnsi="MS Mincho"/>
          <w:sz w:val="22"/>
          <w:szCs w:val="22"/>
        </w:rPr>
        <w:t xml:space="preserve">(外交部報道官級、n=11)で91% (10/11)、</w:t>
      </w:r>
      <w:r>
        <w:rPr>
          <w:rFonts w:ascii="Consolas" w:cs="Consolas" w:eastAsia="Consolas" w:hAnsi="Consolas"/>
          <w:sz w:val="20"/>
          <w:szCs w:val="20"/>
        </w:rPr>
        <w:t xml:space="preserve">speaker_level=HEAD</w:t>
      </w:r>
      <w:r>
        <w:rPr>
          <w:rFonts w:ascii="MS Mincho" w:cs="MS Mincho" w:eastAsia="MS Mincho" w:hAnsi="MS Mincho"/>
          <w:sz w:val="22"/>
          <w:szCs w:val="22"/>
        </w:rPr>
        <w:t xml:space="preserve">(大統領、n=19)で59%(10/17、2件</w:t>
      </w:r>
      <w:r>
        <w:rPr>
          <w:rFonts w:ascii="Consolas" w:cs="Consolas" w:eastAsia="Consolas" w:hAnsi="Consolas"/>
          <w:sz w:val="20"/>
          <w:szCs w:val="20"/>
        </w:rPr>
        <w:t xml:space="preserve">NA</w:t>
      </w:r>
      <w:r>
        <w:rPr>
          <w:rFonts w:ascii="MS Mincho" w:cs="MS Mincho" w:eastAsia="MS Mincho" w:hAnsi="MS Mincho"/>
          <w:sz w:val="22"/>
          <w:szCs w:val="22"/>
        </w:rPr>
        <w:t xml:space="preserve">)と、レベルによって明確な差がある。さらにHEAD級を政権別に見ると、文在寅100%(4/4)→尹錫悦50%(3/6、</w:t>
      </w:r>
      <w:r>
        <w:rPr>
          <w:rFonts w:ascii="Consolas" w:cs="Consolas" w:eastAsia="Consolas" w:hAnsi="Consolas"/>
          <w:sz w:val="20"/>
          <w:szCs w:val="20"/>
        </w:rPr>
        <w:t xml:space="preserve">NA</w:t>
      </w:r>
      <w:r>
        <w:rPr>
          <w:rFonts w:ascii="MS Mincho" w:cs="MS Mincho" w:eastAsia="MS Mincho" w:hAnsi="MS Mincho"/>
          <w:sz w:val="22"/>
          <w:szCs w:val="22"/>
        </w:rPr>
        <w:t xml:space="preserve">2件は日本に一切言及しない2023・2024年光復節演説)→李在明43%(3/7)と、政権交代に応じて低下し続けている。他方、OFFICIAL級は政権をまたいで安定的に高い(文在寅期2/2、尹錫悦期5/6、李在明期4/4――唯一の0件は、あえて収録した「無反応」の事例である尹錫悦・岸田夕食会の記録)。すなわち韓国の「行為主体明示率67〜71%」という集計値は、実際には「大統領level=政権依存で低下傾向」と「報道官level=政権を問わず一貫して高い」という、性質の異なる二つの現象の合成であり、前者のみを指して「被害政治型」と呼ぶのは不正確である。</w:t>
      </w:r>
    </w:p>
    <w:p>
      <w:pPr>
        <w:spacing w:after="200" w:line="320"/>
        <w:jc w:val="both"/>
      </w:pPr>
      <w:r>
        <w:rPr>
          <w:rFonts w:ascii="MS Mincho" w:cs="MS Mincho" w:eastAsia="MS Mincho" w:hAnsi="MS Mincho"/>
          <w:sz w:val="22"/>
          <w:szCs w:val="22"/>
        </w:rPr>
        <w:t xml:space="preserve">中国は、</w:t>
      </w:r>
      <w:r>
        <w:rPr>
          <w:rFonts w:ascii="Consolas" w:cs="Consolas" w:eastAsia="Consolas" w:hAnsi="Consolas"/>
          <w:sz w:val="20"/>
          <w:szCs w:val="20"/>
        </w:rPr>
        <w:t xml:space="preserve">speaker_level=OFFICIAL</w:t>
      </w:r>
      <w:r>
        <w:rPr>
          <w:rFonts w:ascii="MS Mincho" w:cs="MS Mincho" w:eastAsia="MS Mincho" w:hAnsi="MS Mincho"/>
          <w:sz w:val="22"/>
          <w:szCs w:val="22"/>
        </w:rPr>
        <w:t xml:space="preserve">(外交部報道官、n=13)と</w:t>
      </w:r>
      <w:r>
        <w:rPr>
          <w:rFonts w:ascii="Consolas" w:cs="Consolas" w:eastAsia="Consolas" w:hAnsi="Consolas"/>
          <w:sz w:val="20"/>
          <w:szCs w:val="20"/>
        </w:rPr>
        <w:t xml:space="preserve">UNKNOWN</w:t>
      </w:r>
      <w:r>
        <w:rPr>
          <w:rFonts w:ascii="MS Mincho" w:cs="MS Mincho" w:eastAsia="MS Mincho" w:hAnsi="MS Mincho"/>
          <w:sz w:val="22"/>
          <w:szCs w:val="22"/>
        </w:rPr>
        <w:t xml:space="preserve">(新華社等の第三者的報道、n=12)がいずれも100%である一方、</w:t>
      </w:r>
      <w:r>
        <w:rPr>
          <w:rFonts w:ascii="Consolas" w:cs="Consolas" w:eastAsia="Consolas" w:hAnsi="Consolas"/>
          <w:sz w:val="20"/>
          <w:szCs w:val="20"/>
        </w:rPr>
        <w:t xml:space="preserve">speaker_level=HEAD</w:t>
      </w:r>
      <w:r>
        <w:rPr>
          <w:rFonts w:ascii="MS Mincho" w:cs="MS Mincho" w:eastAsia="MS Mincho" w:hAnsi="MS Mincho"/>
          <w:sz w:val="22"/>
          <w:szCs w:val="22"/>
        </w:rPr>
        <w:t xml:space="preserve"> (習近平自身の発言、n=5)ではわずか20%(1/5)にとどまる。2022〜2024年の対岸田・対石破APEC首脳会談記録3件はすべて</w:t>
      </w:r>
      <w:r>
        <w:rPr>
          <w:rFonts w:ascii="Consolas" w:cs="Consolas" w:eastAsia="Consolas" w:hAnsi="Consolas"/>
          <w:sz w:val="20"/>
          <w:szCs w:val="20"/>
        </w:rPr>
        <w:t xml:space="preserve">agency_explicit=0</w:t>
      </w:r>
      <w:r>
        <w:rPr>
          <w:rFonts w:ascii="MS Mincho" w:cs="MS Mincho" w:eastAsia="MS Mincho" w:hAnsi="MS Mincho"/>
          <w:sz w:val="22"/>
          <w:szCs w:val="22"/>
        </w:rPr>
        <w:t xml:space="preserve">で、「歴史の教訓に学ぶ」「歴史を直視する」といった抽象的な言い回しに終始し、特定の行為主体を名指ししない――これは日本の発話パターンにもっとも近い構造である。2025年9月3日の抗日戦争勝利80周年演説2件も、一方は行為主体を明示するが他方はしない、という混在を示す。前回集計時点(2026年9月22日、28件)で提起された「習近平自身の発言で同じパターンが成立するかを検証する必要がある」という課題に対する答えは、明確に「否」である。中国の</w:t>
      </w:r>
      <w:r>
        <w:rPr>
          <w:rFonts w:ascii="Consolas" w:cs="Consolas" w:eastAsia="Consolas" w:hAnsi="Consolas"/>
          <w:sz w:val="20"/>
          <w:szCs w:val="20"/>
        </w:rPr>
        <w:t xml:space="preserve">agency_explicit</w:t>
      </w:r>
      <w:r>
        <w:rPr>
          <w:rFonts w:ascii="MS Mincho" w:cs="MS Mincho" w:eastAsia="MS Mincho" w:hAnsi="MS Mincho"/>
          <w:sz w:val="22"/>
          <w:szCs w:val="22"/>
        </w:rPr>
        <w:t xml:space="preserve">のほぼ全件該当という所見は、外交部報道官・国営メディアの定型的スクリプトに特有の現象であり、中国という国家全体・その最高指導者の対日発言一般に敷衍できる特徴ではない。</w:t>
      </w:r>
      <w:r>
        <w:rPr>
          <w:rFonts w:ascii="Consolas" w:cs="Consolas" w:eastAsia="Consolas" w:hAnsi="Consolas"/>
          <w:sz w:val="20"/>
          <w:szCs w:val="20"/>
        </w:rPr>
        <w:t xml:space="preserve">document_type</w:t>
      </w:r>
      <w:r>
        <w:rPr>
          <w:rFonts w:ascii="MS Mincho" w:cs="MS Mincho" w:eastAsia="MS Mincho" w:hAnsi="MS Mincho"/>
          <w:sz w:val="22"/>
          <w:szCs w:val="22"/>
        </w:rPr>
        <w:t xml:space="preserve">だけを見ても、この違いは捉えられない点に注意を要する(APEC首脳会談記録・新華社の年次追悼報道はいずれも</w:t>
      </w:r>
      <w:r>
        <w:rPr>
          <w:rFonts w:ascii="Consolas" w:cs="Consolas" w:eastAsia="Consolas" w:hAnsi="Consolas"/>
          <w:sz w:val="20"/>
          <w:szCs w:val="20"/>
        </w:rPr>
        <w:t xml:space="preserve">document_type=OTHER</w:t>
      </w:r>
      <w:r>
        <w:rPr>
          <w:rFonts w:ascii="MS Mincho" w:cs="MS Mincho" w:eastAsia="MS Mincho" w:hAnsi="MS Mincho"/>
          <w:sz w:val="22"/>
          <w:szCs w:val="22"/>
        </w:rPr>
        <w:t xml:space="preserve">に分類されており、両者を分けているのは</w:t>
      </w:r>
      <w:r>
        <w:rPr>
          <w:rFonts w:ascii="Consolas" w:cs="Consolas" w:eastAsia="Consolas" w:hAnsi="Consolas"/>
          <w:sz w:val="20"/>
          <w:szCs w:val="20"/>
        </w:rPr>
        <w:t xml:space="preserve">speaker_level</w:t>
      </w:r>
      <w:r>
        <w:rPr>
          <w:rFonts w:ascii="MS Mincho" w:cs="MS Mincho" w:eastAsia="MS Mincho" w:hAnsi="MS Mincho"/>
          <w:sz w:val="22"/>
          <w:szCs w:val="22"/>
        </w:rPr>
        <w:t xml:space="preserve">である)。</w:t>
      </w:r>
    </w:p>
    <w:p>
      <w:pPr>
        <w:spacing w:after="200" w:line="320"/>
        <w:jc w:val="both"/>
      </w:pPr>
      <w:r>
        <w:rPr>
          <w:rFonts w:ascii="MS Mincho" w:cs="MS Mincho" w:eastAsia="MS Mincho" w:hAnsi="MS Mincho"/>
          <w:sz w:val="22"/>
          <w:szCs w:val="22"/>
        </w:rPr>
        <w:t xml:space="preserve">謝罪・責任語彙6項目すべての該当件数を国別に示すと、以下の通りである(日本n=41、韓国・中国は各n=30。</w:t>
      </w:r>
      <w:r>
        <w:rPr>
          <w:rFonts w:ascii="Consolas" w:cs="Consolas" w:eastAsia="Consolas" w:hAnsi="Consolas"/>
          <w:sz w:val="20"/>
          <w:szCs w:val="20"/>
        </w:rPr>
        <w:t xml:space="preserve">remedy</w:t>
      </w:r>
      <w:r>
        <w:rPr>
          <w:rFonts w:ascii="MS Mincho" w:cs="MS Mincho" w:eastAsia="MS Mincho" w:hAnsi="MS Mincho"/>
          <w:sz w:val="22"/>
          <w:szCs w:val="22"/>
        </w:rPr>
        <w:t xml:space="preserve">は(四)で述べる3件の修正を反映した後の値)。</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tblGrid>
      <w:tr>
        <w:tc>
          <w:tcPr>
            <w:tcW w:type="dxa" w:w="32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項目</w:t>
            </w:r>
          </w:p>
        </w:tc>
        <w:tc>
          <w:tcPr>
            <w:tcW w:type="dxa" w:w="16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日本</w:t>
            </w:r>
          </w:p>
        </w:tc>
        <w:tc>
          <w:tcPr>
            <w:tcW w:type="dxa" w:w="16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韓国</w:t>
            </w:r>
          </w:p>
        </w:tc>
        <w:tc>
          <w:tcPr>
            <w:tcW w:type="dxa" w:w="16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中国</w:t>
            </w:r>
          </w:p>
        </w:tc>
      </w:tr>
      <w:tr>
        <w:tc>
          <w:tcPr>
            <w:tcW w:type="dxa" w:w="3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apology(謝罪)</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r>
      <w:tr>
        <w:tc>
          <w:tcPr>
            <w:tcW w:type="dxa" w:w="3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explanation(説明)</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5</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9</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10</w:t>
            </w:r>
          </w:p>
        </w:tc>
      </w:tr>
      <w:tr>
        <w:tc>
          <w:tcPr>
            <w:tcW w:type="dxa" w:w="3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remorse(悔恨)</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4</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r>
      <w:tr>
        <w:tc>
          <w:tcPr>
            <w:tcW w:type="dxa" w:w="3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reflection(反省)</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28</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12</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5</w:t>
            </w:r>
          </w:p>
        </w:tc>
      </w:tr>
      <w:tr>
        <w:tc>
          <w:tcPr>
            <w:tcW w:type="dxa" w:w="3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remedy(救済、広義)</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24</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6</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r>
    </w:tbl>
    <w:p>
      <w:pPr>
        <w:spacing w:after="200"/>
      </w:pPr>
    </w:p>
    <w:p>
      <w:pPr>
        <w:spacing w:after="200" w:line="320"/>
        <w:jc w:val="both"/>
      </w:pPr>
      <w:r>
        <w:rPr>
          <w:rFonts w:ascii="MS Mincho" w:cs="MS Mincho" w:eastAsia="MS Mincho" w:hAnsi="MS Mincho"/>
          <w:sz w:val="22"/>
          <w:szCs w:val="22"/>
        </w:rPr>
        <w:t xml:space="preserve">日本の</w:t>
      </w:r>
      <w:r>
        <w:rPr>
          <w:rFonts w:ascii="Consolas" w:cs="Consolas" w:eastAsia="Consolas" w:hAnsi="Consolas"/>
          <w:sz w:val="20"/>
          <w:szCs w:val="20"/>
        </w:rPr>
        <w:t xml:space="preserve">reflection</w:t>
      </w:r>
      <w:r>
        <w:rPr>
          <w:rFonts w:ascii="MS Mincho" w:cs="MS Mincho" w:eastAsia="MS Mincho" w:hAnsi="MS Mincho"/>
          <w:sz w:val="22"/>
          <w:szCs w:val="22"/>
        </w:rPr>
        <w:t xml:space="preserve">(28/41、68%)の高さは、広島・長崎平和式典演説を含む儀礼ジャンルが、自国の犠牲・喪失を悼み、政策的な未来志向(被爆者援護策の継続、遺骨収集事業、核軍縮への取り組み)を語る、内省的だが自己完結的な発話として機能していることを反映する。すなわち日本の高いreflection値は、必ずしも植民地支配・侵略に対する反省を意味するものではなく、多くは自国民の犠牲に対する内省である――これは村山談話(1995年)のような、外国人被害者への言及を伴う談話とは異なる部分集合であることに注意を要する。</w:t>
      </w:r>
    </w:p>
    <w:p>
      <w:pPr>
        <w:spacing w:after="200" w:line="320"/>
        <w:jc w:val="both"/>
      </w:pPr>
      <w:r>
        <w:rPr>
          <w:rFonts w:ascii="Consolas" w:cs="Consolas" w:eastAsia="Consolas" w:hAnsi="Consolas"/>
          <w:sz w:val="20"/>
          <w:szCs w:val="20"/>
        </w:rPr>
        <w:t xml:space="preserve">remedy</w:t>
      </w:r>
      <w:r>
        <w:rPr>
          <w:rFonts w:ascii="MS Mincho" w:cs="MS Mincho" w:eastAsia="MS Mincho" w:hAnsi="MS Mincho"/>
          <w:sz w:val="22"/>
          <w:szCs w:val="22"/>
        </w:rPr>
        <w:t xml:space="preserve">(広義、24/41、59%)についても、全く同じ注意が当てはまる。5節(四)で述べた再検証の結果、この24件はいずれも自国民向けの内政的措置(広島・長崎演説12件の被爆者援護・核軍縮、沖縄戦追悼式典5件・硫黄島式典1件の基地負担軽減・慰霊、外務大臣級2件の関連措置)であり、相手国の歴史的被害者に向けた救済を一件も含まない。相手国向けの救済に限定した</w:t>
      </w:r>
      <w:r>
        <w:rPr>
          <w:rFonts w:ascii="Consolas" w:cs="Consolas" w:eastAsia="Consolas" w:hAnsi="Consolas"/>
          <w:sz w:val="20"/>
          <w:szCs w:val="20"/>
        </w:rPr>
        <w:t xml:space="preserve">remedy_victim_ directed</w:t>
      </w:r>
      <w:r>
        <w:rPr>
          <w:rFonts w:ascii="MS Mincho" w:cs="MS Mincho" w:eastAsia="MS Mincho" w:hAnsi="MS Mincho"/>
          <w:sz w:val="22"/>
          <w:szCs w:val="22"/>
        </w:rPr>
        <w:t xml:space="preserve">で再集計すると、</w:t>
      </w:r>
      <w:r>
        <w:rPr>
          <w:rFonts w:ascii="MS Mincho" w:cs="MS Mincho" w:eastAsia="MS Mincho" w:hAnsi="MS Mincho"/>
          <w:b/>
          <w:bCs/>
          <w:sz w:val="22"/>
          <w:szCs w:val="22"/>
        </w:rPr>
        <w:t xml:space="preserve">日本0/41件(0%)、韓国0/30件(0%)、中国0/30件(0%)と、三か国いずれも該当率0%</w:t>
      </w:r>
      <w:r>
        <w:rPr>
          <w:rFonts w:ascii="MS Mincho" w:cs="MS Mincho" w:eastAsia="MS Mincho" w:hAnsi="MS Mincho"/>
          <w:sz w:val="22"/>
          <w:szCs w:val="22"/>
        </w:rPr>
        <w:t xml:space="preserve">になる(歴史的画期のうち唯一該当するのは1995年村山談話の「平和友好交流事業」である)。これは、序論・4節で提示した「政策管理型」という類型の主要な論拠の一つであった日本の高い救済率が、実際には相手国との関係では意味を持たない、自国完結的な内政的措置の集積であったことを意味する――7節で改めて論じる通り、この知見は「政策管理型」という呼称そのものの再検討を迫るものである。</w:t>
      </w:r>
    </w:p>
    <w:p>
      <w:pPr>
        <w:spacing w:after="200" w:line="320"/>
        <w:jc w:val="both"/>
      </w:pPr>
      <w:r>
        <w:rPr>
          <w:rFonts w:ascii="Consolas" w:cs="Consolas" w:eastAsia="Consolas" w:hAnsi="Consolas"/>
          <w:sz w:val="20"/>
          <w:szCs w:val="20"/>
        </w:rPr>
        <w:t xml:space="preserve">agency_explicit</w:t>
      </w:r>
      <w:r>
        <w:rPr>
          <w:rFonts w:ascii="MS Mincho" w:cs="MS Mincho" w:eastAsia="MS Mincho" w:hAnsi="MS Mincho"/>
          <w:sz w:val="22"/>
          <w:szCs w:val="22"/>
        </w:rPr>
        <w:t xml:space="preserve">を</w:t>
      </w:r>
      <w:r>
        <w:rPr>
          <w:rFonts w:ascii="Consolas" w:cs="Consolas" w:eastAsia="Consolas" w:hAnsi="Consolas"/>
          <w:sz w:val="20"/>
          <w:szCs w:val="20"/>
        </w:rPr>
        <w:t xml:space="preserve">attribution_direction</w:t>
      </w:r>
      <w:r>
        <w:rPr>
          <w:rFonts w:ascii="MS Mincho" w:cs="MS Mincho" w:eastAsia="MS Mincho" w:hAnsi="MS Mincho"/>
          <w:sz w:val="22"/>
          <w:szCs w:val="22"/>
        </w:rPr>
        <w:t xml:space="preserve">で方向づけて再集計すると、日本0/41件(</w:t>
      </w:r>
      <w:r>
        <w:rPr>
          <w:rFonts w:ascii="Consolas" w:cs="Consolas" w:eastAsia="Consolas" w:hAnsi="Consolas"/>
          <w:sz w:val="20"/>
          <w:szCs w:val="20"/>
        </w:rPr>
        <w:t xml:space="preserve">SELF</w:t>
      </w:r>
      <w:r>
        <w:rPr>
          <w:rFonts w:ascii="MS Mincho" w:cs="MS Mincho" w:eastAsia="MS Mincho" w:hAnsi="MS Mincho"/>
          <w:sz w:val="22"/>
          <w:szCs w:val="22"/>
        </w:rPr>
        <w:t xml:space="preserve">0件、他に該当なし)、韓国20/28件(すべて</w:t>
      </w:r>
      <w:r>
        <w:rPr>
          <w:rFonts w:ascii="Consolas" w:cs="Consolas" w:eastAsia="Consolas" w:hAnsi="Consolas"/>
          <w:sz w:val="20"/>
          <w:szCs w:val="20"/>
        </w:rPr>
        <w:t xml:space="preserve">OTHER</w:t>
      </w:r>
      <w:r>
        <w:rPr>
          <w:rFonts w:ascii="MS Mincho" w:cs="MS Mincho" w:eastAsia="MS Mincho" w:hAnsi="MS Mincho"/>
          <w:sz w:val="22"/>
          <w:szCs w:val="22"/>
        </w:rPr>
        <w:t xml:space="preserve">、すなわち日本を名指し)、中国26/30件(すべて</w:t>
      </w:r>
      <w:r>
        <w:rPr>
          <w:rFonts w:ascii="Consolas" w:cs="Consolas" w:eastAsia="Consolas" w:hAnsi="Consolas"/>
          <w:sz w:val="20"/>
          <w:szCs w:val="20"/>
        </w:rPr>
        <w:t xml:space="preserve">OTHER</w:t>
      </w:r>
      <w:r>
        <w:rPr>
          <w:rFonts w:ascii="MS Mincho" w:cs="MS Mincho" w:eastAsia="MS Mincho" w:hAnsi="MS Mincho"/>
          <w:sz w:val="22"/>
          <w:szCs w:val="22"/>
        </w:rPr>
        <w:t xml:space="preserve">)であり、三か国いずれについても自己帰属(</w:t>
      </w:r>
      <w:r>
        <w:rPr>
          <w:rFonts w:ascii="Consolas" w:cs="Consolas" w:eastAsia="Consolas" w:hAnsi="Consolas"/>
          <w:sz w:val="20"/>
          <w:szCs w:val="20"/>
        </w:rPr>
        <w:t xml:space="preserve">SELF</w:t>
      </w:r>
      <w:r>
        <w:rPr>
          <w:rFonts w:ascii="MS Mincho" w:cs="MS Mincho" w:eastAsia="MS Mincho" w:hAnsi="MS Mincho"/>
          <w:sz w:val="22"/>
          <w:szCs w:val="22"/>
        </w:rPr>
        <w:t xml:space="preserve">)は一件も観察されない。101件の主軸サンプルに限れば、行為主体の明示は完全に一方向的――相手国が日本を名指しする他者帰属のみ――であり、「行為主体明示率」という単一の集計値が当初示唆していたような、三か国それぞれが独自の仕方で行為主体を論じているという解釈は成り立たない。</w:t>
      </w:r>
    </w:p>
    <w:p>
      <w:pPr>
        <w:spacing w:after="200" w:line="320"/>
        <w:jc w:val="both"/>
      </w:pPr>
      <w:r>
        <w:rPr>
          <w:rFonts w:ascii="MS Mincho" w:cs="MS Mincho" w:eastAsia="MS Mincho" w:hAnsi="MS Mincho"/>
          <w:sz w:val="22"/>
          <w:szCs w:val="22"/>
        </w:rPr>
        <w:t xml:space="preserve">中国の</w:t>
      </w:r>
      <w:r>
        <w:rPr>
          <w:rFonts w:ascii="Consolas" w:cs="Consolas" w:eastAsia="Consolas" w:hAnsi="Consolas"/>
          <w:sz w:val="20"/>
          <w:szCs w:val="20"/>
        </w:rPr>
        <w:t xml:space="preserve">explanation</w:t>
      </w:r>
      <w:r>
        <w:rPr>
          <w:rFonts w:ascii="MS Mincho" w:cs="MS Mincho" w:eastAsia="MS Mincho" w:hAnsi="MS Mincho"/>
          <w:sz w:val="22"/>
          <w:szCs w:val="22"/>
        </w:rPr>
        <w:t xml:space="preserve">(10/30、33%)は、報道官会見・新華社報道という発話形式が事実関係の説明を伴わずに成立しないことを反映しており、他の項目が軒並み低い(remorse/remedy/pardonはいずれも0)こととあわせて、中国の発話が「説明を通じた告発」に特化していることを示す――この点は前回集計から変わらない。</w:t>
      </w:r>
    </w:p>
    <w:p>
      <w:pPr>
        <w:spacing w:after="120" w:before="200"/>
      </w:pPr>
      <w:r>
        <w:rPr>
          <w:rFonts w:ascii="MS Mincho" w:cs="MS Mincho" w:eastAsia="MS Mincho" w:hAnsi="MS Mincho"/>
          <w:b/>
          <w:bCs/>
          <w:sz w:val="22"/>
          <w:szCs w:val="22"/>
        </w:rPr>
        <w:t xml:space="preserve">(四)Kingdon三次元への布置</w:t>
      </w:r>
    </w:p>
    <w:p>
      <w:pPr>
        <w:spacing w:after="200" w:line="320"/>
        <w:jc w:val="both"/>
      </w:pPr>
      <w:r>
        <w:rPr>
          <w:rFonts w:ascii="Consolas" w:cs="Consolas" w:eastAsia="Consolas" w:hAnsi="Consolas"/>
          <w:sz w:val="20"/>
          <w:szCs w:val="20"/>
        </w:rPr>
        <w:t xml:space="preserve">kingdon_policy=1</w:t>
      </w:r>
      <w:r>
        <w:rPr>
          <w:rFonts w:ascii="MS Mincho" w:cs="MS Mincho" w:eastAsia="MS Mincho" w:hAnsi="MS Mincho"/>
          <w:sz w:val="22"/>
          <w:szCs w:val="22"/>
        </w:rPr>
        <w:t xml:space="preserve">の比率は、日本34/41件(83%)、韓国21/30件(70%)、中国10/30件(33%)である。日本の値が高いのは、被爆者援護・遺骨収集事業といった制度的対応が式典発話に組み込まれているためであり、中国が大きく低下したのは、Sept18・July7の年次追悼報道やAPEC首脳会談記録の多くが具体的な政策措置に言及しない、儀礼・外交レトリック中心の発話だからである。</w:t>
      </w:r>
      <w:r>
        <w:rPr>
          <w:rFonts w:ascii="Consolas" w:cs="Consolas" w:eastAsia="Consolas" w:hAnsi="Consolas"/>
          <w:sz w:val="20"/>
          <w:szCs w:val="20"/>
        </w:rPr>
        <w:t xml:space="preserve">kingdon_ politics=1</w:t>
      </w:r>
      <w:r>
        <w:rPr>
          <w:rFonts w:ascii="MS Mincho" w:cs="MS Mincho" w:eastAsia="MS Mincho" w:hAnsi="MS Mincho"/>
          <w:sz w:val="22"/>
          <w:szCs w:val="22"/>
        </w:rPr>
        <w:t xml:space="preserve">の比率は、日本15/41件(37%)、韓国23/30件(77%)、中国18/30件(60%)である。</w:t>
      </w:r>
      <w:r>
        <w:rPr>
          <w:rFonts w:ascii="Consolas" w:cs="Consolas" w:eastAsia="Consolas" w:hAnsi="Consolas"/>
          <w:sz w:val="20"/>
          <w:szCs w:val="20"/>
        </w:rPr>
        <w:t xml:space="preserve">kingdon_problem=1</w:t>
      </w:r>
      <w:r>
        <w:rPr>
          <w:rFonts w:ascii="MS Mincho" w:cs="MS Mincho" w:eastAsia="MS Mincho" w:hAnsi="MS Mincho"/>
          <w:sz w:val="22"/>
          <w:szCs w:val="22"/>
        </w:rPr>
        <w:t xml:space="preserve">の比率は、日本30/41件(73%)、韓国26/30件(87%)、中国29/30件(97%)であり、日本の発話の3割弱は、歴史的な加害・被害を「問題」として明示的に構成することなく、儀礼・制度的対応のみで完結している――これも(三)の</w:t>
      </w:r>
      <w:r>
        <w:rPr>
          <w:rFonts w:ascii="Consolas" w:cs="Consolas" w:eastAsia="Consolas" w:hAnsi="Consolas"/>
          <w:sz w:val="20"/>
          <w:szCs w:val="20"/>
        </w:rPr>
        <w:t xml:space="preserve">agency_explicit=0%</w:t>
      </w:r>
      <w:r>
        <w:rPr>
          <w:rFonts w:ascii="MS Mincho" w:cs="MS Mincho" w:eastAsia="MS Mincho" w:hAnsi="MS Mincho"/>
          <w:sz w:val="22"/>
          <w:szCs w:val="22"/>
        </w:rPr>
        <w:t xml:space="preserve">と符合する。これらの比率は、分母が30件から41件に増えたにもかかわらず前回集計(80%・37%・73%)とほぼ同水準である。これは、新たに追加した外務大臣級4件・沖縄戦追悼式典5件・佐渡金山関連1件・硫黄島式典1件が、既存の広島・長崎演説やAug15演説と同じく儀礼・制度的対応中心の発話パターンを共有しているためであり、サンプル拡大が実質的な解釈の変更を要求するものではないことを示している。</w:t>
      </w:r>
    </w:p>
    <w:p>
      <w:pPr>
        <w:spacing w:after="120" w:before="200"/>
      </w:pPr>
      <w:r>
        <w:rPr>
          <w:rFonts w:ascii="MS Mincho" w:cs="MS Mincho" w:eastAsia="MS Mincho" w:hAnsi="MS Mincho"/>
          <w:b/>
          <w:bCs/>
          <w:sz w:val="22"/>
          <w:szCs w:val="22"/>
        </w:rPr>
        <w:t xml:space="preserve">(五)文書ジャンルを揃えた検証の結果</w:t>
      </w:r>
    </w:p>
    <w:p>
      <w:pPr>
        <w:spacing w:after="200" w:line="320"/>
        <w:jc w:val="both"/>
      </w:pPr>
      <w:r>
        <w:rPr>
          <w:rFonts w:ascii="MS Mincho" w:cs="MS Mincho" w:eastAsia="MS Mincho" w:hAnsi="MS Mincho"/>
          <w:sz w:val="22"/>
          <w:szCs w:val="22"/>
        </w:rPr>
        <w:t xml:space="preserve">5節(五)で設計した二つの共通ジャンルについて、同じ指標を再集計した結果は以下の通りである。</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1300"/>
        <w:gridCol w:w="1600"/>
        <w:gridCol w:w="2000"/>
        <w:gridCol w:w="1000"/>
        <w:gridCol w:w="2200"/>
      </w:tblGrid>
      <w:tr>
        <w:tc>
          <w:tcPr>
            <w:tcW w:type="dxa" w:w="22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式典型演説(SPEECH)</w:t>
            </w:r>
          </w:p>
        </w:tc>
        <w:tc>
          <w:tcPr>
            <w:tcW w:type="dxa" w:w="6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n</w:t>
            </w:r>
          </w:p>
        </w:tc>
        <w:tc>
          <w:tcPr>
            <w:tcW w:type="dxa" w:w="13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reflection</w:t>
            </w:r>
          </w:p>
        </w:tc>
        <w:tc>
          <w:tcPr>
            <w:tcW w:type="dxa" w:w="16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remedy(広義)</w:t>
            </w:r>
          </w:p>
        </w:tc>
        <w:tc>
          <w:tcPr>
            <w:tcW w:type="dxa" w:w="20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remedy_victim_directed</w:t>
            </w:r>
          </w:p>
        </w:tc>
        <w:tc>
          <w:tcPr>
            <w:tcW w:type="dxa" w:w="10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自己帰属</w:t>
            </w:r>
          </w:p>
        </w:tc>
        <w:tc>
          <w:tcPr>
            <w:tcW w:type="dxa" w:w="22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他者帰属(該当可能件数中)</w:t>
            </w:r>
          </w:p>
        </w:tc>
      </w:tr>
      <w:tr>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日本</w:t>
            </w:r>
          </w:p>
        </w:tc>
        <w:tc>
          <w:tcPr>
            <w:tcW w:type="dxa" w:w="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24</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100.0%</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100.0%</w:t>
            </w:r>
          </w:p>
        </w:tc>
        <w:tc>
          <w:tcPr>
            <w:tcW w:type="dxa" w:w="2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1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0.0%(n=24)</w:t>
            </w:r>
          </w:p>
        </w:tc>
      </w:tr>
      <w:tr>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韓国</w:t>
            </w:r>
          </w:p>
        </w:tc>
        <w:tc>
          <w:tcPr>
            <w:tcW w:type="dxa" w:w="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10</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70.0%</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10.0%</w:t>
            </w:r>
          </w:p>
        </w:tc>
        <w:tc>
          <w:tcPr>
            <w:tcW w:type="dxa" w:w="2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1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62.5%(n=8)</w:t>
            </w:r>
          </w:p>
        </w:tc>
      </w:tr>
      <w:tr>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中国</w:t>
            </w:r>
          </w:p>
        </w:tc>
        <w:tc>
          <w:tcPr>
            <w:tcW w:type="dxa" w:w="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3</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66.7%</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2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1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66.7%(n=3)</w:t>
            </w:r>
          </w:p>
        </w:tc>
      </w:tr>
    </w:tbl>
    <w:p>
      <w:pPr>
        <w:spacing w:after="200"/>
      </w:pP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300"/>
        <w:gridCol w:w="1600"/>
        <w:gridCol w:w="2000"/>
        <w:gridCol w:w="1000"/>
        <w:gridCol w:w="2200"/>
      </w:tblGrid>
      <w:tr>
        <w:tc>
          <w:tcPr>
            <w:tcW w:type="dxa" w:w="26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記者会見型応答(PRESS_CONFERENCE)</w:t>
            </w:r>
          </w:p>
        </w:tc>
        <w:tc>
          <w:tcPr>
            <w:tcW w:type="dxa" w:w="6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n</w:t>
            </w:r>
          </w:p>
        </w:tc>
        <w:tc>
          <w:tcPr>
            <w:tcW w:type="dxa" w:w="13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reflection</w:t>
            </w:r>
          </w:p>
        </w:tc>
        <w:tc>
          <w:tcPr>
            <w:tcW w:type="dxa" w:w="16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remedy(広義)</w:t>
            </w:r>
          </w:p>
        </w:tc>
        <w:tc>
          <w:tcPr>
            <w:tcW w:type="dxa" w:w="20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remedy_victim_directed</w:t>
            </w:r>
          </w:p>
        </w:tc>
        <w:tc>
          <w:tcPr>
            <w:tcW w:type="dxa" w:w="10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自己帰属</w:t>
            </w:r>
          </w:p>
        </w:tc>
        <w:tc>
          <w:tcPr>
            <w:tcW w:type="dxa" w:w="22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他者帰属(該当可能件数中)</w:t>
            </w:r>
          </w:p>
        </w:tc>
      </w:tr>
      <w:tr>
        <w:tc>
          <w:tcPr>
            <w:tcW w:type="dxa" w:w="2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日本</w:t>
            </w:r>
          </w:p>
        </w:tc>
        <w:tc>
          <w:tcPr>
            <w:tcW w:type="dxa" w:w="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15</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26.7%</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2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1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0.0%(n=15)</w:t>
            </w:r>
          </w:p>
        </w:tc>
      </w:tr>
      <w:tr>
        <w:tc>
          <w:tcPr>
            <w:tcW w:type="dxa" w:w="2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韓国</w:t>
            </w:r>
          </w:p>
        </w:tc>
        <w:tc>
          <w:tcPr>
            <w:tcW w:type="dxa" w:w="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4</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50.0%</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50.0%</w:t>
            </w:r>
          </w:p>
        </w:tc>
        <w:tc>
          <w:tcPr>
            <w:tcW w:type="dxa" w:w="2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1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100.0%(n=4)</w:t>
            </w:r>
          </w:p>
        </w:tc>
      </w:tr>
      <w:tr>
        <w:tc>
          <w:tcPr>
            <w:tcW w:type="dxa" w:w="2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中国</w:t>
            </w:r>
          </w:p>
        </w:tc>
        <w:tc>
          <w:tcPr>
            <w:tcW w:type="dxa" w:w="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11</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16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2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10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100.0%(n=11)</w:t>
            </w:r>
          </w:p>
        </w:tc>
      </w:tr>
    </w:tbl>
    <w:p>
      <w:pPr>
        <w:spacing w:after="200"/>
      </w:pPr>
    </w:p>
    <w:p>
      <w:pPr>
        <w:spacing w:after="200" w:line="320"/>
        <w:jc w:val="both"/>
      </w:pPr>
      <w:r>
        <w:rPr>
          <w:rFonts w:ascii="MS Mincho" w:cs="MS Mincho" w:eastAsia="MS Mincho" w:hAnsi="MS Mincho"/>
          <w:sz w:val="22"/>
          <w:szCs w:val="22"/>
        </w:rPr>
        <w:t xml:space="preserve">(韓国の記者会見型応答・中国の式典型演説はいずれもn=3〜4と少数であり、参考値として扱う。)</w:t>
      </w:r>
    </w:p>
    <w:p>
      <w:pPr>
        <w:spacing w:after="200" w:line="320"/>
        <w:jc w:val="both"/>
      </w:pPr>
      <w:r>
        <w:rPr>
          <w:rFonts w:ascii="MS Mincho" w:cs="MS Mincho" w:eastAsia="MS Mincho" w:hAnsi="MS Mincho"/>
          <w:sz w:val="22"/>
          <w:szCs w:val="22"/>
        </w:rPr>
        <w:t xml:space="preserve">この結果は、本稿の中心的な知見にとって好意的な頑健性検証となっている。すなわち、ジャンルを揃えてもなお、日本は両ジャンルを通じて他者帰属0%・高いreflectionという組み合わせを維持し、韓国・中国は両ジャンルを通じて中〜高水準のreflectionと高い他者帰属(62.5〜100%)という組み合わせを維持する――国レベルのパターンは、特定ジャンルへの偏りによる見かけ上のものではなく、ジャンルを問わず再現される。他方で、</w:t>
      </w:r>
      <w:r>
        <w:rPr>
          <w:rFonts w:ascii="Consolas" w:cs="Consolas" w:eastAsia="Consolas" w:hAnsi="Consolas"/>
          <w:sz w:val="20"/>
          <w:szCs w:val="20"/>
        </w:rPr>
        <w:t xml:space="preserve">remedy_victim_directed</w:t>
      </w:r>
      <w:r>
        <w:rPr>
          <w:rFonts w:ascii="MS Mincho" w:cs="MS Mincho" w:eastAsia="MS Mincho" w:hAnsi="MS Mincho"/>
          <w:sz w:val="22"/>
          <w:szCs w:val="22"/>
        </w:rPr>
        <w:t xml:space="preserve">はすべてのジャンル×国の組み合わせで0%であり、(三)で述べた「広義のremedyは相手国向けの救済を意味しない」という知見も、ジャンルを揃えてなお成立する。</w:t>
      </w:r>
    </w:p>
    <w:p>
      <w:pPr>
        <w:spacing w:after="120" w:before="200"/>
      </w:pPr>
      <w:r>
        <w:rPr>
          <w:rFonts w:ascii="MS Mincho" w:cs="MS Mincho" w:eastAsia="MS Mincho" w:hAnsi="MS Mincho"/>
          <w:b/>
          <w:bCs/>
          <w:sz w:val="22"/>
          <w:szCs w:val="22"/>
        </w:rPr>
        <w:t xml:space="preserve">(六)歴史的画期:1993〜2025年のタイムライン</w:t>
      </w:r>
    </w:p>
    <w:p>
      <w:pPr>
        <w:spacing w:after="200" w:line="320"/>
        <w:jc w:val="both"/>
      </w:pPr>
      <w:r>
        <w:rPr>
          <w:rFonts w:ascii="MS Mincho" w:cs="MS Mincho" w:eastAsia="MS Mincho" w:hAnsi="MS Mincho"/>
          <w:sz w:val="22"/>
          <w:szCs w:val="22"/>
        </w:rPr>
        <w:t xml:space="preserve">5節(三)で収集した歴史的画期7件を年代順に並べると、以下の通りである。</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400"/>
        <w:gridCol w:w="1300"/>
        <w:gridCol w:w="1300"/>
        <w:gridCol w:w="1400"/>
        <w:gridCol w:w="2200"/>
        <w:gridCol w:w="2200"/>
      </w:tblGrid>
      <w:tr>
        <w:tc>
          <w:tcPr>
            <w:tcW w:type="dxa" w:w="14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年月日</w:t>
            </w:r>
          </w:p>
        </w:tc>
        <w:tc>
          <w:tcPr>
            <w:tcW w:type="dxa" w:w="8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国</w:t>
            </w:r>
          </w:p>
        </w:tc>
        <w:tc>
          <w:tcPr>
            <w:tcW w:type="dxa" w:w="14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発話者</w:t>
            </w:r>
          </w:p>
        </w:tc>
        <w:tc>
          <w:tcPr>
            <w:tcW w:type="dxa" w:w="13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apology</w:t>
            </w:r>
          </w:p>
        </w:tc>
        <w:tc>
          <w:tcPr>
            <w:tcW w:type="dxa" w:w="13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remorse</w:t>
            </w:r>
          </w:p>
        </w:tc>
        <w:tc>
          <w:tcPr>
            <w:tcW w:type="dxa" w:w="14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reflection</w:t>
            </w:r>
          </w:p>
        </w:tc>
        <w:tc>
          <w:tcPr>
            <w:tcW w:type="dxa" w:w="22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remedy_victim_directed</w:t>
            </w:r>
          </w:p>
        </w:tc>
        <w:tc>
          <w:tcPr>
            <w:tcW w:type="dxa" w:w="22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attribution_direction</w:t>
            </w:r>
          </w:p>
        </w:tc>
      </w:tr>
      <w:tr>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1993-08-23</w:t>
            </w:r>
          </w:p>
        </w:tc>
        <w:tc>
          <w:tcPr>
            <w:tcW w:type="dxa" w:w="8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日本</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細川護熙</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SELF</w:t>
            </w:r>
          </w:p>
        </w:tc>
      </w:tr>
      <w:tr>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1995-08-15</w:t>
            </w:r>
          </w:p>
        </w:tc>
        <w:tc>
          <w:tcPr>
            <w:tcW w:type="dxa" w:w="8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日本</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村山富市</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SELF</w:t>
            </w:r>
          </w:p>
        </w:tc>
      </w:tr>
      <w:tr>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1998-10-08</w:t>
            </w:r>
          </w:p>
        </w:tc>
        <w:tc>
          <w:tcPr>
            <w:tcW w:type="dxa" w:w="8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日本</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小渕恵三</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SELF</w:t>
            </w:r>
          </w:p>
        </w:tc>
      </w:tr>
      <w:tr>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1998-10-08</w:t>
            </w:r>
          </w:p>
        </w:tc>
        <w:tc>
          <w:tcPr>
            <w:tcW w:type="dxa" w:w="8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韓国</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金大中</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NA(pardon_or_forgiveness=1)</w:t>
            </w:r>
          </w:p>
        </w:tc>
      </w:tr>
      <w:tr>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2001-08-13</w:t>
            </w:r>
          </w:p>
        </w:tc>
        <w:tc>
          <w:tcPr>
            <w:tcW w:type="dxa" w:w="8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日本</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小泉純一郎</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SELF</w:t>
            </w:r>
          </w:p>
        </w:tc>
      </w:tr>
      <w:tr>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2015-08-14</w:t>
            </w:r>
          </w:p>
        </w:tc>
        <w:tc>
          <w:tcPr>
            <w:tcW w:type="dxa" w:w="8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日本</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安倍晋三</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SELF</w:t>
            </w:r>
          </w:p>
        </w:tc>
      </w:tr>
      <w:tr>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2025-10-10</w:t>
            </w:r>
          </w:p>
        </w:tc>
        <w:tc>
          <w:tcPr>
            <w:tcW w:type="dxa" w:w="8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日本</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石破茂</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1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14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1</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0</w:t>
            </w:r>
          </w:p>
        </w:tc>
        <w:tc>
          <w:tcPr>
            <w:tcW w:type="dxa" w:w="22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NA</w:t>
            </w:r>
          </w:p>
        </w:tc>
      </w:tr>
    </w:tbl>
    <w:p>
      <w:pPr>
        <w:spacing w:after="200"/>
      </w:pPr>
    </w:p>
    <w:p>
      <w:pPr>
        <w:spacing w:after="200" w:line="320"/>
        <w:jc w:val="both"/>
      </w:pPr>
      <w:r>
        <w:rPr>
          <w:rFonts w:ascii="MS Mincho" w:cs="MS Mincho" w:eastAsia="MS Mincho" w:hAnsi="MS Mincho"/>
          <w:sz w:val="22"/>
          <w:szCs w:val="22"/>
        </w:rPr>
        <w:t xml:space="preserve">この時系列は、きわめて明確な単調減衰を示す。</w:t>
      </w:r>
      <w:r>
        <w:rPr>
          <w:rFonts w:ascii="Consolas" w:cs="Consolas" w:eastAsia="Consolas" w:hAnsi="Consolas"/>
          <w:sz w:val="20"/>
          <w:szCs w:val="20"/>
        </w:rPr>
        <w:t xml:space="preserve">apology</w:t>
      </w:r>
      <w:r>
        <w:rPr>
          <w:rFonts w:ascii="MS Mincho" w:cs="MS Mincho" w:eastAsia="MS Mincho" w:hAnsi="MS Mincho"/>
          <w:sz w:val="22"/>
          <w:szCs w:val="22"/>
        </w:rPr>
        <w:t xml:space="preserve">は1998年小渕談話を最後に消失し(2001年以降0)、</w:t>
      </w:r>
      <w:r>
        <w:rPr>
          <w:rFonts w:ascii="Consolas" w:cs="Consolas" w:eastAsia="Consolas" w:hAnsi="Consolas"/>
          <w:sz w:val="20"/>
          <w:szCs w:val="20"/>
        </w:rPr>
        <w:t xml:space="preserve">remorse</w:t>
      </w:r>
      <w:r>
        <w:rPr>
          <w:rFonts w:ascii="MS Mincho" w:cs="MS Mincho" w:eastAsia="MS Mincho" w:hAnsi="MS Mincho"/>
          <w:sz w:val="22"/>
          <w:szCs w:val="22"/>
        </w:rPr>
        <w:t xml:space="preserve">は2001年小泉談話を最後に消失し(2015年以降0)、</w:t>
      </w:r>
      <w:r>
        <w:rPr>
          <w:rFonts w:ascii="Consolas" w:cs="Consolas" w:eastAsia="Consolas" w:hAnsi="Consolas"/>
          <w:sz w:val="20"/>
          <w:szCs w:val="20"/>
        </w:rPr>
        <w:t xml:space="preserve">attribution_direction=SELF</w:t>
      </w:r>
      <w:r>
        <w:rPr>
          <w:rFonts w:ascii="MS Mincho" w:cs="MS Mincho" w:eastAsia="MS Mincho" w:hAnsi="MS Mincho"/>
          <w:sz w:val="22"/>
          <w:szCs w:val="22"/>
        </w:rPr>
        <w:t xml:space="preserve">(自己帰属そのもの)は1993年から2015年まで一貫して観察されるが、2025年に</w:t>
      </w:r>
      <w:r>
        <w:rPr>
          <w:rFonts w:ascii="Consolas" w:cs="Consolas" w:eastAsia="Consolas" w:hAnsi="Consolas"/>
          <w:sz w:val="20"/>
          <w:szCs w:val="20"/>
        </w:rPr>
        <w:t xml:space="preserve">NA</w:t>
      </w:r>
      <w:r>
        <w:rPr>
          <w:rFonts w:ascii="MS Mincho" w:cs="MS Mincho" w:eastAsia="MS Mincho" w:hAnsi="MS Mincho"/>
          <w:sz w:val="22"/>
          <w:szCs w:val="22"/>
        </w:rPr>
        <w:t xml:space="preserve">へと後退する。</w:t>
      </w:r>
    </w:p>
    <w:p>
      <w:pPr>
        <w:spacing w:after="200" w:line="320"/>
        <w:jc w:val="both"/>
      </w:pPr>
      <w:r>
        <w:rPr>
          <w:rFonts w:ascii="MS Mincho" w:cs="MS Mincho" w:eastAsia="MS Mincho" w:hAnsi="MS Mincho"/>
          <w:sz w:val="22"/>
          <w:szCs w:val="22"/>
        </w:rPr>
        <w:t xml:space="preserve">この減衰のうち二点は、特に詳しく検討する価値がある。第一に、</w:t>
      </w:r>
      <w:r>
        <w:rPr>
          <w:rFonts w:ascii="MS Mincho" w:cs="MS Mincho" w:eastAsia="MS Mincho" w:hAnsi="MS Mincho"/>
          <w:b/>
          <w:bCs/>
          <w:sz w:val="22"/>
          <w:szCs w:val="22"/>
        </w:rPr>
        <w:t xml:space="preserve">2015年安倍談話は、新たな謝罪・悔恨の表明ではなく、過去の表明の再確認である</w:t>
      </w:r>
      <w:r>
        <w:rPr>
          <w:rFonts w:ascii="MS Mincho" w:cs="MS Mincho" w:eastAsia="MS Mincho" w:hAnsi="MS Mincho"/>
          <w:sz w:val="22"/>
          <w:szCs w:val="22"/>
        </w:rPr>
        <w:t xml:space="preserve">。同談話は「我が国は、先の大戦における行いについて、繰り返し、痛切な反省と心からのお詫びの気持ちを表明してきました......こうした歴代内閣の立場は、今後も、揺るぎないものであります」と述べたうえで、「戦後生まれの世代に、謝罪を続ける宿命を背負わせてはなりません」と続ける――これは英語圏の論評でも「安倍は謝罪したのか」という形で繰り返し論点化されてきた曖昧さである。本稿は、2020〜2025年の日本側主軸サンプルが示す「過去の表明を参照はするが新たな謝罪・悔恨は表明しない」という同一のパターンとの一貫性を優先し、2015年談話をapology=0・remorse=0としてコーディングしている。この基準に立てば、</w:t>
      </w:r>
      <w:r>
        <w:rPr>
          <w:rFonts w:ascii="MS Mincho" w:cs="MS Mincho" w:eastAsia="MS Mincho" w:hAnsi="MS Mincho"/>
          <w:b/>
          <w:bCs/>
          <w:sz w:val="22"/>
          <w:szCs w:val="22"/>
        </w:rPr>
        <w:t xml:space="preserve">2015年が転換点であり</w:t>
      </w:r>
      <w:r>
        <w:rPr>
          <w:rFonts w:ascii="MS Mincho" w:cs="MS Mincho" w:eastAsia="MS Mincho" w:hAnsi="MS Mincho"/>
          <w:sz w:val="22"/>
          <w:szCs w:val="22"/>
        </w:rPr>
        <w:t xml:space="preserve">、これ以降、日本の公式な歴史認識言説は、謝罪・悔恨を新たに提示する契機を持たなくなる。</w:t>
      </w:r>
    </w:p>
    <w:p>
      <w:pPr>
        <w:spacing w:after="200" w:line="320"/>
        <w:jc w:val="both"/>
      </w:pPr>
      <w:r>
        <w:rPr>
          <w:rFonts w:ascii="MS Mincho" w:cs="MS Mincho" w:eastAsia="MS Mincho" w:hAnsi="MS Mincho"/>
          <w:sz w:val="22"/>
          <w:szCs w:val="22"/>
        </w:rPr>
        <w:t xml:space="preserve">第二に、</w:t>
      </w:r>
      <w:r>
        <w:rPr>
          <w:rFonts w:ascii="MS Mincho" w:cs="MS Mincho" w:eastAsia="MS Mincho" w:hAnsi="MS Mincho"/>
          <w:b/>
          <w:bCs/>
          <w:sz w:val="22"/>
          <w:szCs w:val="22"/>
        </w:rPr>
        <w:t xml:space="preserve">2025年石破「所感」は、50年・60年・70年と続いてきた閣議決定談話の系列そのものから外れている</w:t>
      </w:r>
      <w:r>
        <w:rPr>
          <w:rFonts w:ascii="MS Mincho" w:cs="MS Mincho" w:eastAsia="MS Mincho" w:hAnsi="MS Mincho"/>
          <w:sz w:val="22"/>
          <w:szCs w:val="22"/>
        </w:rPr>
        <w:t xml:space="preserve">。当時の報道(東京新聞2025年10月11日、日本経済新聞2025年9月24日、しんぶん赤旗2025年10月11日)によれば、石破首相は当初、閣議決定を伴う談話の発出を企図していたが、自民党内の反対を受けて断念し、代わりに閣議決定を経ない「内閣総理大臣所感」を発出した。内容面でも、この文書は大半が、大日本帝国憲法下での統帥権独立・文民統制の欠如という、日本自身の国内統治構造の失敗の検証に充てられており、韓国・中国・植民地支配・慰安婦・強制労働など、他国に対する加害を示す語は一度も登場しない――唯一の地域的言及は、フィリピンの日本人戦没者慰霊施設への訪問である。本稿がこの文書を</w:t>
      </w:r>
      <w:r>
        <w:rPr>
          <w:rFonts w:ascii="Consolas" w:cs="Consolas" w:eastAsia="Consolas" w:hAnsi="Consolas"/>
          <w:sz w:val="20"/>
          <w:szCs w:val="20"/>
        </w:rPr>
        <w:t xml:space="preserve">agency_explicit=0</w:t>
      </w:r>
      <w:r>
        <w:rPr>
          <w:rFonts w:ascii="MS Mincho" w:cs="MS Mincho" w:eastAsia="MS Mincho" w:hAnsi="MS Mincho"/>
          <w:sz w:val="22"/>
          <w:szCs w:val="22"/>
        </w:rPr>
        <w:t xml:space="preserve">ではなく</w:t>
      </w:r>
      <w:r>
        <w:rPr>
          <w:rFonts w:ascii="Consolas" w:cs="Consolas" w:eastAsia="Consolas" w:hAnsi="Consolas"/>
          <w:sz w:val="20"/>
          <w:szCs w:val="20"/>
        </w:rPr>
        <w:t xml:space="preserve">agency_explicit=NA</w:t>
      </w:r>
      <w:r>
        <w:rPr>
          <w:rFonts w:ascii="MS Mincho" w:cs="MS Mincho" w:eastAsia="MS Mincho" w:hAnsi="MS Mincho"/>
          <w:sz w:val="22"/>
          <w:szCs w:val="22"/>
        </w:rPr>
        <w:t xml:space="preserve">(該当せず)としてコーディングしているのはこのためである――行為主体を曖昧化しているのではなく、「日本が近隣諸国に対して何をしたか」という問いそのものが、この文書の射程に入っていない。これは、2015年談話に見られた表明の希薄化を超えた、ジャンルと問題設定そのものの転換であり、歴史的画期の系列が2025年に向けて単に「弱まった」のではなく、「別の問いに置き換わった」ことを示している。</w:t>
      </w:r>
    </w:p>
    <w:p>
      <w:pPr>
        <w:spacing w:after="200" w:line="320"/>
        <w:jc w:val="both"/>
      </w:pPr>
      <w:r>
        <w:rPr>
          <w:rFonts w:ascii="MS Mincho" w:cs="MS Mincho" w:eastAsia="MS Mincho" w:hAnsi="MS Mincho"/>
          <w:sz w:val="22"/>
          <w:szCs w:val="22"/>
        </w:rPr>
        <w:t xml:space="preserve">この30年間のタイムラインは、2020〜2025年の主軸サンプルが示す</w:t>
      </w:r>
      <w:r>
        <w:rPr>
          <w:rFonts w:ascii="Consolas" w:cs="Consolas" w:eastAsia="Consolas" w:hAnsi="Consolas"/>
          <w:sz w:val="20"/>
          <w:szCs w:val="20"/>
        </w:rPr>
        <w:t xml:space="preserve">agency_explicit=0%</w:t>
      </w:r>
      <w:r>
        <w:rPr>
          <w:rFonts w:ascii="MS Mincho" w:cs="MS Mincho" w:eastAsia="MS Mincho" w:hAnsi="MS Mincho"/>
          <w:sz w:val="22"/>
          <w:szCs w:val="22"/>
        </w:rPr>
        <w:t xml:space="preserve">という知見を、単なる現在の断面としてではなく、1993年以降の長期的な減衰過程の到達点として位置づける文脈を与える。同時に、2025年の「所感」が示す問題設定そのものの転換は、今後この減衰がさらに進行するとしても、その先に何が来るのかについて、本稿のデータだけからは見通せないことも示唆している。</w:t>
      </w:r>
    </w:p>
    <w:p>
      <w:pPr>
        <w:spacing w:after="120" w:before="200"/>
      </w:pPr>
      <w:r>
        <w:rPr>
          <w:rFonts w:ascii="MS Mincho" w:cs="MS Mincho" w:eastAsia="MS Mincho" w:hAnsi="MS Mincho"/>
          <w:b/>
          <w:bCs/>
          <w:sz w:val="22"/>
          <w:szCs w:val="22"/>
        </w:rPr>
        <w:t xml:space="preserve">(七)事象駆動型の政策の窓:2023年第三者弁済策と佐渡金山問題</w:t>
      </w:r>
    </w:p>
    <w:p>
      <w:pPr>
        <w:spacing w:after="200" w:line="320"/>
        <w:jc w:val="both"/>
      </w:pPr>
      <w:r>
        <w:rPr>
          <w:rFonts w:ascii="MS Mincho" w:cs="MS Mincho" w:eastAsia="MS Mincho" w:hAnsi="MS Mincho"/>
          <w:sz w:val="22"/>
          <w:szCs w:val="22"/>
        </w:rPr>
        <w:t xml:space="preserve">4節で導入したKingdonの三次元は、本稿のこれまでの分析では、個々の発話を分類する静的なラベルとして用いられてきた。しかしKingdon自身のモデルの核心は、問題・政策・政治という三つの独立した「流れ(streams)」が、特定の時点で収斂することによって「政策の窓(policy window)」が開き、争点が現実に動くという、動態的な過程の記述にある。本稿の主軸サンプルには、この動態過程を実際に跡づけられる、密な時系列クラスターが二つ含まれている。</w:t>
      </w:r>
    </w:p>
    <w:p>
      <w:pPr>
        <w:spacing w:after="200" w:line="320"/>
        <w:jc w:val="both"/>
      </w:pPr>
      <w:r>
        <w:rPr>
          <w:rFonts w:ascii="MS Mincho" w:cs="MS Mincho" w:eastAsia="MS Mincho" w:hAnsi="MS Mincho"/>
          <w:sz w:val="22"/>
          <w:szCs w:val="22"/>
        </w:rPr>
        <w:t xml:space="preserve">第一は、2023年3月、韓国政府が元徴用工問題について「第三者弁済策」(日本企業ではなく韓国の財団が払い戻しを行う方式)を発表した前後の一連の発話である。3月1日、尹錫悦大統領は三・一独立運動記念日の演説で、日本を「かつての軍国主義的侵略者から、普遍的価値を共有するパートナーへと変貌した」存在と位置づけ、対日協調路線への政治的地ならしを行った(政治の流れ:大統領自身の政治資本を用いた方針転換のシグナル)。3月6日、岸田首相は、韓国政府が発表した弁済策そのものを「歓迎」する記者会見を行った(政策の流れ:長年手詰まりだった補償問題に対する、日本側が受け入れ可能な具体的な制度的解決策の登場)。3月16日の日韓首脳会談(政策の窓が開いた瞬間)を経て、3月17日、尹大統領は「新たな出発」を宣言し、1998年の金大中・小渕共同宣言に明示的に言及して、この合意を歴史的な和解の系譜に位置づけた。しかし3月22日の国内向けテレビ演説で、尹大統領は「日本はすでに歴史問題について謝罪を数十回表明してきた」と国内の反発を念頭に置いた弁明を行っており、この政策の窓が国内的には政治的コストを伴うものであったことを示している。そして、この首脳合意からわずか6日後の3月28日、韓国外交部は、日本の小学校教科書検定結果(慰安婦・強制労働・植民地支配に関する記述)に対し「遺憾」を表明する報道官談話を発表した。すなわち、元徴用工の補償問題という特定の争点では政策の窓が実際に開き、閉じたが、「歴史認識問題」という、より広い問題の流れそのものは閉じておらず、わずか6日後に教科書という別の争点を通じて即座に再燃している。これは、個別の争点における政策の窓の開閉と、歴史認識問題という上位の問題領域の決着とが、本質的に別物であることを示す明確な事例である。</w:t>
      </w:r>
    </w:p>
    <w:p>
      <w:pPr>
        <w:spacing w:after="200" w:line="320"/>
        <w:jc w:val="both"/>
      </w:pPr>
      <w:r>
        <w:rPr>
          <w:rFonts w:ascii="MS Mincho" w:cs="MS Mincho" w:eastAsia="MS Mincho" w:hAnsi="MS Mincho"/>
          <w:sz w:val="22"/>
          <w:szCs w:val="22"/>
        </w:rPr>
        <w:t xml:space="preserve">第二は、佐渡金山(新潟県)のUNESCO世界遺産登録をめぐる、2022年から2026年にかけての一連の発話である。2022年1月28日、岸田首相は登録に向けた検討状況について記者会見で言及し(この時点ではproblem/policy/politicsの三次元すべてに該当する、係争的な争点として扱われている)、2024年1月31日には、韓国外交部が日本の閣僚発言に対する抗議のなかで、佐渡金山について「強制動員の痛ましい歴史を有する」と明示的に位置づけた。2024年7月27日の登録決定を受け、岸田首相・上川外務大臣はいずれも祝賀の意を表すメッセージを発出したが、両者とも</w:t>
      </w:r>
      <w:r>
        <w:rPr>
          <w:rFonts w:ascii="Consolas" w:cs="Consolas" w:eastAsia="Consolas" w:hAnsi="Consolas"/>
          <w:sz w:val="20"/>
          <w:szCs w:val="20"/>
        </w:rPr>
        <w:t xml:space="preserve">kingdon_problem</w:t>
      </w:r>
      <w:r>
        <w:rPr>
          <w:rFonts w:ascii="MS Mincho" w:cs="MS Mincho" w:eastAsia="MS Mincho" w:hAnsi="MS Mincho"/>
          <w:sz w:val="22"/>
          <w:szCs w:val="22"/>
        </w:rPr>
        <w:t xml:space="preserve">・</w:t>
      </w:r>
      <w:r>
        <w:rPr>
          <w:rFonts w:ascii="Consolas" w:cs="Consolas" w:eastAsia="Consolas" w:hAnsi="Consolas"/>
          <w:sz w:val="20"/>
          <w:szCs w:val="20"/>
        </w:rPr>
        <w:t xml:space="preserve">kingdon_policy</w:t>
      </w:r>
      <w:r>
        <w:rPr>
          <w:rFonts w:ascii="MS Mincho" w:cs="MS Mincho" w:eastAsia="MS Mincho" w:hAnsi="MS Mincho"/>
          <w:sz w:val="22"/>
          <w:szCs w:val="22"/>
        </w:rPr>
        <w:t xml:space="preserve">・</w:t>
      </w:r>
      <w:r>
        <w:rPr>
          <w:rFonts w:ascii="Consolas" w:cs="Consolas" w:eastAsia="Consolas" w:hAnsi="Consolas"/>
          <w:sz w:val="20"/>
          <w:szCs w:val="20"/>
        </w:rPr>
        <w:t xml:space="preserve">kingdon_politics</w:t>
      </w:r>
      <w:r>
        <w:rPr>
          <w:rFonts w:ascii="MS Mincho" w:cs="MS Mincho" w:eastAsia="MS Mincho" w:hAnsi="MS Mincho"/>
          <w:sz w:val="22"/>
          <w:szCs w:val="22"/>
        </w:rPr>
        <w:t xml:space="preserve">のいずれにも該当しないコーディングとなった――日本側の発話は、この争点を純然たる文化遺産の慶事として扱い、韓国が主張する「問題」としての歴史的評価そのものから完全に離脱している。ところが2026年7月15日、韓国外交部は、登録の条件として課されていた佐渡金山の歴史説明に関する追加措置について、UNESCO草案が「依然として不十分」と評価していることを明らかにしており、日本側では2年前に完結したはずの争点が、韓国側では依然として未解決のまま係属し続けていることを示している。</w:t>
      </w:r>
    </w:p>
    <w:p>
      <w:pPr>
        <w:spacing w:after="200" w:line="320"/>
        <w:jc w:val="both"/>
      </w:pPr>
      <w:r>
        <w:rPr>
          <w:rFonts w:ascii="MS Mincho" w:cs="MS Mincho" w:eastAsia="MS Mincho" w:hAnsi="MS Mincho"/>
          <w:sz w:val="22"/>
          <w:szCs w:val="22"/>
        </w:rPr>
        <w:t xml:space="preserve">二つの事例を対比すると、歴史認識問題が反復的に再燃する構造が、個別争点のレベルでより具体的に見えてくる。第三者弁済策の事例では、政策の窓は現実に開いたが、上位の問題領域(歴史認識問題一般)に波及する前に、教科書という別の争点によってただちに再閉鎖されない形で再燃した。佐渡金山の事例では、政策の窓は一方の当事者(日本)の視点からは完全に閉じた(</w:t>
      </w:r>
      <w:r>
        <w:rPr>
          <w:rFonts w:ascii="Consolas" w:cs="Consolas" w:eastAsia="Consolas" w:hAnsi="Consolas"/>
          <w:sz w:val="20"/>
          <w:szCs w:val="20"/>
        </w:rPr>
        <w:t xml:space="preserve">kingdon_ problem=0</w:t>
      </w:r>
      <w:r>
        <w:rPr>
          <w:rFonts w:ascii="MS Mincho" w:cs="MS Mincho" w:eastAsia="MS Mincho" w:hAnsi="MS Mincho"/>
          <w:sz w:val="22"/>
          <w:szCs w:val="22"/>
        </w:rPr>
        <w:t xml:space="preserve">)のに対し、他方の当事者(韓国)の視点からは閉じておらず、4年以上にわたって係属し続けている――これは、政策の窓の「閉鎖」そのものが、当事国間で共有されない、非対称な現象でありうることを示す事例である。いずれの事例も、記憶レジームの国別・レジスター別の非対称性(7節)が、個別の政策の窓の開閉パターンのレベルでも作動していることを示唆しており、本格的な事象駆動型分析(2018年韓国大法院判決、2019年日本の輸出管理措置を含む、より長期の時系列への拡張)は、8節で述べる通り今後の課題である。</w:t>
      </w:r>
    </w:p>
    <w:p>
      <w:pPr>
        <w:spacing w:after="120" w:before="200"/>
      </w:pPr>
      <w:r>
        <w:rPr>
          <w:rFonts w:ascii="MS Mincho" w:cs="MS Mincho" w:eastAsia="MS Mincho" w:hAnsi="MS Mincho"/>
          <w:b/>
          <w:bCs/>
          <w:sz w:val="22"/>
          <w:szCs w:val="22"/>
        </w:rPr>
        <w:t xml:space="preserve">(八)原語コーディングによる限定的検証</w:t>
      </w:r>
    </w:p>
    <w:p>
      <w:pPr>
        <w:spacing w:after="200" w:line="320"/>
        <w:jc w:val="both"/>
      </w:pPr>
      <w:r>
        <w:rPr>
          <w:rFonts w:ascii="MS Mincho" w:cs="MS Mincho" w:eastAsia="MS Mincho" w:hAnsi="MS Mincho"/>
          <w:sz w:val="22"/>
          <w:szCs w:val="22"/>
        </w:rPr>
        <w:t xml:space="preserve">本稿のコーディングは、5節(一)で述べた通り、対外発信用の公式英語文書を対象としており、各国の原語資料そのものを直接の分析対象とはしていない。この手続きに伴う懸念は、翻訳者の訳語選択――とりわけ、ある日本語の語が文脈に応じて「remorse」とも「reflection」とも訳されうる場合――が、国家間の語彙頻度の差異を見かけ上作り出している可能性である。本稿は、この懸念を直接検証するため、2025年の石破首相の発話4件(全国戦没者追悼式式辞8月15日、広島・長崎の平和祈念式挨拶8月6日・9日、沖縄全戦没者追悼式挨拶6月23日)について、首相官邸ウェブサイトの日本語原文を取得し、対応する英訳(本稿のコーディング対象)と突き合わせた。</w:t>
      </w:r>
    </w:p>
    <w:p>
      <w:pPr>
        <w:spacing w:after="200" w:line="320"/>
        <w:jc w:val="both"/>
      </w:pPr>
      <w:r>
        <w:rPr>
          <w:rFonts w:ascii="MS Mincho" w:cs="MS Mincho" w:eastAsia="MS Mincho" w:hAnsi="MS Mincho"/>
          <w:sz w:val="22"/>
          <w:szCs w:val="22"/>
        </w:rPr>
        <w:t xml:space="preserve">結果は、4件すべてで一致した。8月15日の式辞のみが原文に「反省」という語を含み(「あの戦争の反省と教訓を、今改めて深く胸に刻まねばなりません」)、対応する英訳も唯一この発話に限って"remorse"の語を用いている(</w:t>
      </w:r>
      <w:r>
        <w:rPr>
          <w:rFonts w:ascii="Consolas" w:cs="Consolas" w:eastAsia="Consolas" w:hAnsi="Consolas"/>
          <w:sz w:val="20"/>
          <w:szCs w:val="20"/>
        </w:rPr>
        <w:t xml:space="preserve">remorse=1</w:t>
      </w:r>
      <w:r>
        <w:rPr>
          <w:rFonts w:ascii="MS Mincho" w:cs="MS Mincho" w:eastAsia="MS Mincho" w:hAnsi="MS Mincho"/>
          <w:sz w:val="22"/>
          <w:szCs w:val="22"/>
        </w:rPr>
        <w:t xml:space="preserve">)。広島・長崎・沖縄の3件はいずれも原文に「反省」に相当する語を含まず(「戦争の惨禍を決して繰り返してはならない」等、悔恨ではなく決意を述べる表現にとどまる)、対応する英訳も"remorse"を用いていない(</w:t>
      </w:r>
      <w:r>
        <w:rPr>
          <w:rFonts w:ascii="Consolas" w:cs="Consolas" w:eastAsia="Consolas" w:hAnsi="Consolas"/>
          <w:sz w:val="20"/>
          <w:szCs w:val="20"/>
        </w:rPr>
        <w:t xml:space="preserve">remorse=0</w:t>
      </w:r>
      <w:r>
        <w:rPr>
          <w:rFonts w:ascii="MS Mincho" w:cs="MS Mincho" w:eastAsia="MS Mincho" w:hAnsi="MS Mincho"/>
          <w:sz w:val="22"/>
          <w:szCs w:val="22"/>
        </w:rPr>
        <w:t xml:space="preserve">、ただし3件とも</w:t>
      </w:r>
      <w:r>
        <w:rPr>
          <w:rFonts w:ascii="Consolas" w:cs="Consolas" w:eastAsia="Consolas" w:hAnsi="Consolas"/>
          <w:sz w:val="20"/>
          <w:szCs w:val="20"/>
        </w:rPr>
        <w:t xml:space="preserve">reflection=1</w:t>
      </w:r>
      <w:r>
        <w:rPr>
          <w:rFonts w:ascii="MS Mincho" w:cs="MS Mincho" w:eastAsia="MS Mincho" w:hAnsi="MS Mincho"/>
          <w:sz w:val="22"/>
          <w:szCs w:val="22"/>
        </w:rPr>
        <w:t xml:space="preserve">)。さらに、石破首相自身が8月15日の式辞直後の記者会見で「"remorse"という語を用いたのは13年ぶりである」と明言しており(5節(三)参照)、これは本稿の原語検証結果と独立に、英訳の語彙選択が原文の実際の語彙変化を正確に反映していたことを裏づける一次資料上の証拠である。この限られた検証の範囲では、英語翻訳への依拠が謝罪語彙のコーディングに系統的な歪みをもたらしている証拠は見出されなかった。</w:t>
      </w:r>
    </w:p>
    <w:p>
      <w:pPr>
        <w:spacing w:after="200" w:line="320"/>
        <w:jc w:val="both"/>
      </w:pPr>
      <w:r>
        <w:rPr>
          <w:rFonts w:ascii="MS Mincho" w:cs="MS Mincho" w:eastAsia="MS Mincho" w:hAnsi="MS Mincho"/>
          <w:sz w:val="22"/>
          <w:szCs w:val="22"/>
        </w:rPr>
        <w:t xml:space="preserve">ただし、この検証は、首相官邸サイトの過去政権分のアーカイブURLが本稿執筆時点で軒並み接続不能(構造変更により、検索エンジンに索引づけられた旧URLがすべて404を返す)であったため、現職(石破内閣)の発話4件に限定せざるを得なかった。韓国・中国についても、それぞれ大統領府・外交部サイトの接続遮断(5節(七)参照)および中国外交部中国語版サイトの一時的な保守停止により、原語の直接取得ができなかった。したがって、この検証結果を安倍・菅・岸田各内閣、ならびに韓国・中国の発話一般に拡張することはできない。主軸サンプル全体、ないし6節(五)の文書ジャンルを揃えた比較対象群を対象とした、より体系的な原語再コーディングは、今後、各国のアクセス制約が解消された時点で改めて実施されるべき課題である。</w:t>
      </w:r>
    </w:p>
    <w:p>
      <w:pPr>
        <w:spacing w:after="200" w:before="360"/>
      </w:pPr>
      <w:r>
        <w:rPr>
          <w:rFonts w:ascii="MS Mincho" w:cs="MS Mincho" w:eastAsia="MS Mincho" w:hAnsi="MS Mincho"/>
          <w:b/>
          <w:bCs/>
          <w:sz w:val="26"/>
          <w:szCs w:val="26"/>
        </w:rPr>
        <w:t xml:space="preserve">7、考察</w:t>
      </w:r>
    </w:p>
    <w:p>
      <w:pPr>
        <w:spacing w:after="120" w:before="200"/>
      </w:pPr>
      <w:r>
        <w:rPr>
          <w:rFonts w:ascii="MS Mincho" w:cs="MS Mincho" w:eastAsia="MS Mincho" w:hAnsi="MS Mincho"/>
          <w:b/>
          <w:bCs/>
          <w:sz w:val="22"/>
          <w:szCs w:val="22"/>
        </w:rPr>
        <w:t xml:space="preserve">(一)「政策管理型」の再検討:救済から非名指しへ</w:t>
      </w:r>
    </w:p>
    <w:p>
      <w:pPr>
        <w:spacing w:after="200" w:line="320"/>
        <w:jc w:val="both"/>
      </w:pPr>
      <w:r>
        <w:rPr>
          <w:rFonts w:ascii="MS Mincho" w:cs="MS Mincho" w:eastAsia="MS Mincho" w:hAnsi="MS Mincho"/>
          <w:sz w:val="22"/>
          <w:szCs w:val="22"/>
        </w:rPr>
        <w:t xml:space="preserve">6節で示した測定の精緻化は、序論で提示した3類型のうち、とりわけ「政策管理型」(日本)の経験的基盤を組み替えるものである。当初の「政策管理型」は、「行為主体を一貫して曖昧化しながら(</w:t>
      </w:r>
      <w:r>
        <w:rPr>
          <w:rFonts w:ascii="Consolas" w:cs="Consolas" w:eastAsia="Consolas" w:hAnsi="Consolas"/>
          <w:sz w:val="20"/>
          <w:szCs w:val="20"/>
        </w:rPr>
        <w:t xml:space="preserve">agency_explicit=0</w:t>
      </w:r>
      <w:r>
        <w:rPr>
          <w:rFonts w:ascii="MS Mincho" w:cs="MS Mincho" w:eastAsia="MS Mincho" w:hAnsi="MS Mincho"/>
          <w:sz w:val="22"/>
          <w:szCs w:val="22"/>
        </w:rPr>
        <w:t xml:space="preserve">)、制度的な救済(</w:t>
      </w:r>
      <w:r>
        <w:rPr>
          <w:rFonts w:ascii="Consolas" w:cs="Consolas" w:eastAsia="Consolas" w:hAnsi="Consolas"/>
          <w:sz w:val="20"/>
          <w:szCs w:val="20"/>
        </w:rPr>
        <w:t xml:space="preserve">remedy</w:t>
      </w:r>
      <w:r>
        <w:rPr>
          <w:rFonts w:ascii="MS Mincho" w:cs="MS Mincho" w:eastAsia="MS Mincho" w:hAnsi="MS Mincho"/>
          <w:sz w:val="22"/>
          <w:szCs w:val="22"/>
        </w:rPr>
        <w:t xml:space="preserve">)を前面に出す」という二つの特徴の組み合わせとして定義されていた。しかし6節(三)で示した通り、日本の</w:t>
      </w:r>
      <w:r>
        <w:rPr>
          <w:rFonts w:ascii="Consolas" w:cs="Consolas" w:eastAsia="Consolas" w:hAnsi="Consolas"/>
          <w:sz w:val="20"/>
          <w:szCs w:val="20"/>
        </w:rPr>
        <w:t xml:space="preserve">remedy</w:t>
      </w:r>
      <w:r>
        <w:rPr>
          <w:rFonts w:ascii="MS Mincho" w:cs="MS Mincho" w:eastAsia="MS Mincho" w:hAnsi="MS Mincho"/>
          <w:sz w:val="22"/>
          <w:szCs w:val="22"/>
        </w:rPr>
        <w:t xml:space="preserve">該当24件はすべて自国民向けの内政的措置であり、</w:t>
      </w:r>
      <w:r>
        <w:rPr>
          <w:rFonts w:ascii="Consolas" w:cs="Consolas" w:eastAsia="Consolas" w:hAnsi="Consolas"/>
          <w:sz w:val="20"/>
          <w:szCs w:val="20"/>
        </w:rPr>
        <w:t xml:space="preserve">remedy_victim_directed</w:t>
      </w:r>
      <w:r>
        <w:rPr>
          <w:rFonts w:ascii="MS Mincho" w:cs="MS Mincho" w:eastAsia="MS Mincho" w:hAnsi="MS Mincho"/>
          <w:sz w:val="22"/>
          <w:szCs w:val="22"/>
        </w:rPr>
        <w:t xml:space="preserve">は0%である。したがって「政策管理型」を成立させているのは、実際には「救済の提供」ではなく、「行為主体を一貫して名指ししないこと」と「(自国民に向けた)内省的な言説を伴うこと」の組み合わせである――救済という要素を字義通りに(相手国向けの措置として)解釈すると、この類型は実体を失う。この点は、日本だけの問題ではない。韓国の</w:t>
      </w:r>
      <w:r>
        <w:rPr>
          <w:rFonts w:ascii="Consolas" w:cs="Consolas" w:eastAsia="Consolas" w:hAnsi="Consolas"/>
          <w:sz w:val="20"/>
          <w:szCs w:val="20"/>
        </w:rPr>
        <w:t xml:space="preserve">remedy</w:t>
      </w:r>
      <w:r>
        <w:rPr>
          <w:rFonts w:ascii="MS Mincho" w:cs="MS Mincho" w:eastAsia="MS Mincho" w:hAnsi="MS Mincho"/>
          <w:sz w:val="22"/>
          <w:szCs w:val="22"/>
        </w:rPr>
        <w:t xml:space="preserve">該当6件も、全件が自国の慰安婦関連記念措置・自国の第三者弁済策といった自国完結的な措置であり、中国には</w:t>
      </w:r>
      <w:r>
        <w:rPr>
          <w:rFonts w:ascii="Consolas" w:cs="Consolas" w:eastAsia="Consolas" w:hAnsi="Consolas"/>
          <w:sz w:val="20"/>
          <w:szCs w:val="20"/>
        </w:rPr>
        <w:t xml:space="preserve">remedy</w:t>
      </w:r>
      <w:r>
        <w:rPr>
          <w:rFonts w:ascii="MS Mincho" w:cs="MS Mincho" w:eastAsia="MS Mincho" w:hAnsi="MS Mincho"/>
          <w:sz w:val="22"/>
          <w:szCs w:val="22"/>
        </w:rPr>
        <w:t xml:space="preserve">該当がそもそも存在しない。すなわち、2020〜2025年の主軸サンプル全体を通じて、相手国の歴史的被害者に向けた救済は実質的に存在せず(唯一の例外は分析対象外の1995年村山談話)、「救済」は三か国を区別する軸として機能していない。本稿はこれを踏まえ、「政策管理型」を「救済提供型」としてではなく、</w:t>
      </w:r>
      <w:r>
        <w:rPr>
          <w:rFonts w:ascii="MS Mincho" w:cs="MS Mincho" w:eastAsia="MS Mincho" w:hAnsi="MS Mincho"/>
          <w:b/>
          <w:bCs/>
          <w:sz w:val="22"/>
          <w:szCs w:val="22"/>
        </w:rPr>
        <w:t xml:space="preserve">「行為主体の非名指し・内省の自己完結型」</w:t>
      </w:r>
      <w:r>
        <w:rPr>
          <w:rFonts w:ascii="MS Mincho" w:cs="MS Mincho" w:eastAsia="MS Mincho" w:hAnsi="MS Mincho"/>
          <w:sz w:val="22"/>
          <w:szCs w:val="22"/>
        </w:rPr>
        <w:t xml:space="preserve">として再定義する――この修正は、以下の(二)で論じる発話レジスター単位への再定式化それ自体を無効にするものではなく、その経験的基盤をより正確にするものである。</w:t>
      </w:r>
    </w:p>
    <w:p>
      <w:pPr>
        <w:spacing w:after="200" w:line="320"/>
        <w:jc w:val="both"/>
      </w:pPr>
      <w:r>
        <w:rPr>
          <w:rFonts w:ascii="MS Mincho" w:cs="MS Mincho" w:eastAsia="MS Mincho" w:hAnsi="MS Mincho"/>
          <w:sz w:val="22"/>
          <w:szCs w:val="22"/>
        </w:rPr>
        <w:t xml:space="preserve">この修正は同時に、6節(五)で示した文書ジャンルを揃えた検証、および6節(六)で示した1993〜2025年のタイムラインとも整合する。ジャンルを揃えてもなお日本の他者帰属は0%を維持する一方、</w:t>
      </w:r>
      <w:r>
        <w:rPr>
          <w:rFonts w:ascii="Consolas" w:cs="Consolas" w:eastAsia="Consolas" w:hAnsi="Consolas"/>
          <w:sz w:val="20"/>
          <w:szCs w:val="20"/>
        </w:rPr>
        <w:t xml:space="preserve">remedy_victim_directed</w:t>
      </w:r>
      <w:r>
        <w:rPr>
          <w:rFonts w:ascii="MS Mincho" w:cs="MS Mincho" w:eastAsia="MS Mincho" w:hAnsi="MS Mincho"/>
          <w:sz w:val="22"/>
          <w:szCs w:val="22"/>
        </w:rPr>
        <w:t xml:space="preserve">はジャンルを問わずすべて0%であり、「行為主体の非名指し」という特徴のほうが「救済」よりも頑健であることが、ジャンル統制済みのデータでも確認される。またタイムラインが示す通り、自己帰属(</w:t>
      </w:r>
      <w:r>
        <w:rPr>
          <w:rFonts w:ascii="Consolas" w:cs="Consolas" w:eastAsia="Consolas" w:hAnsi="Consolas"/>
          <w:sz w:val="20"/>
          <w:szCs w:val="20"/>
        </w:rPr>
        <w:t xml:space="preserve">SELF</w:t>
      </w:r>
      <w:r>
        <w:rPr>
          <w:rFonts w:ascii="MS Mincho" w:cs="MS Mincho" w:eastAsia="MS Mincho" w:hAnsi="MS Mincho"/>
          <w:sz w:val="22"/>
          <w:szCs w:val="22"/>
        </w:rPr>
        <w:t xml:space="preserve">)――相手国にではなく自国自身に行為主体を帰属させる構え――は1993年から2015年まで一貫して保たれており、2020〜2025年の「行為主体をまったく名指ししない」という状態は、この自己帰属の系譜がさらに後退した先にある。1995年村山談話の</w:t>
      </w:r>
      <w:r>
        <w:rPr>
          <w:rFonts w:ascii="Consolas" w:cs="Consolas" w:eastAsia="Consolas" w:hAnsi="Consolas"/>
          <w:sz w:val="20"/>
          <w:szCs w:val="20"/>
        </w:rPr>
        <w:t xml:space="preserve">remedy_victim_directed=1</w:t>
      </w:r>
      <w:r>
        <w:rPr>
          <w:rFonts w:ascii="MS Mincho" w:cs="MS Mincho" w:eastAsia="MS Mincho" w:hAnsi="MS Mincho"/>
          <w:sz w:val="22"/>
          <w:szCs w:val="22"/>
        </w:rPr>
        <w:t xml:space="preserve">は、したがって単なる外れ値ではなく、「政策管理型」が本来は持ちえた――しかしその後失われた――相手国向け救済という選択肢を、唯一示す歴史的な参照点として理解されるべきである。</w:t>
      </w:r>
    </w:p>
    <w:p>
      <w:pPr>
        <w:spacing w:after="120" w:before="200"/>
      </w:pPr>
      <w:r>
        <w:rPr>
          <w:rFonts w:ascii="MS Mincho" w:cs="MS Mincho" w:eastAsia="MS Mincho" w:hAnsi="MS Mincho"/>
          <w:b/>
          <w:bCs/>
          <w:sz w:val="22"/>
          <w:szCs w:val="22"/>
        </w:rPr>
        <w:t xml:space="preserve">(二)3類型の再定式化:国家単位から発話レジスター単位へ</w:t>
      </w:r>
    </w:p>
    <w:p>
      <w:pPr>
        <w:spacing w:after="200" w:line="320"/>
        <w:jc w:val="both"/>
      </w:pPr>
      <w:r>
        <w:rPr>
          <w:rFonts w:ascii="MS Mincho" w:cs="MS Mincho" w:eastAsia="MS Mincho" w:hAnsi="MS Mincho"/>
          <w:sz w:val="22"/>
          <w:szCs w:val="22"/>
        </w:rPr>
        <w:t xml:space="preserve">以上の分析結果は、序論で提示した記憶レジームの3類型――日本=政策管理型、韓国=被害政治型、中国=主権・正統性型――が、国家という単位そのものの性格描写としては成立しないことを示している。90件への拡張によって初めて可能になった発話者レベル別の分解が示すのは、この3類型が実際には、一国のなかで「誰が語るか」によって使い分けられる複数の発話レジスター(言説様式)のうち、量的に卓越した一つを国名で代表させたものにすぎない、という点である。本稿はこれを踏まえ、3類型を国家の固定的性格としてではなく、①比較的安定した</w:t>
      </w:r>
      <w:r>
        <w:rPr>
          <w:rFonts w:ascii="MS Mincho" w:cs="MS Mincho" w:eastAsia="MS Mincho" w:hAnsi="MS Mincho"/>
          <w:b/>
          <w:bCs/>
          <w:sz w:val="22"/>
          <w:szCs w:val="22"/>
        </w:rPr>
        <w:t xml:space="preserve">実務・広報レジスター</w:t>
      </w:r>
      <w:r>
        <w:rPr>
          <w:rFonts w:ascii="MS Mincho" w:cs="MS Mincho" w:eastAsia="MS Mincho" w:hAnsi="MS Mincho"/>
          <w:sz w:val="22"/>
          <w:szCs w:val="22"/>
        </w:rPr>
        <w:t xml:space="preserve">(外交部報道官・国営メディア等が担う)と、②政権・指導者・外交場面によって大きく変動する</w:t>
      </w:r>
      <w:r>
        <w:rPr>
          <w:rFonts w:ascii="MS Mincho" w:cs="MS Mincho" w:eastAsia="MS Mincho" w:hAnsi="MS Mincho"/>
          <w:b/>
          <w:bCs/>
          <w:sz w:val="22"/>
          <w:szCs w:val="22"/>
        </w:rPr>
        <w:t xml:space="preserve">首脳レジスター</w:t>
      </w:r>
      <w:r>
        <w:rPr>
          <w:rFonts w:ascii="MS Mincho" w:cs="MS Mincho" w:eastAsia="MS Mincho" w:hAnsi="MS Mincho"/>
          <w:sz w:val="22"/>
          <w:szCs w:val="22"/>
        </w:rPr>
        <w:t xml:space="preserve">という、二層構造の記憶レジーム概念として再定式化する。</w:t>
      </w:r>
    </w:p>
    <w:p>
      <w:pPr>
        <w:spacing w:after="200" w:line="320"/>
        <w:jc w:val="both"/>
      </w:pPr>
      <w:r>
        <w:rPr>
          <w:rFonts w:ascii="MS Mincho" w:cs="MS Mincho" w:eastAsia="MS Mincho" w:hAnsi="MS Mincho"/>
          <w:sz w:val="22"/>
          <w:szCs w:val="22"/>
        </w:rPr>
        <w:t xml:space="preserve">実務・広報レジスターは、政権交代をまたいでも高い安定性を示す。韓国の外交部報道官級発話は文在寅・尹錫悦・李在明の三政権を通じて91%(文在寅期2/2、尹錫悦期5/6、李在明期4/4)、中国の外交部報道官・国営メディア級発話は本稿が収集した2020〜2026年の全期間を通じてほぼ100%と、いずれも政権・時期に依存しない定型スクリプトとして機能している。</w:t>
      </w:r>
      <w:r>
        <w:rPr>
          <w:rFonts w:ascii="MS Mincho" w:cs="MS Mincho" w:eastAsia="MS Mincho" w:hAnsi="MS Mincho"/>
          <w:b/>
          <w:bCs/>
          <w:sz w:val="22"/>
          <w:szCs w:val="22"/>
        </w:rPr>
        <w:t xml:space="preserve">元の3類型のうち韓国=被害政治型、中国=主権・正統性型は、この実務・広報レジスターの記述としては妥当性が高い。</w:t>
      </w:r>
    </w:p>
    <w:p>
      <w:pPr>
        <w:spacing w:after="200" w:line="320"/>
        <w:jc w:val="both"/>
      </w:pPr>
      <w:r>
        <w:rPr>
          <w:rFonts w:ascii="MS Mincho" w:cs="MS Mincho" w:eastAsia="MS Mincho" w:hAnsi="MS Mincho"/>
          <w:sz w:val="22"/>
          <w:szCs w:val="22"/>
        </w:rPr>
        <w:t xml:space="preserve">これに対し首脳レジスターは、国によっても、同一国内の政権によっても大きく異なる。日本の首脳(安倍・菅・岸田・石破)は、本稿がデータを持つ4代を通じて例外なくagency_explicit=0%である。</w:t>
      </w:r>
      <w:r>
        <w:rPr>
          <w:rFonts w:ascii="MS Mincho" w:cs="MS Mincho" w:eastAsia="MS Mincho" w:hAnsi="MS Mincho"/>
          <w:b/>
          <w:bCs/>
          <w:sz w:val="22"/>
          <w:szCs w:val="22"/>
        </w:rPr>
        <w:t xml:space="preserve">本稿はさらに、日本の外務大臣級(茂木・林[2件]・上川、n=4)の発話を新たに収集し、これも例外なくagency_explicit=0%であることを確認した。</w:t>
      </w:r>
      <w:r>
        <w:rPr>
          <w:rFonts w:ascii="MS Mincho" w:cs="MS Mincho" w:eastAsia="MS Mincho" w:hAnsi="MS Mincho"/>
          <w:sz w:val="22"/>
          <w:szCs w:val="22"/>
        </w:rPr>
        <w:t xml:space="preserve">件数はなお小さく(n=4)確定的な結論ではないが、これは日本について首脳レジスターと実務・広報レジスターの双方が同一のデータで観察された、本稿で唯一の事例である――韓国・中国が実務級と首脳級とで対日名指しの比率が大きく乖離するのに対し、日本はむしろ両レベルが収斂している可能性を示唆する。</w:t>
      </w:r>
      <w:r>
        <w:rPr>
          <w:rFonts w:ascii="MS Mincho" w:cs="MS Mincho" w:eastAsia="MS Mincho" w:hAnsi="MS Mincho"/>
          <w:b/>
          <w:bCs/>
          <w:sz w:val="22"/>
          <w:szCs w:val="22"/>
        </w:rPr>
        <w:t xml:space="preserve">元の「政策管理型」は、日本については首脳レジスターだけでなく、限られたデータの範囲では実務レジスターについても支持される</w:t>
      </w:r>
      <w:r>
        <w:rPr>
          <w:rFonts w:ascii="MS Mincho" w:cs="MS Mincho" w:eastAsia="MS Mincho" w:hAnsi="MS Mincho"/>
          <w:sz w:val="22"/>
          <w:szCs w:val="22"/>
        </w:rPr>
        <w:t xml:space="preserve">、本稿の3か国のうちもっとも国家単位の性格描写に近い事例である。韓国の首脳レジスターは政権によって大きく異なり、文在寅期100%(4/4、実務レベルの91%をも上回る、本稿で唯一「首脳が実務より対日名指しに積極的」な事例)→尹錫悦期50%→李在明期43%と、時系列的に低下し、次第に日本の政策管理型に近づいていく。中国の首脳(習近平)レジスターは、本稿が新たに収集した2022〜2024年の対日APEC首脳会談3件でいずれもagency_ explicit=0%を示し、実務・広報レジスター(ほぼ100%)から大きく乖離して、日本の政策管理型ときわめて近い語り口(「歴史の教訓に学ぶ」)をとる。</w:t>
      </w:r>
    </w:p>
    <w:p>
      <w:pPr>
        <w:spacing w:after="200" w:line="320"/>
        <w:jc w:val="both"/>
      </w:pPr>
      <w:r>
        <w:rPr>
          <w:rFonts w:ascii="MS Mincho" w:cs="MS Mincho" w:eastAsia="MS Mincho" w:hAnsi="MS Mincho"/>
          <w:sz w:val="22"/>
          <w:szCs w:val="22"/>
        </w:rPr>
        <w:t xml:space="preserve">すなわち、</w:t>
      </w:r>
      <w:r>
        <w:rPr>
          <w:rFonts w:ascii="MS Mincho" w:cs="MS Mincho" w:eastAsia="MS Mincho" w:hAnsi="MS Mincho"/>
          <w:b/>
          <w:bCs/>
          <w:sz w:val="22"/>
          <w:szCs w:val="22"/>
        </w:rPr>
        <w:t xml:space="preserve">「政策管理型」は本来、一国の国民的性格ではなく、対日外交上の特定の局面(儀礼的な国内向け式典、あるいは首脳間の直接対話)で選択される一つのレジスターである</w:t>
      </w:r>
      <w:r>
        <w:rPr>
          <w:rFonts w:ascii="MS Mincho" w:cs="MS Mincho" w:eastAsia="MS Mincho" w:hAnsi="MS Mincho"/>
          <w:sz w:val="22"/>
          <w:szCs w:val="22"/>
        </w:rPr>
        <w:t xml:space="preserve">ことが、90件サンプルによって明らかになった。日本の事例が特異なのは、この政策管理型レジスターが、限られた実務レベルのデータ(n=4)が示す限りでは首脳・実務いずれのレベルでも一貫して採用されている可能性がある点であり、韓国・中国は同じレジスターに、政権交代や外交上の局面(定例会見か首脳会談か)に応じて出入りする、より流動的な関係にある。日本の実務級データがなお少数にとどまる以上、この収斂を確定的な国家的特性と断定することは時期尚早だが、少なくとも本稿が現時点で持つデータの範囲では、日本は首脳・実務間の乖離ではなく両レベルの一致によって特徴づけられる、韓国・中国とは対照的な事例である。</w:t>
      </w:r>
    </w:p>
    <w:p>
      <w:pPr>
        <w:spacing w:after="120" w:before="200"/>
      </w:pPr>
      <w:r>
        <w:rPr>
          <w:rFonts w:ascii="MS Mincho" w:cs="MS Mincho" w:eastAsia="MS Mincho" w:hAnsi="MS Mincho"/>
          <w:b/>
          <w:bCs/>
          <w:sz w:val="22"/>
          <w:szCs w:val="22"/>
        </w:rPr>
        <w:t xml:space="preserve">(三)含意</w:t>
      </w:r>
    </w:p>
    <w:p>
      <w:pPr>
        <w:spacing w:after="200" w:line="320"/>
        <w:jc w:val="both"/>
      </w:pPr>
      <w:r>
        <w:rPr>
          <w:rFonts w:ascii="MS Mincho" w:cs="MS Mincho" w:eastAsia="MS Mincho" w:hAnsi="MS Mincho"/>
          <w:sz w:val="22"/>
          <w:szCs w:val="22"/>
        </w:rPr>
        <w:t xml:space="preserve">この再定式化は、序論で示した3類型そのものを廃棄するものではない。実務・広報レベルの発話に関する限り、韓国=被害政治型、中国=主権・正統性型という描写は本稿のデータと整合的であり、政権交代をまたいで再現性のある知見である。しかし、この3類型を「国家の記憶レジーム」として無条件に語ることは、国家という単位のなかに存在する制度的階層――とりわけ首脳と実務・広報機構との乖離――を見えなくしてしまう。歴史認識問題が反復的に再燃するメカニズムを説明するうえでも、この階層性は無視できない。すなわち、実務・広報レジスターが安定的に対日名指しの言説を再生産し続ける限り、首脳間でどれほど「未来志向」の政策管理型対話が進んでも、両国関係の緊張は制度的に再供給され続ける――逆に言えば、首脳レベルでの融和(李在明・習近平双方に見られる政策管理型への接近)が実務レベルの言説構造そのものを変えるとは限らない、という非対称性こそが、歴史認識問題の反復性の一因である可能性を、本稿のデータは示唆している。</w:t>
      </w:r>
    </w:p>
    <w:p>
      <w:pPr>
        <w:spacing w:after="200" w:line="320"/>
        <w:jc w:val="both"/>
      </w:pPr>
      <w:r>
        <w:rPr>
          <w:rFonts w:ascii="MS Mincho" w:cs="MS Mincho" w:eastAsia="MS Mincho" w:hAnsi="MS Mincho"/>
          <w:sz w:val="22"/>
          <w:szCs w:val="22"/>
        </w:rPr>
        <w:t xml:space="preserve">ただし、この「実務・首脳間の非対称な乖離」という機序は、韓国・中国について観察されたものであり、日本についても同様の機序が働いているとは限らない点には注意を要する。前段で述べた通り、日本は本稿が現時点で持つ限られた実務級データ(n=4)の範囲では、首脳・実務の両レベルが同じ非名指しの語り口に収斂しており、韓国・中国のような乖離そのものが存在しない可能性がある。これが正しければ、日本の歴史認識言説が反復的に再燃する回路は、韓国・中国とは異なるメカニズム――実務・首脳間の乖離ではなく、両レベルを通じた一貫した曖昧化そのもの(行為主体を名指ししないことで、被害を訴える相手国との間に解釈の余地を恒常的に残し続けること)――である可能性を示唆する。三か国に共通する単一の機序を想定するのではなく、国ごとに異なる経路で歴史認識問題の潜在的な再燃可能性が維持されているという含意は、本稿の理論枠組みにとって重要な精緻化であり、日本の実務級データがさらに蓄積された段階で改めて検証されるべき点である。</w:t>
      </w:r>
    </w:p>
    <w:p>
      <w:pPr>
        <w:spacing w:after="200" w:line="320"/>
        <w:jc w:val="both"/>
      </w:pPr>
      <w:r>
        <w:rPr>
          <w:rFonts w:ascii="MS Mincho" w:cs="MS Mincho" w:eastAsia="MS Mincho" w:hAnsi="MS Mincho"/>
          <w:sz w:val="22"/>
          <w:szCs w:val="22"/>
        </w:rPr>
        <w:t xml:space="preserve">6節(七)で跡づけた二つの事象駆動型クラスターは、この実務・首脳間の非対称な乖離という機序を、個別争点のレベルで補強するものである。2023年の第三者弁済策は、まさに首脳レベルでの政策管理型への接近(尹錫悦の対日協調路線)が現実に政策の窓を開いた事例であるが、その6日後に韓国外交部(実務・広報レジスター)が教科書問題で抗議声明を発出したことは、首脳間の合意が実務レジスターの言説構造を変えなかったことを、個別の時系列のなかで直接に示している。佐渡金山の事例はこれとは異なる非対称性を示す――ここでは日本側の首脳・実務双方のレジスターが足並みを揃えて争点を「終結」として扱う一方、韓国側の実務レジスターは4年以上にわたって争点を「未解決」として扱い続けており、政策の窓の開閉そのものが当事国間で共有されない非対称な現象でありうることを示している。</w:t>
      </w:r>
    </w:p>
    <w:p>
      <w:pPr>
        <w:spacing w:after="200" w:before="360"/>
      </w:pPr>
      <w:r>
        <w:rPr>
          <w:rFonts w:ascii="MS Mincho" w:cs="MS Mincho" w:eastAsia="MS Mincho" w:hAnsi="MS Mincho"/>
          <w:b/>
          <w:bCs/>
          <w:sz w:val="26"/>
          <w:szCs w:val="26"/>
        </w:rPr>
        <w:t xml:space="preserve">8、おわりに</w:t>
      </w:r>
    </w:p>
    <w:p>
      <w:pPr>
        <w:spacing w:after="200" w:line="320"/>
        <w:jc w:val="both"/>
      </w:pPr>
      <w:r>
        <w:rPr>
          <w:rFonts w:ascii="MS Mincho" w:cs="MS Mincho" w:eastAsia="MS Mincho" w:hAnsi="MS Mincho"/>
          <w:sz w:val="22"/>
          <w:szCs w:val="22"/>
        </w:rPr>
        <w:t xml:space="preserve">本稿は、日本・韓国・中国の政府発話108件(主軸101件+歴史的画期7件)の文脈的コーディングに基づき、歴史認識問題の反復的再燃を、謝罪の十分性ではなく各国の記憶レジームの構造差から説明する枠組みを提示した。当初提示した3類型――日本=政策管理型、韓国=被害政治型、中国=主権・正統性型――は、行為主体の明示性、Kingdonの政策・政治次元への布置という二つの量的指標によって、国レベルの集計値としては裏づけられるように見えた。しかし外部レビューを受けた再検討の結果、この裏づけには二つの混同が含まれていたことが判明した。第一に、行為主体の明示性(</w:t>
      </w:r>
      <w:r>
        <w:rPr>
          <w:rFonts w:ascii="Consolas" w:cs="Consolas" w:eastAsia="Consolas" w:hAnsi="Consolas"/>
          <w:sz w:val="20"/>
          <w:szCs w:val="20"/>
        </w:rPr>
        <w:t xml:space="preserve">agency_explicit</w:t>
      </w:r>
      <w:r>
        <w:rPr>
          <w:rFonts w:ascii="MS Mincho" w:cs="MS Mincho" w:eastAsia="MS Mincho" w:hAnsi="MS Mincho"/>
          <w:sz w:val="22"/>
          <w:szCs w:val="22"/>
        </w:rPr>
        <w:t xml:space="preserve">)は自己帰属と他者帰属を区別しておらず、方向を明示する</w:t>
      </w:r>
      <w:r>
        <w:rPr>
          <w:rFonts w:ascii="Consolas" w:cs="Consolas" w:eastAsia="Consolas" w:hAnsi="Consolas"/>
          <w:sz w:val="20"/>
          <w:szCs w:val="20"/>
        </w:rPr>
        <w:t xml:space="preserve">attribution_direction</w:t>
      </w:r>
      <w:r>
        <w:rPr>
          <w:rFonts w:ascii="MS Mincho" w:cs="MS Mincho" w:eastAsia="MS Mincho" w:hAnsi="MS Mincho"/>
          <w:sz w:val="22"/>
          <w:szCs w:val="22"/>
        </w:rPr>
        <w:t xml:space="preserve">を導入すると、本コーパスの行為主体明示はすべて一方向的(韓国・中国が日本を名指しする他者帰属のみ)であり、自己帰属は108件中1995年村山談話1件にとどまる。第二に、「政策管理型」の論拠の一つであった日本の高い救済率(</w:t>
      </w:r>
      <w:r>
        <w:rPr>
          <w:rFonts w:ascii="Consolas" w:cs="Consolas" w:eastAsia="Consolas" w:hAnsi="Consolas"/>
          <w:sz w:val="20"/>
          <w:szCs w:val="20"/>
        </w:rPr>
        <w:t xml:space="preserve">remedy</w:t>
      </w:r>
      <w:r>
        <w:rPr>
          <w:rFonts w:ascii="MS Mincho" w:cs="MS Mincho" w:eastAsia="MS Mincho" w:hAnsi="MS Mincho"/>
          <w:sz w:val="22"/>
          <w:szCs w:val="22"/>
        </w:rPr>
        <w:t xml:space="preserve">)は、相手国向けの救済に限定した</w:t>
      </w:r>
      <w:r>
        <w:rPr>
          <w:rFonts w:ascii="Consolas" w:cs="Consolas" w:eastAsia="Consolas" w:hAnsi="Consolas"/>
          <w:sz w:val="20"/>
          <w:szCs w:val="20"/>
        </w:rPr>
        <w:t xml:space="preserve">remedy_victim_directed</w:t>
      </w:r>
      <w:r>
        <w:rPr>
          <w:rFonts w:ascii="MS Mincho" w:cs="MS Mincho" w:eastAsia="MS Mincho" w:hAnsi="MS Mincho"/>
          <w:sz w:val="22"/>
          <w:szCs w:val="22"/>
        </w:rPr>
        <w:t xml:space="preserve">で見ると、2020〜2025年の主軸サンプルでは三か国いずれも0%であり、唯一の例外は分析対象外の1995年村山談話であった。「政策管理型」は、したがって「救済の提供」ではなく「行為主体の非名指しと自国完結的な内省」として再定義されるべきものである。この再定義は、文書ジャンルを三か国で揃えた再集計(式典型演説・記者会見型応答)でも維持される――国レベルのパターンはジャンル構成の違いによる見かけ上のものではない。</w:t>
      </w:r>
    </w:p>
    <w:p>
      <w:pPr>
        <w:spacing w:after="200" w:line="320"/>
        <w:jc w:val="both"/>
      </w:pPr>
      <w:r>
        <w:rPr>
          <w:rFonts w:ascii="MS Mincho" w:cs="MS Mincho" w:eastAsia="MS Mincho" w:hAnsi="MS Mincho"/>
          <w:sz w:val="22"/>
          <w:szCs w:val="22"/>
        </w:rPr>
        <w:t xml:space="preserve">さらに本稿は、発話者レベル別の分解を通じて、この3類型が国家の固定的性格ではなく、政権交代・外交場面をまたいで安定的な「実務・広報レジスター」(元の3類型が最もよく当てはまる層)と、政権・指導者・場面によって大きく変動する「首脳レジスター」という、二層構造の記憶レジームであることを明らかにした。首脳レジスターにおいては、日本の政策管理型的な語り口(行為主体の非名指し、未来志向)が、韓国(尹錫悦・李在明期)・中国(習近平の対日首脳会談)双方において収斂しつつある一方、実務・広報レジスターはその収斂と無関係に対日名指しの言説を再生産し続けている。日本については、限られた実務級データ(外務大臣級4件)ながら首脳レジスターと同じ非名指しの語り口が実務レジスターにも見られ、韓国・中国のような乖離そのものが存在しない可能性を示唆する初期的な知見も得た。加えて、1993〜2025年の歴史的画期6件を新たに収集し、村山談話以降の30年間で、謝罪(1998年以降消失)・悔恨(2001年以降消失)・自己帰属そのもの(2025年にNAへ後退)が段階的に失われていく、一貫した時系列的減衰を確認した――2025年の石破「所感」は、閣議決定談話の系列から外れただけでなく、日本の対アジア加害を論じる問いそのものを扱わない、内容面での転換でもある。</w:t>
      </w:r>
    </w:p>
    <w:p>
      <w:pPr>
        <w:spacing w:after="200" w:line="320"/>
        <w:jc w:val="both"/>
      </w:pPr>
      <w:r>
        <w:rPr>
          <w:rFonts w:ascii="MS Mincho" w:cs="MS Mincho" w:eastAsia="MS Mincho" w:hAnsi="MS Mincho"/>
          <w:sz w:val="22"/>
          <w:szCs w:val="22"/>
        </w:rPr>
        <w:t xml:space="preserve">本稿はこれらの知見に基づき、実務・首脳間の非対称な乖離(韓国・中国)、および乖離のない一貫した曖昧化(日本、暫定的知見)こそが、首脳間の「未来志向」対話にもかかわらず歴史認識問題が反復的に再燃する一因であると結論づける。</w:t>
      </w:r>
    </w:p>
    <w:p>
      <w:pPr>
        <w:spacing w:after="200" w:line="320"/>
        <w:jc w:val="both"/>
      </w:pPr>
      <w:r>
        <w:rPr>
          <w:rFonts w:ascii="MS Mincho" w:cs="MS Mincho" w:eastAsia="MS Mincho" w:hAnsi="MS Mincho"/>
          <w:sz w:val="22"/>
          <w:szCs w:val="22"/>
        </w:rPr>
        <w:t xml:space="preserve">今後の課題として、以下を挙げる。第一に、日本側の実務・広報レベルのデータは、本稿執筆時点で外務大臣級4件のみであり、より多くの実務級(とりわけ外務省報道官・記者会見レベル)の発話を収集し、日本の(再定義後の)政策管理型が真に発話者レベルに依存しない国家的特性であるかを、より頑健な件数で検証すること。第二に、日本側の</w:t>
      </w:r>
      <w:r>
        <w:rPr>
          <w:rFonts w:ascii="Consolas" w:cs="Consolas" w:eastAsia="Consolas" w:hAnsi="Consolas"/>
          <w:sz w:val="20"/>
          <w:szCs w:val="20"/>
        </w:rPr>
        <w:t xml:space="preserve">pilot_manual_review.csv</w:t>
      </w:r>
      <w:r>
        <w:rPr>
          <w:rFonts w:ascii="MS Mincho" w:cs="MS Mincho" w:eastAsia="MS Mincho" w:hAnsi="MS Mincho"/>
          <w:sz w:val="22"/>
          <w:szCs w:val="22"/>
        </w:rPr>
        <w:t xml:space="preserve">(旧・未コーディング候補)については本稿執筆時点で全件(718件)を判定済みであり、新たな一次資料の発見(首相官邸・外務省以外の情報源の開拓、あるいは2026年以降の新規発話の追跡)が次の課題となる。第三に、Kingdonの政策の窓モデルを静的なラベルとしてではなく実際の「問題・政策・政治」三つの流れの収斂過程として用いる事象駆動型の再燃分析について、本稿は2023年の第三者弁済策・2024〜2026年の佐渡金山問題の二クラスターを主軸サンプル内の既存データのみで分析した(6節(七)・7節(三))。2018年韓国大法院判決・2019年日本の輸出管理措置は、主軸サンプルの対象期間(2020年以降)に先立つため、本稿のデータでは直接分析できておらず、これらを含む、より長期の時系列への事象駆動型分析の拡張が今後の課題として残る。第四に、各国の原語資料との比較を通じて、本稿が対象とした対外発信用言説と国内向け言説との異同を検討すること――本稿は6件の歴史的画期、および2025年石破内閣の主軸サンプル4件について、日本語原文と公式英訳を突き合わせる限定的な検証を行い(6節(八))、この範囲では英訳への依拠が謝罪語彙のコーディングを歪めている証拠は見出さなかったが、首相官邸サイトの過去政権分アーカイブの接続不能、韓国・中国側サイトの接続制約により、安倍・菅・岸田各内閣、および韓国・中国の発話一般への拡張はできていない。主軸サンプル全体、ないし効果の見込める範囲(6節(五)のジャンルを揃えた比較対象群)を対象とした、より体系的な原語再コーディングは、各国のアクセス制約が解消された時点で改めて着手すべき今後の課題である。第五に、記憶レジーム分析を司法判断・市民運動・教育制度・記念施設を含めたより広い制度的射程へと拡張すること。第六に、本稿のコーディングの単独実施については、5節(七)で述べた通りコーダー間信頼性の限界として明示し、付録Aでコードブックを公開したが、第二コーダーによる独立コーディングとκ係数の算出という検証そのものは、なお今後の課題として残されている。</w:t>
      </w:r>
    </w:p>
    <w:p>
      <w:pPr>
        <w:spacing w:after="200" w:before="360"/>
      </w:pPr>
      <w:r>
        <w:rPr>
          <w:rFonts w:ascii="MS Mincho" w:cs="MS Mincho" w:eastAsia="MS Mincho" w:hAnsi="MS Mincho"/>
          <w:b/>
          <w:bCs/>
          <w:sz w:val="26"/>
          <w:szCs w:val="26"/>
        </w:rPr>
        <w:t xml:space="preserve">註</w:t>
      </w:r>
    </w:p>
    <w:p>
      <w:pPr>
        <w:spacing w:after="120"/>
        <w:ind w:left="360" w:hanging="360"/>
      </w:pPr>
      <w:r>
        <w:rPr>
          <w:rFonts w:ascii="MS Mincho" w:cs="MS Mincho" w:eastAsia="MS Mincho" w:hAnsi="MS Mincho"/>
          <w:sz w:val="20"/>
          <w:szCs w:val="20"/>
        </w:rPr>
        <w:t xml:space="preserve">⑴ Nicholas Tavuchis, </w:t>
      </w:r>
      <w:r>
        <w:rPr>
          <w:rFonts w:ascii="MS Mincho" w:cs="MS Mincho" w:eastAsia="MS Mincho" w:hAnsi="MS Mincho"/>
          <w:i/>
          <w:iCs/>
          <w:sz w:val="20"/>
          <w:szCs w:val="20"/>
        </w:rPr>
        <w:t xml:space="preserve">Mea Culpa: A Sociology of Apology and Reconciliation</w:t>
      </w:r>
      <w:r>
        <w:rPr>
          <w:rFonts w:ascii="MS Mincho" w:cs="MS Mincho" w:eastAsia="MS Mincho" w:hAnsi="MS Mincho"/>
          <w:sz w:val="20"/>
          <w:szCs w:val="20"/>
        </w:rPr>
        <w:t xml:space="preserve">, Stanford University Press, 1991.</w:t>
      </w:r>
    </w:p>
    <w:p>
      <w:pPr>
        <w:spacing w:after="120"/>
        <w:ind w:left="360" w:hanging="360"/>
      </w:pPr>
      <w:r>
        <w:rPr>
          <w:rFonts w:ascii="MS Mincho" w:cs="MS Mincho" w:eastAsia="MS Mincho" w:hAnsi="MS Mincho"/>
          <w:sz w:val="20"/>
          <w:szCs w:val="20"/>
        </w:rPr>
        <w:t xml:space="preserve">⑵ Elazar Barkan, </w:t>
      </w:r>
      <w:r>
        <w:rPr>
          <w:rFonts w:ascii="MS Mincho" w:cs="MS Mincho" w:eastAsia="MS Mincho" w:hAnsi="MS Mincho"/>
          <w:i/>
          <w:iCs/>
          <w:sz w:val="20"/>
          <w:szCs w:val="20"/>
        </w:rPr>
        <w:t xml:space="preserve">The Guilt of Nations: Restitution and Negotiating Historical Injustices</w:t>
      </w:r>
      <w:r>
        <w:rPr>
          <w:rFonts w:ascii="MS Mincho" w:cs="MS Mincho" w:eastAsia="MS Mincho" w:hAnsi="MS Mincho"/>
          <w:sz w:val="20"/>
          <w:szCs w:val="20"/>
        </w:rPr>
        <w:t xml:space="preserve">, W. W. Norton &amp; Company, 2000.</w:t>
      </w:r>
    </w:p>
    <w:p>
      <w:pPr>
        <w:spacing w:after="120"/>
        <w:ind w:left="360" w:hanging="360"/>
      </w:pPr>
      <w:r>
        <w:rPr>
          <w:rFonts w:ascii="MS Mincho" w:cs="MS Mincho" w:eastAsia="MS Mincho" w:hAnsi="MS Mincho"/>
          <w:sz w:val="20"/>
          <w:szCs w:val="20"/>
        </w:rPr>
        <w:t xml:space="preserve">⑶ Alexis Dudden, </w:t>
      </w:r>
      <w:r>
        <w:rPr>
          <w:rFonts w:ascii="MS Mincho" w:cs="MS Mincho" w:eastAsia="MS Mincho" w:hAnsi="MS Mincho"/>
          <w:i/>
          <w:iCs/>
          <w:sz w:val="20"/>
          <w:szCs w:val="20"/>
        </w:rPr>
        <w:t xml:space="preserve">Troubled Apologies Among Japan, Korea, and the United States</w:t>
      </w:r>
      <w:r>
        <w:rPr>
          <w:rFonts w:ascii="MS Mincho" w:cs="MS Mincho" w:eastAsia="MS Mincho" w:hAnsi="MS Mincho"/>
          <w:sz w:val="20"/>
          <w:szCs w:val="20"/>
        </w:rPr>
        <w:t xml:space="preserve">, Columbia University Press, 2008.</w:t>
      </w:r>
    </w:p>
    <w:p>
      <w:pPr>
        <w:spacing w:after="120"/>
        <w:ind w:left="360" w:hanging="360"/>
      </w:pPr>
      <w:r>
        <w:rPr>
          <w:rFonts w:ascii="MS Mincho" w:cs="MS Mincho" w:eastAsia="MS Mincho" w:hAnsi="MS Mincho"/>
          <w:sz w:val="20"/>
          <w:szCs w:val="20"/>
        </w:rPr>
        <w:t xml:space="preserve">⑷ Christopher Daase, Stefan Engert, Michel-André Horelt, Judith Renner and Renate Strassner (eds.), </w:t>
      </w:r>
      <w:r>
        <w:rPr>
          <w:rFonts w:ascii="MS Mincho" w:cs="MS Mincho" w:eastAsia="MS Mincho" w:hAnsi="MS Mincho"/>
          <w:i/>
          <w:iCs/>
          <w:sz w:val="20"/>
          <w:szCs w:val="20"/>
        </w:rPr>
        <w:t xml:space="preserve">Apology and Reconciliation in International Relations: The Importance of Being Sorry</w:t>
      </w:r>
      <w:r>
        <w:rPr>
          <w:rFonts w:ascii="MS Mincho" w:cs="MS Mincho" w:eastAsia="MS Mincho" w:hAnsi="MS Mincho"/>
          <w:sz w:val="20"/>
          <w:szCs w:val="20"/>
        </w:rPr>
        <w:t xml:space="preserve">, Routledge, 2016.</w:t>
      </w:r>
    </w:p>
    <w:p>
      <w:pPr>
        <w:spacing w:after="120"/>
        <w:ind w:left="360" w:hanging="360"/>
      </w:pPr>
      <w:r>
        <w:rPr>
          <w:rFonts w:ascii="MS Mincho" w:cs="MS Mincho" w:eastAsia="MS Mincho" w:hAnsi="MS Mincho"/>
          <w:sz w:val="20"/>
          <w:szCs w:val="20"/>
        </w:rPr>
        <w:t xml:space="preserve">⑸ Daqing Yang, "Political Apology in Sino-Japanese Relations: The Murayama Statement and Its Receptions in China," in Kazuhiko Togo (ed.), </w:t>
      </w:r>
      <w:r>
        <w:rPr>
          <w:rFonts w:ascii="MS Mincho" w:cs="MS Mincho" w:eastAsia="MS Mincho" w:hAnsi="MS Mincho"/>
          <w:i/>
          <w:iCs/>
          <w:sz w:val="20"/>
          <w:szCs w:val="20"/>
        </w:rPr>
        <w:t xml:space="preserve">Japan and Reconciliation in Post-war Asia: The Murayama Statement and Its Implications</w:t>
      </w:r>
      <w:r>
        <w:rPr>
          <w:rFonts w:ascii="MS Mincho" w:cs="MS Mincho" w:eastAsia="MS Mincho" w:hAnsi="MS Mincho"/>
          <w:sz w:val="20"/>
          <w:szCs w:val="20"/>
        </w:rPr>
        <w:t xml:space="preserve">, Palgrave Macmillan, 2013.</w:t>
      </w:r>
    </w:p>
    <w:p>
      <w:pPr>
        <w:spacing w:after="120"/>
        <w:ind w:left="360" w:hanging="360"/>
      </w:pPr>
      <w:r>
        <w:rPr>
          <w:rFonts w:ascii="MS Mincho" w:cs="MS Mincho" w:eastAsia="MS Mincho" w:hAnsi="MS Mincho"/>
          <w:sz w:val="20"/>
          <w:szCs w:val="20"/>
        </w:rPr>
        <w:t xml:space="preserve">⑹ Deli Yang and Paul F. Diehl, "Political Apologies in International Relations," </w:t>
      </w:r>
      <w:r>
        <w:rPr>
          <w:rFonts w:ascii="MS Mincho" w:cs="MS Mincho" w:eastAsia="MS Mincho" w:hAnsi="MS Mincho"/>
          <w:i/>
          <w:iCs/>
          <w:sz w:val="20"/>
          <w:szCs w:val="20"/>
        </w:rPr>
        <w:t xml:space="preserve">Oxford Research Encyclopedia of Politics</w:t>
      </w:r>
      <w:r>
        <w:rPr>
          <w:rFonts w:ascii="MS Mincho" w:cs="MS Mincho" w:eastAsia="MS Mincho" w:hAnsi="MS Mincho"/>
          <w:sz w:val="20"/>
          <w:szCs w:val="20"/>
        </w:rPr>
        <w:t xml:space="preserve">, 2025.</w:t>
      </w:r>
    </w:p>
    <w:p>
      <w:pPr>
        <w:spacing w:after="120"/>
        <w:ind w:left="360" w:hanging="360"/>
      </w:pPr>
      <w:r>
        <w:rPr>
          <w:rFonts w:ascii="MS Mincho" w:cs="MS Mincho" w:eastAsia="MS Mincho" w:hAnsi="MS Mincho"/>
          <w:sz w:val="20"/>
          <w:szCs w:val="20"/>
        </w:rPr>
        <w:t xml:space="preserve">⑺ Jennifer Lind, </w:t>
      </w:r>
      <w:r>
        <w:rPr>
          <w:rFonts w:ascii="MS Mincho" w:cs="MS Mincho" w:eastAsia="MS Mincho" w:hAnsi="MS Mincho"/>
          <w:i/>
          <w:iCs/>
          <w:sz w:val="20"/>
          <w:szCs w:val="20"/>
        </w:rPr>
        <w:t xml:space="preserve">Sorry States: Apologies in International Politics</w:t>
      </w:r>
      <w:r>
        <w:rPr>
          <w:rFonts w:ascii="MS Mincho" w:cs="MS Mincho" w:eastAsia="MS Mincho" w:hAnsi="MS Mincho"/>
          <w:sz w:val="20"/>
          <w:szCs w:val="20"/>
        </w:rPr>
        <w:t xml:space="preserve">, Cornell University Press, 2008.</w:t>
      </w:r>
    </w:p>
    <w:p>
      <w:pPr>
        <w:spacing w:after="120"/>
        <w:ind w:left="360" w:hanging="360"/>
      </w:pPr>
      <w:r>
        <w:rPr>
          <w:rFonts w:ascii="MS Mincho" w:cs="MS Mincho" w:eastAsia="MS Mincho" w:hAnsi="MS Mincho"/>
          <w:sz w:val="20"/>
          <w:szCs w:val="20"/>
        </w:rPr>
        <w:t xml:space="preserve">⑻ Michael Bernhard and Jan Kubik (eds.), </w:t>
      </w:r>
      <w:r>
        <w:rPr>
          <w:rFonts w:ascii="MS Mincho" w:cs="MS Mincho" w:eastAsia="MS Mincho" w:hAnsi="MS Mincho"/>
          <w:i/>
          <w:iCs/>
          <w:sz w:val="20"/>
          <w:szCs w:val="20"/>
        </w:rPr>
        <w:t xml:space="preserve">Twenty Years after Communism: The Politics of Memory and Commemoration</w:t>
      </w:r>
      <w:r>
        <w:rPr>
          <w:rFonts w:ascii="MS Mincho" w:cs="MS Mincho" w:eastAsia="MS Mincho" w:hAnsi="MS Mincho"/>
          <w:sz w:val="20"/>
          <w:szCs w:val="20"/>
        </w:rPr>
        <w:t xml:space="preserve">, Oxford University Press, 2014.</w:t>
      </w:r>
    </w:p>
    <w:p>
      <w:pPr>
        <w:spacing w:after="120"/>
        <w:ind w:left="360" w:hanging="360"/>
      </w:pPr>
      <w:r>
        <w:rPr>
          <w:rFonts w:ascii="MS Mincho" w:cs="MS Mincho" w:eastAsia="MS Mincho" w:hAnsi="MS Mincho"/>
          <w:sz w:val="20"/>
          <w:szCs w:val="20"/>
        </w:rPr>
        <w:t xml:space="preserve">⑼ Thomas U. Berger, </w:t>
      </w:r>
      <w:r>
        <w:rPr>
          <w:rFonts w:ascii="MS Mincho" w:cs="MS Mincho" w:eastAsia="MS Mincho" w:hAnsi="MS Mincho"/>
          <w:i/>
          <w:iCs/>
          <w:sz w:val="20"/>
          <w:szCs w:val="20"/>
        </w:rPr>
        <w:t xml:space="preserve">War, Guilt, and World Politics after World War II</w:t>
      </w:r>
      <w:r>
        <w:rPr>
          <w:rFonts w:ascii="MS Mincho" w:cs="MS Mincho" w:eastAsia="MS Mincho" w:hAnsi="MS Mincho"/>
          <w:sz w:val="20"/>
          <w:szCs w:val="20"/>
        </w:rPr>
        <w:t xml:space="preserve">, Cambridge University Press, 2012.</w:t>
      </w:r>
    </w:p>
    <w:p>
      <w:pPr>
        <w:spacing w:after="120"/>
        <w:ind w:left="360" w:hanging="360"/>
      </w:pPr>
      <w:r>
        <w:rPr>
          <w:rFonts w:ascii="MS Mincho" w:cs="MS Mincho" w:eastAsia="MS Mincho" w:hAnsi="MS Mincho"/>
          <w:sz w:val="20"/>
          <w:szCs w:val="20"/>
        </w:rPr>
        <w:t xml:space="preserve">⑽ Yinan He, </w:t>
      </w:r>
      <w:r>
        <w:rPr>
          <w:rFonts w:ascii="MS Mincho" w:cs="MS Mincho" w:eastAsia="MS Mincho" w:hAnsi="MS Mincho"/>
          <w:i/>
          <w:iCs/>
          <w:sz w:val="20"/>
          <w:szCs w:val="20"/>
        </w:rPr>
        <w:t xml:space="preserve">The Search for Reconciliation: Sino-Japanese and German-Polish Relations since World War II</w:t>
      </w:r>
      <w:r>
        <w:rPr>
          <w:rFonts w:ascii="MS Mincho" w:cs="MS Mincho" w:eastAsia="MS Mincho" w:hAnsi="MS Mincho"/>
          <w:sz w:val="20"/>
          <w:szCs w:val="20"/>
        </w:rPr>
        <w:t xml:space="preserve">, Cambridge University Press, 2009.</w:t>
      </w:r>
    </w:p>
    <w:p>
      <w:pPr>
        <w:spacing w:after="120"/>
        <w:ind w:left="360" w:hanging="360"/>
      </w:pPr>
      <w:r>
        <w:rPr>
          <w:rFonts w:ascii="MS Mincho" w:cs="MS Mincho" w:eastAsia="MS Mincho" w:hAnsi="MS Mincho"/>
          <w:sz w:val="20"/>
          <w:szCs w:val="20"/>
        </w:rPr>
        <w:t xml:space="preserve">⑾ Zheng Wang, </w:t>
      </w:r>
      <w:r>
        <w:rPr>
          <w:rFonts w:ascii="MS Mincho" w:cs="MS Mincho" w:eastAsia="MS Mincho" w:hAnsi="MS Mincho"/>
          <w:i/>
          <w:iCs/>
          <w:sz w:val="20"/>
          <w:szCs w:val="20"/>
        </w:rPr>
        <w:t xml:space="preserve">Never Forget National Humiliation: Historical Memory in Chinese Politics and Foreign Relations</w:t>
      </w:r>
      <w:r>
        <w:rPr>
          <w:rFonts w:ascii="MS Mincho" w:cs="MS Mincho" w:eastAsia="MS Mincho" w:hAnsi="MS Mincho"/>
          <w:sz w:val="20"/>
          <w:szCs w:val="20"/>
        </w:rPr>
        <w:t xml:space="preserve">, Columbia University Press, 2012.</w:t>
      </w:r>
    </w:p>
    <w:p>
      <w:pPr>
        <w:spacing w:after="120"/>
        <w:ind w:left="360" w:hanging="360"/>
      </w:pPr>
      <w:r>
        <w:rPr>
          <w:rFonts w:ascii="MS Mincho" w:cs="MS Mincho" w:eastAsia="MS Mincho" w:hAnsi="MS Mincho"/>
          <w:sz w:val="20"/>
          <w:szCs w:val="20"/>
        </w:rPr>
        <w:t xml:space="preserve">⑿ Franziska Seraphim, </w:t>
      </w:r>
      <w:r>
        <w:rPr>
          <w:rFonts w:ascii="MS Mincho" w:cs="MS Mincho" w:eastAsia="MS Mincho" w:hAnsi="MS Mincho"/>
          <w:i/>
          <w:iCs/>
          <w:sz w:val="20"/>
          <w:szCs w:val="20"/>
        </w:rPr>
        <w:t xml:space="preserve">War Memory and Social Politics in Japan, 1945-2005</w:t>
      </w:r>
      <w:r>
        <w:rPr>
          <w:rFonts w:ascii="MS Mincho" w:cs="MS Mincho" w:eastAsia="MS Mincho" w:hAnsi="MS Mincho"/>
          <w:sz w:val="20"/>
          <w:szCs w:val="20"/>
        </w:rPr>
        <w:t xml:space="preserve">, Harvard University Asia Center (Harvard East Asian Monographs 278), 2006.</w:t>
      </w:r>
    </w:p>
    <w:p>
      <w:pPr>
        <w:spacing w:after="120"/>
        <w:ind w:left="360" w:hanging="360"/>
      </w:pPr>
      <w:r>
        <w:rPr>
          <w:rFonts w:ascii="MS Mincho" w:cs="MS Mincho" w:eastAsia="MS Mincho" w:hAnsi="MS Mincho"/>
          <w:sz w:val="20"/>
          <w:szCs w:val="20"/>
        </w:rPr>
        <w:t xml:space="preserve">⒀ Akiko Hashimoto, </w:t>
      </w:r>
      <w:r>
        <w:rPr>
          <w:rFonts w:ascii="MS Mincho" w:cs="MS Mincho" w:eastAsia="MS Mincho" w:hAnsi="MS Mincho"/>
          <w:i/>
          <w:iCs/>
          <w:sz w:val="20"/>
          <w:szCs w:val="20"/>
        </w:rPr>
        <w:t xml:space="preserve">The Long Defeat: Cultural Trauma, Memory, and Identity in Japan</w:t>
      </w:r>
      <w:r>
        <w:rPr>
          <w:rFonts w:ascii="MS Mincho" w:cs="MS Mincho" w:eastAsia="MS Mincho" w:hAnsi="MS Mincho"/>
          <w:sz w:val="20"/>
          <w:szCs w:val="20"/>
        </w:rPr>
        <w:t xml:space="preserve">, Oxford University Press, 2015.</w:t>
      </w:r>
    </w:p>
    <w:p>
      <w:pPr>
        <w:spacing w:after="120"/>
        <w:ind w:left="360" w:hanging="360"/>
      </w:pPr>
      <w:r>
        <w:rPr>
          <w:rFonts w:ascii="MS Mincho" w:cs="MS Mincho" w:eastAsia="MS Mincho" w:hAnsi="MS Mincho"/>
          <w:sz w:val="20"/>
          <w:szCs w:val="20"/>
        </w:rPr>
        <w:t xml:space="preserve">⒁ Gi-Wook Shin and Daniel C. Sneider (eds.), </w:t>
      </w:r>
      <w:r>
        <w:rPr>
          <w:rFonts w:ascii="MS Mincho" w:cs="MS Mincho" w:eastAsia="MS Mincho" w:hAnsi="MS Mincho"/>
          <w:i/>
          <w:iCs/>
          <w:sz w:val="20"/>
          <w:szCs w:val="20"/>
        </w:rPr>
        <w:t xml:space="preserve">Divergent Memories: Opinion Leaders and the Asia-Pacific War</w:t>
      </w:r>
      <w:r>
        <w:rPr>
          <w:rFonts w:ascii="MS Mincho" w:cs="MS Mincho" w:eastAsia="MS Mincho" w:hAnsi="MS Mincho"/>
          <w:sz w:val="20"/>
          <w:szCs w:val="20"/>
        </w:rPr>
        <w:t xml:space="preserve">, Stanford University Press, 2016.</w:t>
      </w:r>
    </w:p>
    <w:p>
      <w:pPr>
        <w:spacing w:after="120"/>
        <w:ind w:left="360" w:hanging="360"/>
      </w:pPr>
      <w:r>
        <w:rPr>
          <w:rFonts w:ascii="MS Mincho" w:cs="MS Mincho" w:eastAsia="MS Mincho" w:hAnsi="MS Mincho"/>
          <w:sz w:val="20"/>
          <w:szCs w:val="20"/>
        </w:rPr>
        <w:t xml:space="preserve">⒂ John W. Kingdon, </w:t>
      </w:r>
      <w:r>
        <w:rPr>
          <w:rFonts w:ascii="MS Mincho" w:cs="MS Mincho" w:eastAsia="MS Mincho" w:hAnsi="MS Mincho"/>
          <w:i/>
          <w:iCs/>
          <w:sz w:val="20"/>
          <w:szCs w:val="20"/>
        </w:rPr>
        <w:t xml:space="preserve">Agendas, Alternatives, and Public Policies</w:t>
      </w:r>
      <w:r>
        <w:rPr>
          <w:rFonts w:ascii="MS Mincho" w:cs="MS Mincho" w:eastAsia="MS Mincho" w:hAnsi="MS Mincho"/>
          <w:sz w:val="20"/>
          <w:szCs w:val="20"/>
        </w:rPr>
        <w:t xml:space="preserve">, 2nd ed., Longman, 1995.</w:t>
      </w:r>
    </w:p>
    <w:p>
      <w:pPr>
        <w:spacing w:after="120"/>
        <w:ind w:left="360" w:hanging="360"/>
      </w:pPr>
      <w:r>
        <w:rPr>
          <w:rFonts w:ascii="MS Mincho" w:cs="MS Mincho" w:eastAsia="MS Mincho" w:hAnsi="MS Mincho"/>
          <w:sz w:val="20"/>
          <w:szCs w:val="20"/>
        </w:rPr>
        <w:t xml:space="preserve">⒃ Alexander L. George and Andrew Bennett, </w:t>
      </w:r>
      <w:r>
        <w:rPr>
          <w:rFonts w:ascii="MS Mincho" w:cs="MS Mincho" w:eastAsia="MS Mincho" w:hAnsi="MS Mincho"/>
          <w:i/>
          <w:iCs/>
          <w:sz w:val="20"/>
          <w:szCs w:val="20"/>
        </w:rPr>
        <w:t xml:space="preserve">Case Studies and Theory Development in the Social Sciences</w:t>
      </w:r>
      <w:r>
        <w:rPr>
          <w:rFonts w:ascii="MS Mincho" w:cs="MS Mincho" w:eastAsia="MS Mincho" w:hAnsi="MS Mincho"/>
          <w:sz w:val="20"/>
          <w:szCs w:val="20"/>
        </w:rPr>
        <w:t xml:space="preserve">, MIT Press, 2005.</w:t>
      </w:r>
    </w:p>
    <w:p>
      <w:pPr>
        <w:spacing w:after="120"/>
        <w:ind w:left="360" w:hanging="360"/>
      </w:pPr>
      <w:r>
        <w:rPr>
          <w:rFonts w:ascii="MS Mincho" w:cs="MS Mincho" w:eastAsia="MS Mincho" w:hAnsi="MS Mincho"/>
          <w:sz w:val="20"/>
          <w:szCs w:val="20"/>
        </w:rPr>
        <w:t xml:space="preserve">⒄ Ted Dunning, "Accurate Methods for the Statistics of Surprise and Coincidence," </w:t>
      </w:r>
      <w:r>
        <w:rPr>
          <w:rFonts w:ascii="MS Mincho" w:cs="MS Mincho" w:eastAsia="MS Mincho" w:hAnsi="MS Mincho"/>
          <w:i/>
          <w:iCs/>
          <w:sz w:val="20"/>
          <w:szCs w:val="20"/>
        </w:rPr>
        <w:t xml:space="preserve">Computational Linguistics</w:t>
      </w:r>
      <w:r>
        <w:rPr>
          <w:rFonts w:ascii="MS Mincho" w:cs="MS Mincho" w:eastAsia="MS Mincho" w:hAnsi="MS Mincho"/>
          <w:sz w:val="20"/>
          <w:szCs w:val="20"/>
        </w:rPr>
        <w:t xml:space="preserve"> 19(1), 1993, pp. 61-74.</w:t>
      </w:r>
    </w:p>
    <w:p>
      <w:pPr>
        <w:spacing w:after="120"/>
        <w:ind w:left="360" w:hanging="360"/>
      </w:pPr>
      <w:r>
        <w:rPr>
          <w:rFonts w:ascii="MS Mincho" w:cs="MS Mincho" w:eastAsia="MS Mincho" w:hAnsi="MS Mincho"/>
          <w:sz w:val="20"/>
          <w:szCs w:val="20"/>
        </w:rPr>
        <w:t xml:space="preserve">⒅ Paul Rayson and Roger Garside, "Comparing Corpora Using Frequency Profiling," </w:t>
      </w:r>
      <w:r>
        <w:rPr>
          <w:rFonts w:ascii="MS Mincho" w:cs="MS Mincho" w:eastAsia="MS Mincho" w:hAnsi="MS Mincho"/>
          <w:i/>
          <w:iCs/>
          <w:sz w:val="20"/>
          <w:szCs w:val="20"/>
        </w:rPr>
        <w:t xml:space="preserve">Proceedings of the Workshop on Comparing Corpora</w:t>
      </w:r>
      <w:r>
        <w:rPr>
          <w:rFonts w:ascii="MS Mincho" w:cs="MS Mincho" w:eastAsia="MS Mincho" w:hAnsi="MS Mincho"/>
          <w:sz w:val="20"/>
          <w:szCs w:val="20"/>
        </w:rPr>
        <w:t xml:space="preserve"> (ACL 2000), pp. 1-6.</w:t>
      </w:r>
    </w:p>
    <w:p>
      <w:r>
        <w:br w:type="page"/>
      </w:r>
    </w:p>
    <w:p>
      <w:pPr>
        <w:spacing w:after="200" w:before="360"/>
      </w:pPr>
      <w:r>
        <w:rPr>
          <w:rFonts w:ascii="MS Mincho" w:cs="MS Mincho" w:eastAsia="MS Mincho" w:hAnsi="MS Mincho"/>
          <w:b/>
          <w:bCs/>
          <w:sz w:val="26"/>
          <w:szCs w:val="26"/>
        </w:rPr>
        <w:t xml:space="preserve">付録A:コードブック概要</w:t>
      </w:r>
    </w:p>
    <w:p>
      <w:pPr>
        <w:spacing w:after="200" w:line="320"/>
        <w:jc w:val="both"/>
      </w:pPr>
      <w:r>
        <w:rPr>
          <w:rFonts w:ascii="MS Mincho" w:cs="MS Mincho" w:eastAsia="MS Mincho" w:hAnsi="MS Mincho"/>
          <w:sz w:val="22"/>
          <w:szCs w:val="22"/>
        </w:rPr>
        <w:t xml:space="preserve">本稿のコーディング基準の全文は、本稿のデータ一式とともに公開しているリポジトリの</w:t>
      </w:r>
      <w:r>
        <w:rPr>
          <w:rFonts w:ascii="Consolas" w:cs="Consolas" w:eastAsia="Consolas" w:hAnsi="Consolas"/>
          <w:sz w:val="20"/>
          <w:szCs w:val="20"/>
        </w:rPr>
        <w:t xml:space="preserve">codebook.md</w:t>
      </w:r>
      <w:r>
        <w:rPr>
          <w:rFonts w:ascii="MS Mincho" w:cs="MS Mincho" w:eastAsia="MS Mincho" w:hAnsi="MS Mincho"/>
          <w:sz w:val="22"/>
          <w:szCs w:val="22"/>
        </w:rPr>
        <w:t xml:space="preserve">に収録している。以下は、本文で言及した主要な変数の定義を要約したものである。</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変数名</w:t>
            </w:r>
          </w:p>
        </w:tc>
        <w:tc>
          <w:tcPr>
            <w:tcW w:type="dxa" w:w="7300"/>
            <w:shd w:fill="E7E6E6" w:val="clear"/>
            <w:tcMar>
              <w:top w:type="dxa" w:w="60"/>
              <w:left w:type="dxa" w:w="100"/>
              <w:bottom w:type="dxa" w:w="60"/>
              <w:right w:type="dxa" w:w="100"/>
            </w:tcMar>
            <w:vAlign w:val="center"/>
          </w:tcPr>
          <w:p>
            <w:pPr>
              <w:jc w:val="center"/>
            </w:pPr>
            <w:r>
              <w:rPr>
                <w:rFonts w:ascii="MS Mincho" w:cs="MS Mincho" w:eastAsia="MS Mincho" w:hAnsi="MS Mincho"/>
                <w:b/>
                <w:bCs/>
                <w:sz w:val="20"/>
                <w:szCs w:val="20"/>
              </w:rPr>
              <w:t xml:space="preserve">定義</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country</w:t>
            </w:r>
          </w:p>
        </w:tc>
        <w:tc>
          <w:tcPr>
            <w:tcW w:type="dxa" w:w="7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japan / korea / china。</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speaker_level</w:t>
            </w:r>
          </w:p>
        </w:tc>
        <w:tc>
          <w:tcPr>
            <w:tcW w:type="dxa" w:w="7300"/>
            <w:tcMar>
              <w:top w:type="dxa" w:w="60"/>
              <w:left w:type="dxa" w:w="100"/>
              <w:bottom w:type="dxa" w:w="60"/>
              <w:right w:type="dxa" w:w="100"/>
            </w:tcMar>
            <w:vAlign w:val="center"/>
          </w:tcPr>
          <w:p>
            <w:pPr>
              <w:jc w:val="center"/>
            </w:pPr>
            <w:r>
              <w:rPr>
                <w:rFonts w:ascii="Consolas" w:cs="Consolas" w:eastAsia="Consolas" w:hAnsi="Consolas"/>
                <w:sz w:val="20"/>
                <w:szCs w:val="20"/>
              </w:rPr>
              <w:t xml:space="preserve">HEAD</w:t>
            </w:r>
            <w:r>
              <w:rPr>
                <w:rFonts w:ascii="MS Mincho" w:cs="MS Mincho" w:eastAsia="MS Mincho" w:hAnsi="MS Mincho"/>
                <w:sz w:val="20"/>
                <w:szCs w:val="20"/>
              </w:rPr>
              <w:t xml:space="preserve">(首脳:大統領・首相・国家主席)/ </w:t>
            </w:r>
            <w:r>
              <w:rPr>
                <w:rFonts w:ascii="Consolas" w:cs="Consolas" w:eastAsia="Consolas" w:hAnsi="Consolas"/>
                <w:sz w:val="20"/>
                <w:szCs w:val="20"/>
              </w:rPr>
              <w:t xml:space="preserve">MINISTER</w:t>
            </w:r>
            <w:r>
              <w:rPr>
                <w:rFonts w:ascii="MS Mincho" w:cs="MS Mincho" w:eastAsia="MS Mincho" w:hAnsi="MS Mincho"/>
                <w:sz w:val="20"/>
                <w:szCs w:val="20"/>
              </w:rPr>
              <w:t xml:space="preserve">(外務大臣級)/ </w:t>
            </w:r>
            <w:r>
              <w:rPr>
                <w:rFonts w:ascii="Consolas" w:cs="Consolas" w:eastAsia="Consolas" w:hAnsi="Consolas"/>
                <w:sz w:val="20"/>
                <w:szCs w:val="20"/>
              </w:rPr>
              <w:t xml:space="preserve">OFFICIAL</w:t>
            </w:r>
            <w:r>
              <w:rPr>
                <w:rFonts w:ascii="MS Mincho" w:cs="MS Mincho" w:eastAsia="MS Mincho" w:hAnsi="MS Mincho"/>
                <w:sz w:val="20"/>
                <w:szCs w:val="20"/>
              </w:rPr>
              <w:t xml:space="preserve">(報道官等の実務レベル)/ </w:t>
            </w:r>
            <w:r>
              <w:rPr>
                <w:rFonts w:ascii="Consolas" w:cs="Consolas" w:eastAsia="Consolas" w:hAnsi="Consolas"/>
                <w:sz w:val="20"/>
                <w:szCs w:val="20"/>
              </w:rPr>
              <w:t xml:space="preserve">UNKNOWN</w:t>
            </w:r>
            <w:r>
              <w:rPr>
                <w:rFonts w:ascii="MS Mincho" w:cs="MS Mincho" w:eastAsia="MS Mincho" w:hAnsi="MS Mincho"/>
                <w:sz w:val="20"/>
                <w:szCs w:val="20"/>
              </w:rPr>
              <w:t xml:space="preserve">(第三者的報道等)。</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document_type</w:t>
            </w:r>
          </w:p>
        </w:tc>
        <w:tc>
          <w:tcPr>
            <w:tcW w:type="dxa" w:w="7300"/>
            <w:tcMar>
              <w:top w:type="dxa" w:w="60"/>
              <w:left w:type="dxa" w:w="100"/>
              <w:bottom w:type="dxa" w:w="60"/>
              <w:right w:type="dxa" w:w="100"/>
            </w:tcMar>
            <w:vAlign w:val="center"/>
          </w:tcPr>
          <w:p>
            <w:pPr>
              <w:jc w:val="center"/>
            </w:pPr>
            <w:r>
              <w:rPr>
                <w:rFonts w:ascii="Consolas" w:cs="Consolas" w:eastAsia="Consolas" w:hAnsi="Consolas"/>
                <w:sz w:val="20"/>
                <w:szCs w:val="20"/>
              </w:rPr>
              <w:t xml:space="preserve">STATEMENT</w:t>
            </w:r>
            <w:r>
              <w:rPr>
                <w:rFonts w:ascii="MS Mincho" w:cs="MS Mincho" w:eastAsia="MS Mincho" w:hAnsi="MS Mincho"/>
                <w:sz w:val="20"/>
                <w:szCs w:val="20"/>
              </w:rPr>
              <w:t xml:space="preserve"> / </w:t>
            </w:r>
            <w:r>
              <w:rPr>
                <w:rFonts w:ascii="Consolas" w:cs="Consolas" w:eastAsia="Consolas" w:hAnsi="Consolas"/>
                <w:sz w:val="20"/>
                <w:szCs w:val="20"/>
              </w:rPr>
              <w:t xml:space="preserve">PRESS_CONFERENCE</w:t>
            </w:r>
            <w:r>
              <w:rPr>
                <w:rFonts w:ascii="MS Mincho" w:cs="MS Mincho" w:eastAsia="MS Mincho" w:hAnsi="MS Mincho"/>
                <w:sz w:val="20"/>
                <w:szCs w:val="20"/>
              </w:rPr>
              <w:t xml:space="preserve"> / </w:t>
            </w:r>
            <w:r>
              <w:rPr>
                <w:rFonts w:ascii="Consolas" w:cs="Consolas" w:eastAsia="Consolas" w:hAnsi="Consolas"/>
                <w:sz w:val="20"/>
                <w:szCs w:val="20"/>
              </w:rPr>
              <w:t xml:space="preserve">SPEECH</w:t>
            </w:r>
            <w:r>
              <w:rPr>
                <w:rFonts w:ascii="MS Mincho" w:cs="MS Mincho" w:eastAsia="MS Mincho" w:hAnsi="MS Mincho"/>
                <w:sz w:val="20"/>
                <w:szCs w:val="20"/>
              </w:rPr>
              <w:t xml:space="preserve"> / </w:t>
            </w:r>
            <w:r>
              <w:rPr>
                <w:rFonts w:ascii="Consolas" w:cs="Consolas" w:eastAsia="Consolas" w:hAnsi="Consolas"/>
                <w:sz w:val="20"/>
                <w:szCs w:val="20"/>
              </w:rPr>
              <w:t xml:space="preserve">JOINT_STATEMENT</w:t>
            </w:r>
            <w:r>
              <w:rPr>
                <w:rFonts w:ascii="MS Mincho" w:cs="MS Mincho" w:eastAsia="MS Mincho" w:hAnsi="MS Mincho"/>
                <w:sz w:val="20"/>
                <w:szCs w:val="20"/>
              </w:rPr>
              <w:t xml:space="preserve"> / </w:t>
            </w:r>
            <w:r>
              <w:rPr>
                <w:rFonts w:ascii="Consolas" w:cs="Consolas" w:eastAsia="Consolas" w:hAnsi="Consolas"/>
                <w:sz w:val="20"/>
                <w:szCs w:val="20"/>
              </w:rPr>
              <w:t xml:space="preserve">WRITTEN_RESPONSE</w:t>
            </w:r>
            <w:r>
              <w:rPr>
                <w:rFonts w:ascii="MS Mincho" w:cs="MS Mincho" w:eastAsia="MS Mincho" w:hAnsi="MS Mincho"/>
                <w:sz w:val="20"/>
                <w:szCs w:val="20"/>
              </w:rPr>
              <w:t xml:space="preserve"> / </w:t>
            </w:r>
            <w:r>
              <w:rPr>
                <w:rFonts w:ascii="Consolas" w:cs="Consolas" w:eastAsia="Consolas" w:hAnsi="Consolas"/>
                <w:sz w:val="20"/>
                <w:szCs w:val="20"/>
              </w:rPr>
              <w:t xml:space="preserve">OTHER</w:t>
            </w:r>
            <w:r>
              <w:rPr>
                <w:rFonts w:ascii="MS Mincho" w:cs="MS Mincho" w:eastAsia="MS Mincho" w:hAnsi="MS Mincho"/>
                <w:sz w:val="20"/>
                <w:szCs w:val="20"/>
              </w:rPr>
              <w:t xml:space="preserve">。</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issue_primary</w:t>
            </w:r>
            <w:r>
              <w:rPr>
                <w:rFonts w:ascii="MS Mincho" w:cs="MS Mincho" w:eastAsia="MS Mincho" w:hAnsi="MS Mincho"/>
                <w:sz w:val="20"/>
                <w:szCs w:val="20"/>
              </w:rPr>
              <w:t xml:space="preserve"> / </w:t>
            </w:r>
            <w:r>
              <w:rPr>
                <w:rFonts w:ascii="Consolas" w:cs="Consolas" w:eastAsia="Consolas" w:hAnsi="Consolas"/>
                <w:sz w:val="20"/>
                <w:szCs w:val="20"/>
              </w:rPr>
              <w:t xml:space="preserve">issue_secondary</w:t>
            </w:r>
          </w:p>
        </w:tc>
        <w:tc>
          <w:tcPr>
            <w:tcW w:type="dxa" w:w="7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争点区分(戦争一般・侵略・植民地支配・慰安婦・性奴隷・南京・靖国・歴史教科書・強制労働・補償・謝罪一般・歴史認識一般・その他)。最も具体的に該当する区分をissue_primaryとし、他の該当区分をissue_secondaryに列挙する。</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kingdon_problem</w:t>
            </w:r>
            <w:r>
              <w:rPr>
                <w:rFonts w:ascii="MS Mincho" w:cs="MS Mincho" w:eastAsia="MS Mincho" w:hAnsi="MS Mincho"/>
                <w:sz w:val="20"/>
                <w:szCs w:val="20"/>
              </w:rPr>
              <w:t xml:space="preserve"> / </w:t>
            </w:r>
            <w:r>
              <w:rPr>
                <w:rFonts w:ascii="Consolas" w:cs="Consolas" w:eastAsia="Consolas" w:hAnsi="Consolas"/>
                <w:sz w:val="20"/>
                <w:szCs w:val="20"/>
              </w:rPr>
              <w:t xml:space="preserve">kingdon_policy</w:t>
            </w:r>
            <w:r>
              <w:rPr>
                <w:rFonts w:ascii="MS Mincho" w:cs="MS Mincho" w:eastAsia="MS Mincho" w:hAnsi="MS Mincho"/>
                <w:sz w:val="20"/>
                <w:szCs w:val="20"/>
              </w:rPr>
              <w:t xml:space="preserve"> / </w:t>
            </w:r>
            <w:r>
              <w:rPr>
                <w:rFonts w:ascii="Consolas" w:cs="Consolas" w:eastAsia="Consolas" w:hAnsi="Consolas"/>
                <w:sz w:val="20"/>
                <w:szCs w:val="20"/>
              </w:rPr>
              <w:t xml:space="preserve">kingdon_politics</w:t>
            </w:r>
          </w:p>
        </w:tc>
        <w:tc>
          <w:tcPr>
            <w:tcW w:type="dxa" w:w="7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Kingdonの政策の窓モデルの三次元(各0/1/NA、同時に複数該当可)。</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apology</w:t>
            </w:r>
            <w:r>
              <w:rPr>
                <w:rFonts w:ascii="MS Mincho" w:cs="MS Mincho" w:eastAsia="MS Mincho" w:hAnsi="MS Mincho"/>
                <w:sz w:val="20"/>
                <w:szCs w:val="20"/>
              </w:rPr>
              <w:t xml:space="preserve"> / </w:t>
            </w:r>
            <w:r>
              <w:rPr>
                <w:rFonts w:ascii="Consolas" w:cs="Consolas" w:eastAsia="Consolas" w:hAnsi="Consolas"/>
                <w:sz w:val="20"/>
                <w:szCs w:val="20"/>
              </w:rPr>
              <w:t xml:space="preserve">explanation</w:t>
            </w:r>
            <w:r>
              <w:rPr>
                <w:rFonts w:ascii="MS Mincho" w:cs="MS Mincho" w:eastAsia="MS Mincho" w:hAnsi="MS Mincho"/>
                <w:sz w:val="20"/>
                <w:szCs w:val="20"/>
              </w:rPr>
              <w:t xml:space="preserve"> / </w:t>
            </w:r>
            <w:r>
              <w:rPr>
                <w:rFonts w:ascii="Consolas" w:cs="Consolas" w:eastAsia="Consolas" w:hAnsi="Consolas"/>
                <w:sz w:val="20"/>
                <w:szCs w:val="20"/>
              </w:rPr>
              <w:t xml:space="preserve">remorse</w:t>
            </w:r>
            <w:r>
              <w:rPr>
                <w:rFonts w:ascii="MS Mincho" w:cs="MS Mincho" w:eastAsia="MS Mincho" w:hAnsi="MS Mincho"/>
                <w:sz w:val="20"/>
                <w:szCs w:val="20"/>
              </w:rPr>
              <w:t xml:space="preserve"> / </w:t>
            </w:r>
            <w:r>
              <w:rPr>
                <w:rFonts w:ascii="Consolas" w:cs="Consolas" w:eastAsia="Consolas" w:hAnsi="Consolas"/>
                <w:sz w:val="20"/>
                <w:szCs w:val="20"/>
              </w:rPr>
              <w:t xml:space="preserve">reflection</w:t>
            </w:r>
            <w:r>
              <w:rPr>
                <w:rFonts w:ascii="MS Mincho" w:cs="MS Mincho" w:eastAsia="MS Mincho" w:hAnsi="MS Mincho"/>
                <w:sz w:val="20"/>
                <w:szCs w:val="20"/>
              </w:rPr>
              <w:t xml:space="preserve"> / </w:t>
            </w:r>
            <w:r>
              <w:rPr>
                <w:rFonts w:ascii="Consolas" w:cs="Consolas" w:eastAsia="Consolas" w:hAnsi="Consolas"/>
                <w:sz w:val="20"/>
                <w:szCs w:val="20"/>
              </w:rPr>
              <w:t xml:space="preserve">remedy</w:t>
            </w:r>
            <w:r>
              <w:rPr>
                <w:rFonts w:ascii="MS Mincho" w:cs="MS Mincho" w:eastAsia="MS Mincho" w:hAnsi="MS Mincho"/>
                <w:sz w:val="20"/>
                <w:szCs w:val="20"/>
              </w:rPr>
              <w:t xml:space="preserve"> / </w:t>
            </w:r>
            <w:r>
              <w:rPr>
                <w:rFonts w:ascii="Consolas" w:cs="Consolas" w:eastAsia="Consolas" w:hAnsi="Consolas"/>
                <w:sz w:val="20"/>
                <w:szCs w:val="20"/>
              </w:rPr>
              <w:t xml:space="preserve">pardon_or_forgiveness</w:t>
            </w:r>
          </w:p>
        </w:tc>
        <w:tc>
          <w:tcPr>
            <w:tcW w:type="dxa" w:w="7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謝罪関連語彙6項目(各0/1)。キーワード一致のみに基づかず、全文読解に基づき判定する。</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responsibility_actor</w:t>
            </w:r>
          </w:p>
        </w:tc>
        <w:tc>
          <w:tcPr>
            <w:tcW w:type="dxa" w:w="7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行為主体の種別(</w:t>
            </w:r>
            <w:r>
              <w:rPr>
                <w:rFonts w:ascii="Consolas" w:cs="Consolas" w:eastAsia="Consolas" w:hAnsi="Consolas"/>
                <w:sz w:val="20"/>
                <w:szCs w:val="20"/>
              </w:rPr>
              <w:t xml:space="preserve">STATE</w:t>
            </w:r>
            <w:r>
              <w:rPr>
                <w:rFonts w:ascii="MS Mincho" w:cs="MS Mincho" w:eastAsia="MS Mincho" w:hAnsi="MS Mincho"/>
                <w:sz w:val="20"/>
                <w:szCs w:val="20"/>
              </w:rPr>
              <w:t xml:space="preserve"> / </w:t>
            </w:r>
            <w:r>
              <w:rPr>
                <w:rFonts w:ascii="Consolas" w:cs="Consolas" w:eastAsia="Consolas" w:hAnsi="Consolas"/>
                <w:sz w:val="20"/>
                <w:szCs w:val="20"/>
              </w:rPr>
              <w:t xml:space="preserve">GOVERNMENT</w:t>
            </w:r>
            <w:r>
              <w:rPr>
                <w:rFonts w:ascii="MS Mincho" w:cs="MS Mincho" w:eastAsia="MS Mincho" w:hAnsi="MS Mincho"/>
                <w:sz w:val="20"/>
                <w:szCs w:val="20"/>
              </w:rPr>
              <w:t xml:space="preserve"> / </w:t>
            </w:r>
            <w:r>
              <w:rPr>
                <w:rFonts w:ascii="Consolas" w:cs="Consolas" w:eastAsia="Consolas" w:hAnsi="Consolas"/>
                <w:sz w:val="20"/>
                <w:szCs w:val="20"/>
              </w:rPr>
              <w:t xml:space="preserve">LEADER</w:t>
            </w:r>
            <w:r>
              <w:rPr>
                <w:rFonts w:ascii="MS Mincho" w:cs="MS Mincho" w:eastAsia="MS Mincho" w:hAnsi="MS Mincho"/>
                <w:sz w:val="20"/>
                <w:szCs w:val="20"/>
              </w:rPr>
              <w:t xml:space="preserve"> / </w:t>
            </w:r>
            <w:r>
              <w:rPr>
                <w:rFonts w:ascii="Consolas" w:cs="Consolas" w:eastAsia="Consolas" w:hAnsi="Consolas"/>
                <w:sz w:val="20"/>
                <w:szCs w:val="20"/>
              </w:rPr>
              <w:t xml:space="preserve">MILITARY</w:t>
            </w:r>
            <w:r>
              <w:rPr>
                <w:rFonts w:ascii="MS Mincho" w:cs="MS Mincho" w:eastAsia="MS Mincho" w:hAnsi="MS Mincho"/>
                <w:sz w:val="20"/>
                <w:szCs w:val="20"/>
              </w:rPr>
              <w:t xml:space="preserve"> / </w:t>
            </w:r>
            <w:r>
              <w:rPr>
                <w:rFonts w:ascii="Consolas" w:cs="Consolas" w:eastAsia="Consolas" w:hAnsi="Consolas"/>
                <w:sz w:val="20"/>
                <w:szCs w:val="20"/>
              </w:rPr>
              <w:t xml:space="preserve">PEOPLE_NATION</w:t>
            </w:r>
            <w:r>
              <w:rPr>
                <w:rFonts w:ascii="MS Mincho" w:cs="MS Mincho" w:eastAsia="MS Mincho" w:hAnsi="MS Mincho"/>
                <w:sz w:val="20"/>
                <w:szCs w:val="20"/>
              </w:rPr>
              <w:t xml:space="preserve"> / </w:t>
            </w:r>
            <w:r>
              <w:rPr>
                <w:rFonts w:ascii="Consolas" w:cs="Consolas" w:eastAsia="Consolas" w:hAnsi="Consolas"/>
                <w:sz w:val="20"/>
                <w:szCs w:val="20"/>
              </w:rPr>
              <w:t xml:space="preserve">UNSPECIFIED</w:t>
            </w:r>
            <w:r>
              <w:rPr>
                <w:rFonts w:ascii="MS Mincho" w:cs="MS Mincho" w:eastAsia="MS Mincho" w:hAnsi="MS Mincho"/>
                <w:sz w:val="20"/>
                <w:szCs w:val="20"/>
              </w:rPr>
              <w:t xml:space="preserve"> / </w:t>
            </w:r>
            <w:r>
              <w:rPr>
                <w:rFonts w:ascii="Consolas" w:cs="Consolas" w:eastAsia="Consolas" w:hAnsi="Consolas"/>
                <w:sz w:val="20"/>
                <w:szCs w:val="20"/>
              </w:rPr>
              <w:t xml:space="preserve">OTHER</w:t>
            </w:r>
            <w:r>
              <w:rPr>
                <w:rFonts w:ascii="MS Mincho" w:cs="MS Mincho" w:eastAsia="MS Mincho" w:hAnsi="MS Mincho"/>
                <w:sz w:val="20"/>
                <w:szCs w:val="20"/>
              </w:rPr>
              <w:t xml:space="preserve"> / </w:t>
            </w:r>
            <w:r>
              <w:rPr>
                <w:rFonts w:ascii="Consolas" w:cs="Consolas" w:eastAsia="Consolas" w:hAnsi="Consolas"/>
                <w:sz w:val="20"/>
                <w:szCs w:val="20"/>
              </w:rPr>
              <w:t xml:space="preserve">NA</w:t>
            </w:r>
            <w:r>
              <w:rPr>
                <w:rFonts w:ascii="MS Mincho" w:cs="MS Mincho" w:eastAsia="MS Mincho" w:hAnsi="MS Mincho"/>
                <w:sz w:val="20"/>
                <w:szCs w:val="20"/>
              </w:rPr>
              <w:t xml:space="preserve">)。いずれの国の行為主体かは示さない。</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agency_explicit</w:t>
            </w:r>
          </w:p>
        </w:tc>
        <w:tc>
          <w:tcPr>
            <w:tcW w:type="dxa" w:w="7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行為主体が明示されているか(0/1/NA)。</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attribution_direction</w:t>
            </w:r>
            <w:r>
              <w:rPr>
                <w:rFonts w:ascii="MS Mincho" w:cs="MS Mincho" w:eastAsia="MS Mincho" w:hAnsi="MS Mincho"/>
                <w:sz w:val="20"/>
                <w:szCs w:val="20"/>
              </w:rPr>
              <w:t xml:space="preserve">(本稿で新設)</w:t>
            </w:r>
          </w:p>
        </w:tc>
        <w:tc>
          <w:tcPr>
            <w:tcW w:type="dxa" w:w="7300"/>
            <w:tcMar>
              <w:top w:type="dxa" w:w="60"/>
              <w:left w:type="dxa" w:w="100"/>
              <w:bottom w:type="dxa" w:w="60"/>
              <w:right w:type="dxa" w:w="100"/>
            </w:tcMar>
            <w:vAlign w:val="center"/>
          </w:tcPr>
          <w:p>
            <w:pPr>
              <w:jc w:val="center"/>
            </w:pPr>
            <w:r>
              <w:rPr>
                <w:rFonts w:ascii="Consolas" w:cs="Consolas" w:eastAsia="Consolas" w:hAnsi="Consolas"/>
                <w:sz w:val="20"/>
                <w:szCs w:val="20"/>
              </w:rPr>
              <w:t xml:space="preserve">agency_explicit</w:t>
            </w:r>
            <w:r>
              <w:rPr>
                <w:rFonts w:ascii="MS Mincho" w:cs="MS Mincho" w:eastAsia="MS Mincho" w:hAnsi="MS Mincho"/>
                <w:sz w:val="20"/>
                <w:szCs w:val="20"/>
              </w:rPr>
              <w:t xml:space="preserve">が該当する場合に、自国を名指しする自己帰属(</w:t>
            </w:r>
            <w:r>
              <w:rPr>
                <w:rFonts w:ascii="Consolas" w:cs="Consolas" w:eastAsia="Consolas" w:hAnsi="Consolas"/>
                <w:sz w:val="20"/>
                <w:szCs w:val="20"/>
              </w:rPr>
              <w:t xml:space="preserve">SELF</w:t>
            </w:r>
            <w:r>
              <w:rPr>
                <w:rFonts w:ascii="MS Mincho" w:cs="MS Mincho" w:eastAsia="MS Mincho" w:hAnsi="MS Mincho"/>
                <w:sz w:val="20"/>
                <w:szCs w:val="20"/>
              </w:rPr>
              <w:t xml:space="preserve">)か、相手国を名指しする他者帰属(</w:t>
            </w:r>
            <w:r>
              <w:rPr>
                <w:rFonts w:ascii="Consolas" w:cs="Consolas" w:eastAsia="Consolas" w:hAnsi="Consolas"/>
                <w:sz w:val="20"/>
                <w:szCs w:val="20"/>
              </w:rPr>
              <w:t xml:space="preserve">OTHER</w:t>
            </w:r>
            <w:r>
              <w:rPr>
                <w:rFonts w:ascii="MS Mincho" w:cs="MS Mincho" w:eastAsia="MS Mincho" w:hAnsi="MS Mincho"/>
                <w:sz w:val="20"/>
                <w:szCs w:val="20"/>
              </w:rPr>
              <w:t xml:space="preserve">)かを区別する。</w:t>
            </w:r>
            <w:r>
              <w:rPr>
                <w:rFonts w:ascii="Consolas" w:cs="Consolas" w:eastAsia="Consolas" w:hAnsi="Consolas"/>
                <w:sz w:val="20"/>
                <w:szCs w:val="20"/>
              </w:rPr>
              <w:t xml:space="preserve">agency_explicit=0</w:t>
            </w:r>
            <w:r>
              <w:rPr>
                <w:rFonts w:ascii="MS Mincho" w:cs="MS Mincho" w:eastAsia="MS Mincho" w:hAnsi="MS Mincho"/>
                <w:sz w:val="20"/>
                <w:szCs w:val="20"/>
              </w:rPr>
              <w:t xml:space="preserve">の場合は</w:t>
            </w:r>
            <w:r>
              <w:rPr>
                <w:rFonts w:ascii="Consolas" w:cs="Consolas" w:eastAsia="Consolas" w:hAnsi="Consolas"/>
                <w:sz w:val="20"/>
                <w:szCs w:val="20"/>
              </w:rPr>
              <w:t xml:space="preserve">NONE</w:t>
            </w:r>
            <w:r>
              <w:rPr>
                <w:rFonts w:ascii="MS Mincho" w:cs="MS Mincho" w:eastAsia="MS Mincho" w:hAnsi="MS Mincho"/>
                <w:sz w:val="20"/>
                <w:szCs w:val="20"/>
              </w:rPr>
              <w:t xml:space="preserve">、</w:t>
            </w:r>
            <w:r>
              <w:rPr>
                <w:rFonts w:ascii="Consolas" w:cs="Consolas" w:eastAsia="Consolas" w:hAnsi="Consolas"/>
                <w:sz w:val="20"/>
                <w:szCs w:val="20"/>
              </w:rPr>
              <w:t xml:space="preserve">NA</w:t>
            </w:r>
            <w:r>
              <w:rPr>
                <w:rFonts w:ascii="MS Mincho" w:cs="MS Mincho" w:eastAsia="MS Mincho" w:hAnsi="MS Mincho"/>
                <w:sz w:val="20"/>
                <w:szCs w:val="20"/>
              </w:rPr>
              <w:t xml:space="preserve">の場合は</w:t>
            </w:r>
            <w:r>
              <w:rPr>
                <w:rFonts w:ascii="Consolas" w:cs="Consolas" w:eastAsia="Consolas" w:hAnsi="Consolas"/>
                <w:sz w:val="20"/>
                <w:szCs w:val="20"/>
              </w:rPr>
              <w:t xml:space="preserve">NA</w:t>
            </w:r>
            <w:r>
              <w:rPr>
                <w:rFonts w:ascii="MS Mincho" w:cs="MS Mincho" w:eastAsia="MS Mincho" w:hAnsi="MS Mincho"/>
                <w:sz w:val="20"/>
                <w:szCs w:val="20"/>
              </w:rPr>
              <w:t xml:space="preserve">。</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remedy_victim_directed</w:t>
            </w:r>
            <w:r>
              <w:rPr>
                <w:rFonts w:ascii="MS Mincho" w:cs="MS Mincho" w:eastAsia="MS Mincho" w:hAnsi="MS Mincho"/>
                <w:sz w:val="20"/>
                <w:szCs w:val="20"/>
              </w:rPr>
              <w:t xml:space="preserve">(本稿で新設)</w:t>
            </w:r>
          </w:p>
        </w:tc>
        <w:tc>
          <w:tcPr>
            <w:tcW w:type="dxa" w:w="7300"/>
            <w:tcMar>
              <w:top w:type="dxa" w:w="60"/>
              <w:left w:type="dxa" w:w="100"/>
              <w:bottom w:type="dxa" w:w="60"/>
              <w:right w:type="dxa" w:w="100"/>
            </w:tcMar>
            <w:vAlign w:val="center"/>
          </w:tcPr>
          <w:p>
            <w:pPr>
              <w:jc w:val="center"/>
            </w:pPr>
            <w:r>
              <w:rPr>
                <w:rFonts w:ascii="Consolas" w:cs="Consolas" w:eastAsia="Consolas" w:hAnsi="Consolas"/>
                <w:sz w:val="20"/>
                <w:szCs w:val="20"/>
              </w:rPr>
              <w:t xml:space="preserve">remedy=1</w:t>
            </w:r>
            <w:r>
              <w:rPr>
                <w:rFonts w:ascii="MS Mincho" w:cs="MS Mincho" w:eastAsia="MS Mincho" w:hAnsi="MS Mincho"/>
                <w:sz w:val="20"/>
                <w:szCs w:val="20"/>
              </w:rPr>
              <w:t xml:space="preserve">のうち、相手国の歴史的被害者に向けた救済に限定したもの(0/1)。自国民向けの内政的救済、相手国自身の措置への反応、相手国への反対給付の要求はいずれも0とする。</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classification_confidence</w:t>
            </w:r>
          </w:p>
        </w:tc>
        <w:tc>
          <w:tcPr>
            <w:tcW w:type="dxa" w:w="7300"/>
            <w:tcMar>
              <w:top w:type="dxa" w:w="60"/>
              <w:left w:type="dxa" w:w="100"/>
              <w:bottom w:type="dxa" w:w="60"/>
              <w:right w:type="dxa" w:w="100"/>
            </w:tcMar>
            <w:vAlign w:val="center"/>
          </w:tcPr>
          <w:p>
            <w:pPr>
              <w:jc w:val="center"/>
            </w:pPr>
            <w:r>
              <w:rPr>
                <w:rFonts w:ascii="Consolas" w:cs="Consolas" w:eastAsia="Consolas" w:hAnsi="Consolas"/>
                <w:sz w:val="20"/>
                <w:szCs w:val="20"/>
              </w:rPr>
              <w:t xml:space="preserve">HIGH</w:t>
            </w:r>
            <w:r>
              <w:rPr>
                <w:rFonts w:ascii="MS Mincho" w:cs="MS Mincho" w:eastAsia="MS Mincho" w:hAnsi="MS Mincho"/>
                <w:sz w:val="20"/>
                <w:szCs w:val="20"/>
              </w:rPr>
              <w:t xml:space="preserve"> / </w:t>
            </w:r>
            <w:r>
              <w:rPr>
                <w:rFonts w:ascii="Consolas" w:cs="Consolas" w:eastAsia="Consolas" w:hAnsi="Consolas"/>
                <w:sz w:val="20"/>
                <w:szCs w:val="20"/>
              </w:rPr>
              <w:t xml:space="preserve">MEDIUM</w:t>
            </w:r>
            <w:r>
              <w:rPr>
                <w:rFonts w:ascii="MS Mincho" w:cs="MS Mincho" w:eastAsia="MS Mincho" w:hAnsi="MS Mincho"/>
                <w:sz w:val="20"/>
                <w:szCs w:val="20"/>
              </w:rPr>
              <w:t xml:space="preserve"> / </w:t>
            </w:r>
            <w:r>
              <w:rPr>
                <w:rFonts w:ascii="Consolas" w:cs="Consolas" w:eastAsia="Consolas" w:hAnsi="Consolas"/>
                <w:sz w:val="20"/>
                <w:szCs w:val="20"/>
              </w:rPr>
              <w:t xml:space="preserve">LOW</w:t>
            </w:r>
            <w:r>
              <w:rPr>
                <w:rFonts w:ascii="MS Mincho" w:cs="MS Mincho" w:eastAsia="MS Mincho" w:hAnsi="MS Mincho"/>
                <w:sz w:val="20"/>
                <w:szCs w:val="20"/>
              </w:rPr>
              <w:t xml:space="preserve">。一次資料への直接アクセスが失敗し、学術アーカイブ・通信社報道等で代替した記録は</w:t>
            </w:r>
            <w:r>
              <w:rPr>
                <w:rFonts w:ascii="Consolas" w:cs="Consolas" w:eastAsia="Consolas" w:hAnsi="Consolas"/>
                <w:sz w:val="20"/>
                <w:szCs w:val="20"/>
              </w:rPr>
              <w:t xml:space="preserve">MEDIUM</w:t>
            </w:r>
            <w:r>
              <w:rPr>
                <w:rFonts w:ascii="MS Mincho" w:cs="MS Mincho" w:eastAsia="MS Mincho" w:hAnsi="MS Mincho"/>
                <w:sz w:val="20"/>
                <w:szCs w:val="20"/>
              </w:rPr>
              <w:t xml:space="preserve">に格下げする。</w:t>
            </w:r>
          </w:p>
        </w:tc>
      </w:tr>
      <w:tr>
        <w:tc>
          <w:tcPr>
            <w:tcW w:type="dxa" w:w="2400"/>
            <w:tcMar>
              <w:top w:type="dxa" w:w="60"/>
              <w:left w:type="dxa" w:w="100"/>
              <w:bottom w:type="dxa" w:w="60"/>
              <w:right w:type="dxa" w:w="100"/>
            </w:tcMar>
            <w:vAlign w:val="center"/>
          </w:tcPr>
          <w:p>
            <w:pPr>
              <w:jc w:val="center"/>
            </w:pPr>
            <w:r>
              <w:rPr>
                <w:rFonts w:ascii="Consolas" w:cs="Consolas" w:eastAsia="Consolas" w:hAnsi="Consolas"/>
                <w:sz w:val="20"/>
                <w:szCs w:val="20"/>
              </w:rPr>
              <w:t xml:space="preserve">coder_notes</w:t>
            </w:r>
          </w:p>
        </w:tc>
        <w:tc>
          <w:tcPr>
            <w:tcW w:type="dxa" w:w="7300"/>
            <w:tcMar>
              <w:top w:type="dxa" w:w="60"/>
              <w:left w:type="dxa" w:w="100"/>
              <w:bottom w:type="dxa" w:w="60"/>
              <w:right w:type="dxa" w:w="100"/>
            </w:tcMar>
            <w:vAlign w:val="center"/>
          </w:tcPr>
          <w:p>
            <w:pPr>
              <w:jc w:val="center"/>
            </w:pPr>
            <w:r>
              <w:rPr>
                <w:rFonts w:ascii="MS Mincho" w:cs="MS Mincho" w:eastAsia="MS Mincho" w:hAnsi="MS Mincho"/>
                <w:sz w:val="20"/>
                <w:szCs w:val="20"/>
              </w:rPr>
              <w:t xml:space="preserve">コーディング根拠・出典・境界事例の判断理由を記す自由記述欄。</w:t>
            </w:r>
          </w:p>
        </w:tc>
      </w:tr>
    </w:tbl>
    <w:p>
      <w:pPr>
        <w:spacing w:after="200"/>
      </w:pPr>
    </w:p>
    <w:p>
      <w:pPr>
        <w:spacing w:after="200" w:line="320"/>
        <w:jc w:val="both"/>
      </w:pPr>
      <w:r>
        <w:rPr>
          <w:rFonts w:ascii="MS Mincho" w:cs="MS Mincho" w:eastAsia="MS Mincho" w:hAnsi="MS Mincho"/>
          <w:sz w:val="22"/>
          <w:szCs w:val="22"/>
        </w:rPr>
        <w:t xml:space="preserve">非ハルシネーション原則として、実際に全文を読解した文書のみを記録し、判定不能な項目は推測せず</w:t>
      </w:r>
      <w:r>
        <w:rPr>
          <w:rFonts w:ascii="Consolas" w:cs="Consolas" w:eastAsia="Consolas" w:hAnsi="Consolas"/>
          <w:sz w:val="20"/>
          <w:szCs w:val="20"/>
        </w:rPr>
        <w:t xml:space="preserve">UNKNOWN</w:t>
      </w:r>
      <w:r>
        <w:rPr>
          <w:rFonts w:ascii="MS Mincho" w:cs="MS Mincho" w:eastAsia="MS Mincho" w:hAnsi="MS Mincho"/>
          <w:sz w:val="22"/>
          <w:szCs w:val="22"/>
        </w:rPr>
        <w:t xml:space="preserve">/</w:t>
      </w:r>
      <w:r>
        <w:rPr>
          <w:rFonts w:ascii="Consolas" w:cs="Consolas" w:eastAsia="Consolas" w:hAnsi="Consolas"/>
          <w:sz w:val="20"/>
          <w:szCs w:val="20"/>
        </w:rPr>
        <w:t xml:space="preserve">NA</w:t>
      </w:r>
      <w:r>
        <w:rPr>
          <w:rFonts w:ascii="MS Mincho" w:cs="MS Mincho" w:eastAsia="MS Mincho" w:hAnsi="MS Mincho"/>
          <w:sz w:val="22"/>
          <w:szCs w:val="22"/>
        </w:rPr>
        <w:t xml:space="preserve">とする(5節(六)参照)。</w:t>
      </w:r>
    </w:p>
    <w:p>
      <w:pPr>
        <w:spacing w:after="200" w:before="360"/>
      </w:pPr>
      <w:r>
        <w:rPr>
          <w:rFonts w:ascii="MS Mincho" w:cs="MS Mincho" w:eastAsia="MS Mincho" w:hAnsi="MS Mincho"/>
          <w:b/>
          <w:bCs/>
          <w:sz w:val="26"/>
          <w:szCs w:val="26"/>
        </w:rPr>
        <w:t xml:space="preserve">付録B:データの所在</w:t>
      </w:r>
    </w:p>
    <w:p>
      <w:pPr>
        <w:spacing w:after="200" w:line="320"/>
        <w:jc w:val="both"/>
      </w:pPr>
      <w:r>
        <w:rPr>
          <w:rFonts w:ascii="MS Mincho" w:cs="MS Mincho" w:eastAsia="MS Mincho" w:hAnsi="MS Mincho"/>
          <w:sz w:val="22"/>
          <w:szCs w:val="22"/>
        </w:rPr>
        <w:t xml:space="preserve">本稿が分析に用いた108件(主軸101件+歴史的画期7件)の記録一覧(発話日・発話者・国・文書種別・一次資料URL・コーディング結果全項目)、コードブック全文、収集・コーディング手続きの詳細な作業記録は、本稿とは別に、再現可能性を確保するための独立したデータセットとして保存・公開している。国際ジャーナルへの投稿を想定した場合のデータ提出方針(Journal of Peace Research・International Organization等の指針に照らした検討)を含め、収録内容の詳細は</w:t>
      </w:r>
      <w:r>
        <w:rPr>
          <w:rFonts w:ascii="Consolas" w:cs="Consolas" w:eastAsia="Consolas" w:hAnsi="Consolas"/>
          <w:sz w:val="20"/>
          <w:szCs w:val="20"/>
        </w:rPr>
        <w:t xml:space="preserve">pilot_coverage_report.md</w:t>
      </w:r>
      <w:r>
        <w:rPr>
          <w:rFonts w:ascii="MS Mincho" w:cs="MS Mincho" w:eastAsia="MS Mincho" w:hAnsi="MS Mincho"/>
          <w:sz w:val="22"/>
          <w:szCs w:val="22"/>
        </w:rPr>
        <w:t xml:space="preserve">および</w:t>
      </w:r>
      <w:r>
        <w:rPr>
          <w:rFonts w:ascii="Consolas" w:cs="Consolas" w:eastAsia="Consolas" w:hAnsi="Consolas"/>
          <w:sz w:val="20"/>
          <w:szCs w:val="20"/>
        </w:rPr>
        <w:t xml:space="preserve">east_asia_corpus_data.xlsx</w:t>
      </w:r>
      <w:r>
        <w:rPr>
          <w:rFonts w:ascii="MS Mincho" w:cs="MS Mincho" w:eastAsia="MS Mincho" w:hAnsi="MS Mincho"/>
          <w:sz w:val="22"/>
          <w:szCs w:val="22"/>
        </w:rPr>
        <w:t xml:space="preserve">(READMEシート)を参照されたい。</w:t>
      </w:r>
    </w:p>
    <w:p>
      <w:r>
        <w:br w:type="page"/>
      </w:r>
    </w:p>
    <w:p>
      <w:pPr>
        <w:spacing w:after="400"/>
      </w:pPr>
      <w:r>
        <w:rPr>
          <w:sz w:val="26"/>
          <w:szCs w:val="26"/>
        </w:rPr>
        <w:t xml:space="preserve">Historical Recognition Issues and Memory Regimes: The Organization of History, the Construction of Responsibility, and the Politics of Diplomatic Friction in Japan, South Korea, and China (provisional)</w:t>
      </w:r>
    </w:p>
    <w:p>
      <w:pPr>
        <w:spacing w:after="400"/>
        <w:jc w:val="right"/>
      </w:pPr>
      <w:r>
        <w:rPr>
          <w:sz w:val="26"/>
          <w:szCs w:val="26"/>
        </w:rPr>
        <w:t xml:space="preserve">Toru Oga</w:t>
      </w:r>
    </w:p>
    <w:p>
      <w:pPr>
        <w:spacing w:after="200"/>
      </w:pPr>
      <w:r>
        <w:rPr>
          <w:b/>
          <w:bCs/>
          <w:sz w:val="26"/>
          <w:szCs w:val="26"/>
        </w:rPr>
        <w:t xml:space="preserve">Abstract</w:t>
      </w:r>
    </w:p>
    <w:p>
      <w:pPr>
        <w:spacing w:after="240" w:line="320"/>
        <w:ind w:firstLine="360"/>
        <w:jc w:val="both"/>
      </w:pPr>
      <w:r>
        <w:rPr>
          <w:sz w:val="22"/>
          <w:szCs w:val="22"/>
        </w:rPr>
        <w:t xml:space="preserve">Historical recognition issues in East Asia — war responsibility, colonial rule, comfort women, the Yasukuni Shrine, forced labor, apology, and compensation — have repeatedly generated diplomatic friction among Japan, South Korea, and China. Existing scholarship has largely asked whether apologies are sufficient, sincere, or effective as diplomatic signals, but has not adequately explained why these disputes recur even after apologies or agreements have been reached. This paper argues that recurrence is better explained not by the sufficiency of apology but by each country's "memory regime" — the institutional and discursive structure through which a state remembers the past and constructs responsibility for it, comprising (i) the agents of public memory, (ii) the institutional devices that fix that memory, and (iii) the vocabulary through which responsibility is constructed and justified.</w:t>
      </w:r>
    </w:p>
    <w:p>
      <w:pPr>
        <w:spacing w:after="240" w:line="320"/>
        <w:ind w:firstLine="360"/>
        <w:jc w:val="both"/>
      </w:pPr>
      <w:r>
        <w:rPr>
          <w:sz w:val="22"/>
          <w:szCs w:val="22"/>
        </w:rPr>
        <w:t xml:space="preserve">Drawing on Kingdon's multiple-streams framework as an auxiliary lens, the paper codes 108 official English-language statements by government leaders, spokespersons, and state media of Japan, South Korea, and China (101 from a 2020-2026 main sample — 41 for Japan, split between 37 head-of-state and 4 foreign-minister-level statements, and 30 each for South Korea and China — plus seven pre-2020 landmark statements spanning 1993-2025), read in full and coded for issue type, speaker level, Kingdon's problem/policy/politics dimensions, apology-related vocabulary (apology, explanation, remorse, reflection, remedy, forgiveness), and the explicitness and direction of attributed responsibility. At the country level, the share of statements that explicitly name a responsible agent differs sharply — 0% for Japan, 71% for South Korea (excluding two statements that do not mention Japan at all), and 87% for China — and this difference initially appears to map onto three distinct memory-regime types: a policy-management regime in Japan, in which responsibility is consistently left unattributed while institutional remedies (e.g. relief for atomic-bomb survivors, repatriation of war dead's remains) are foregrounded; a victim-politics regime in South Korea, in which Japan is more often named explicitly and the issue is activated as both a domestic-political and diplomatic resource; and a sovereignty-legitimacy regime in China, in which most statements both name an explicit responsible agent and are coded as belonging to Kingdon's political dimension, reflecting a standing institutional script.</w:t>
      </w:r>
    </w:p>
    <w:p>
      <w:pPr>
        <w:spacing w:after="240" w:line="320"/>
        <w:ind w:firstLine="360"/>
        <w:jc w:val="both"/>
      </w:pPr>
      <w:r>
        <w:rPr>
          <w:sz w:val="22"/>
          <w:szCs w:val="22"/>
        </w:rPr>
        <w:t xml:space="preserve">A revision prompted by external review, however, shows that this initial typology rests on two conflated measures. First, "explicit agency" alone cannot distinguish self-attribution from other-attribution: a new directional code shows that every South Korean and Chinese statement that names a responsible agent names Japan, while not one of Japan's 41 statements self-attributes — the only self-attributing statement in the entire 108-record corpus is the 1995 Murayama Statement. Second, "remedy" conflated relief directed at a country's own citizens with relief directed at the other country's historical victims; re-coding for victim-directed remedy specifically shows a 0% rate for all three countries across the entire 2020-2025 main sample, again with the 1995 Murayama Statement as the sole exception. Japan's high aggregate "remedy" rate, which had anchored the policy-management label, is thus entirely self-directed (atomic-bomb-survivor relief, war-dead repatriation, Okinawa base-burden relief) rather than addressed to Korean or Chinese victims. Recomputing within two document genres populated in all three countries (ceremonial/anniversary addresses; press-conference responses) shows the underlying country-level pattern — zero other-attribution and high reflection for Japan versus high other-attribution for South Korea and China — holds within each matched genre, confirming it is not an artifact of unequal genre composition across countries. Extending the landmark-statement series from a single 1995 anchor to six additional documents spanning 1993-2025 (Hosokawa's 1993 speech, the 1998 Obuchi-Kim Joint Declaration, Koizumi's 2001 Yasukuni statement, Abe's 2015 70th-anniversary Statement, and Ishiba's 2025 reflection) reveals a steady thirty-year decay: apology disappears after 1998, remorse after 2001, and self-attribution itself degrades to not-applicable in 2025, when Ishiba's 80th-anniversary statement was downgraded from a cabinet-decided Statement to a personal reflection that does not engage the Japan-versus-Asia question at all.</w:t>
      </w:r>
    </w:p>
    <w:p>
      <w:pPr>
        <w:spacing w:after="240" w:line="320"/>
        <w:ind w:firstLine="360"/>
        <w:jc w:val="both"/>
      </w:pPr>
      <w:r>
        <w:rPr>
          <w:sz w:val="22"/>
          <w:szCs w:val="22"/>
        </w:rPr>
        <w:t xml:space="preserve">Decomposing these country-level figures by speaker level, meanwhile, shows that the apparent national uniformity in South Korea and China is largely an artifact of which office is speaking. In South Korea, the Ministry of Foreign Affairs spokesperson level names Japan explicitly at a stable ~91% across the Moon, Yoon, and Lee administrations, while the presidential level itself declines steadily across the same three administrations (100% under Moon, 50% under Yoon, 43% under Lee) — the "victim-politics" label fits the bureaucratic register far better than any single president's own statements. In China, the spokesperson and state-media level is likewise near-uniform (~100%), but newly added data on Xi Jinping's own words — three APEC-summit meetings with Japanese prime ministers (2022-2024) in addition to two 2025 war-anniversary speeches — shows the opposite pattern: only 20% of Xi's own statements name a responsible agent explicitly, with the summit remarks instead using the same kind of abstract, unaddressed language ("draw lessons from history") that characterizes Japan's own policy-management regime. Japan itself offers the one case in this corpus where both registers were observed directly: four newly-collected foreign-minister-level statements (2020-2024) also show 0% explicit agency, the same rate as the 37 head-of-state statements — a small sample (n=4) that nonetheless suggests Japan's policy-management style may not be head-of-state-specific at all, unlike South Korea's and China's sharply level-dependent registers. A keyness (log-likelihood) analysis of the corpus's vocabulary corroborates the country-level typology at the lexical level while also reflecting genre composition: Japan's most distinctive words reflect the atomic-bomb commemorations that make up a large share of the expanded sample (atomic, nuclear, bomb, Hiroshima, Nagasaki), South Korea's reflect a national-independence narrative (freedom, independence, liberation), and China's are the only ones in which the substantive issue vocabulary itself and named historical events (aggression, Nanjing, massacre, Yasukuni) rise to the top.</w:t>
      </w:r>
    </w:p>
    <w:p>
      <w:pPr>
        <w:spacing w:after="240" w:line="320"/>
        <w:ind w:firstLine="360"/>
        <w:jc w:val="both"/>
      </w:pPr>
      <w:r>
        <w:rPr>
          <w:sz w:val="22"/>
          <w:szCs w:val="22"/>
        </w:rPr>
        <w:t xml:space="preserve">On this basis, the paper reformulates both the typology's labels and its unit of analysis. Japan's "policy-management" regime is redefined from "unattributed responsibility paired with institutional remedy" to "unattributed responsibility paired with self-directed, self-contained reflection" — the redefinition the remedy-correction above makes necessary, and one the matched-genre and 1993-2025 timeline results both corroborate. Beyond this relabeling, rather than three fixed national characters, each type is better understood as a register — a bureaucratic/media register, which the "victim-politics" and "sovereignty-legitimacy" labels most accurately describe, and a head-of-state register, into which Japan's redefined "policy-management" style extends without exception across four administrations while South Korea's and China's heads of state and government move in and out of it depending on the leader and the diplomatic occasion. The paper concludes that the recurrence of historical recognition disputes in East Asia is not simply a matter of insufficiently sincere apologies, but of an asymmetry between these two registers in South Korea and China: however far head-of-state dialogue converges toward a policy-management style, as it increasingly has under South Korea's Lee and China's Xi, the bureaucratic register continues to reproduce explicit, actor-naming discourse largely undisturbed — and it is this persistent gap between the two registers, rather than either alone, that keeps the underlying disputes structurally available for renewed diplomatic friction. Japan's own preliminary evidence suggests a different mechanism may be at work there instead: rather than a gap between registers, a single consistently unattributed register spanning both levels — a possibility that, if confirmed by more bureaucratic-level Japanese data than the four statements available here, would mean the underlying recurrence is sustained by different routes in different countries rather than by one uniform mechanism.</w:t>
      </w:r>
    </w:p>
    <w:p>
      <w:r>
        <w:br w:type="page"/>
      </w:r>
    </w:p>
    <w:p>
      <w:pPr>
        <w:pBdr>
          <w:bottom w:val="single" w:color="999999" w:sz="6"/>
        </w:pBdr>
        <w:spacing w:after="240"/>
      </w:pPr>
      <w:r>
        <w:rPr>
          <w:rFonts w:ascii="MS Mincho" w:cs="MS Mincho" w:eastAsia="MS Mincho" w:hAnsi="MS Mincho"/>
          <w:b/>
          <w:bCs/>
          <w:i/>
          <w:iCs/>
          <w:sz w:val="26"/>
          <w:szCs w:val="26"/>
        </w:rPr>
        <w:t xml:space="preserve">編集メモ(著者宛て・投稿稿には含めない)</w:t>
      </w:r>
    </w:p>
    <w:p>
      <w:pPr>
        <w:spacing w:after="200"/>
      </w:pPr>
      <w:r>
        <w:rPr>
          <w:rFonts w:ascii="MS Mincho" w:cs="MS Mincho" w:eastAsia="MS Mincho" w:hAnsi="MS Mincho"/>
          <w:i/>
          <w:iCs/>
          <w:sz w:val="20"/>
          <w:szCs w:val="20"/>
        </w:rPr>
        <w:t xml:space="preserve">以下は2026-09-22更新時点(2回目の改訂を含む)の作業メモであり、原稿本体の一部ではない。</w:t>
      </w:r>
    </w:p>
    <w:p>
      <w:pPr>
        <w:shd w:fill="F2F2F2" w:val="clear"/>
        <w:spacing w:after="160"/>
        <w:ind w:left="360" w:hanging="200"/>
      </w:pPr>
      <w:r>
        <w:rPr>
          <w:rFonts w:ascii="MS Mincho" w:cs="MS Mincho" w:eastAsia="MS Mincho" w:hAnsi="MS Mincho"/>
          <w:i/>
          <w:iCs/>
          <w:sz w:val="20"/>
          <w:szCs w:val="20"/>
        </w:rPr>
        <w:t xml:space="preserve">サブタイトルは仮のものであり、確定版では調整可能。メインタイトルはご指示通り維持している。</w:t>
      </w:r>
    </w:p>
    <w:p>
      <w:pPr>
        <w:shd w:fill="F2F2F2" w:val="clear"/>
        <w:spacing w:after="160"/>
        <w:ind w:left="360" w:hanging="200"/>
      </w:pPr>
      <w:r>
        <w:rPr>
          <w:rFonts w:ascii="MS Mincho" w:cs="MS Mincho" w:eastAsia="MS Mincho" w:hAnsi="MS Mincho"/>
          <w:i/>
          <w:iCs/>
          <w:sz w:val="20"/>
          <w:szCs w:val="20"/>
        </w:rPr>
        <w:t xml:space="preserve">書誌情報を確認済み。先行研究8件すべてについてWeb検索で出版社・巻号等を確認し、註⑴〜⑻に反映した。特に「Yang (2013)」「Yang and Diehl (2025)」はスライド上では著者ファーストネーム・正式タイトルが未記載だったため、それぞれDaqing Yang「Political Apology in Sino-Japanese Relations」(Togo編『Japan and Reconciliation in Post-war Asia』所収、Palgrave Macmillan, 2013)、Deli Yang and Paul F. Diehl, "Political Apologies in International Relations"(Oxford Research Encyclopedia of Politics, 2025)と特定した。なお Barkan (2000) の出版社は資料によってW. W. NortonとJohns Hopkins University Pressの両方が挙がっており(後者は再版の可能性あり)、本稿ではオリジナル版のW. W. Nortonを採用した――確定稿では現物で再確認されたい。</w:t>
      </w:r>
    </w:p>
    <w:p>
      <w:pPr>
        <w:shd w:fill="F2F2F2" w:val="clear"/>
        <w:spacing w:after="160"/>
        <w:ind w:left="360" w:hanging="200"/>
      </w:pPr>
      <w:r>
        <w:rPr>
          <w:rFonts w:ascii="MS Mincho" w:cs="MS Mincho" w:eastAsia="MS Mincho" w:hAnsi="MS Mincho"/>
          <w:i/>
          <w:iCs/>
          <w:sz w:val="20"/>
          <w:szCs w:val="20"/>
        </w:rPr>
        <w:t xml:space="preserve">英文タイトル+Abstract、および和文要旨を追加(ご依頼の通り日英両方)。サンプルPDF(『法政論叢』第51巻第1号)の書式に倣い、本文・註のあとに独立ページとして配置し、著者名は同PDFの通常論文の表記(ローマ字、姓・名の順、大文字化なし――政府発表資料側の慣行(例:KISHIDA Fumio)とは異なる)に合わせた。英文要旨は和文要旨の逐語訳ではなく、英語論文要旨としての慣用的な構成(背景→方法→主要な知見→結論)で独自に書き起こした。</w:t>
      </w:r>
    </w:p>
    <w:p>
      <w:pPr>
        <w:shd w:fill="F2F2F2" w:val="clear"/>
        <w:spacing w:after="160"/>
        <w:ind w:left="360" w:hanging="200"/>
      </w:pPr>
      <w:r>
        <w:rPr>
          <w:rFonts w:ascii="MS Mincho" w:cs="MS Mincho" w:eastAsia="MS Mincho" w:hAnsi="MS Mincho"/>
          <w:i/>
          <w:iCs/>
          <w:sz w:val="20"/>
          <w:szCs w:val="20"/>
        </w:rPr>
        <w:t xml:space="preserve">【2026-09-22 追加更新:90件データでの計量テキスト分析の再計算】コーパスが28件(日本10・韓国10・中国8)から90件(日本・韓国・中国各30件)に拡張されたことを受け、6節の頻出語キーネス表・争点分布・謝罪責任語彙6項目表・Kingdon三次元の数値をすべて pilot_east_asia_2020_2025.csv(90件)・landmark_anchors.csv(1件)から再計算した。要旨(日英・和文再掲とも)、7節(考察)、8節(おわりに)の該当数値も合わせて更新した。</w:t>
      </w:r>
    </w:p>
    <w:p>
      <w:pPr>
        <w:shd w:fill="F2F2F2" w:val="clear"/>
        <w:spacing w:after="160"/>
        <w:ind w:left="360" w:hanging="200"/>
      </w:pPr>
      <w:r>
        <w:rPr>
          <w:rFonts w:ascii="MS Mincho" w:cs="MS Mincho" w:eastAsia="MS Mincho" w:hAnsi="MS Mincho"/>
          <w:i/>
          <w:iCs/>
          <w:sz w:val="20"/>
          <w:szCs w:val="20"/>
        </w:rPr>
        <w:t xml:space="preserve">併せて pilot_coverage_report.md で実施した、ジャンル・発話者レベル・政権別の交絡チェックの再実行結果(90件サンプル)を7節に反映した。最大の変更点は、韓国・中国について新たに speaker_level=OFFICIAL(韓国11件)・speaker_level=HEAD(中国5件、うち3件は今回新規収集の習近平・岸田/石破APEC首脳会談記録)が十分な件数揃ったことで、国レベルの集計値(行為主体明示率)が実際には発話者レベルによって大きく分解されるという知見が得られた点である。具体的には、韓国は外交部報道官level(政権を問わず約91%で安定)と大統領level(文在寅100%→尹錫悦50%→李在明43%と政権依存で低下)に分かれ、中国は報道官・国営メディアlevel(ほぼ100%)と習近平自身の発言level(20%、日本の政策管理型に近い抽象的な語り口)に分かれる。7節ではこの知見を踏まえ、3類型を「国家単位の固定的性格」ではなく「発話者レベル・政権・外交場面によって条件づけられた可変的構造」として再提示し、3類型の呼称自体の再定式化は次の改訂の課題として明示的に残した(ユーザーから「3類型結論の言い方の見直し」自体は本更新の対象外と指示されたため、呼称そのものは変更していない)。</w:t>
      </w:r>
    </w:p>
    <w:p>
      <w:pPr>
        <w:shd w:fill="F2F2F2" w:val="clear"/>
        <w:spacing w:after="160"/>
        <w:ind w:left="360" w:hanging="200"/>
      </w:pPr>
      <w:r>
        <w:rPr>
          <w:rFonts w:ascii="MS Mincho" w:cs="MS Mincho" w:eastAsia="MS Mincho" w:hAnsi="MS Mincho"/>
          <w:i/>
          <w:iCs/>
          <w:sz w:val="20"/>
          <w:szCs w:val="20"/>
        </w:rPr>
        <w:t xml:space="preserve">【2026-09-22 さらに追加更新:3類型結論の言い方の見直し】直前の更新で「次の改訂の課題」として明示的に保留した、3類型の呼称自体の再定式化に着手した。要旨(日英・和文再掲とも)、4節(理論枠組み)、7節(考察)、8節(おわりに)を書き換えた。</w:t>
      </w:r>
    </w:p>
    <w:p>
      <w:pPr>
        <w:shd w:fill="F2F2F2" w:val="clear"/>
        <w:spacing w:after="160"/>
        <w:ind w:left="360" w:hanging="200"/>
      </w:pPr>
      <w:r>
        <w:rPr>
          <w:rFonts w:ascii="MS Mincho" w:cs="MS Mincho" w:eastAsia="MS Mincho" w:hAnsi="MS Mincho"/>
          <w:i/>
          <w:iCs/>
          <w:sz w:val="20"/>
          <w:szCs w:val="20"/>
        </w:rPr>
        <w:t xml:space="preserve">核となる再定式化:3類型(政策管理型・被害政治型・主権正統性型)を「国家の固定的性格」から「発話レジスター」の記述へ変更した。具体的には、①政権交代をまたいで安定した実務・広報レジスター(韓国の外交部報道官91%、中国の外交部報道官・国営メディア100%――「被害政治型」「主権・正統性型」はこちらの層の記述として妥当性が高い)と、②政権・指導者・外交場面によって大きく変動する首脳レジスター(日本は4代の首相を通じ一貫して0%――「政策管理型」はこの層の記述としても支持される数少ない例である一方、韓国は文在寅100%→尹錫悦50%→李在明43%、中国の習近平は対日APEC首脳会談で20%と、いずれも日本の政策管理型に接近しつつある)、という二層構造として提示し直した。</w:t>
      </w:r>
    </w:p>
    <w:p>
      <w:pPr>
        <w:shd w:fill="F2F2F2" w:val="clear"/>
        <w:spacing w:after="160"/>
        <w:ind w:left="360" w:hanging="200"/>
      </w:pPr>
      <w:r>
        <w:rPr>
          <w:rFonts w:ascii="MS Mincho" w:cs="MS Mincho" w:eastAsia="MS Mincho" w:hAnsi="MS Mincho"/>
          <w:i/>
          <w:iCs/>
          <w:sz w:val="20"/>
          <w:szCs w:val="20"/>
        </w:rPr>
        <w:t xml:space="preserve">4節(理論枠組み)には、記憶レジームの構成要素として当初から挙げていた「①公的記憶の主体(誰が語るのか)」を、一国内部の発話レジスターの階層性を捉える分析軸として明示的に再定義する短い段落を追加した――3類型の再定式化が理論枠組みの外挿ではなく、当初の定義に内在していた軸を本格的に展開したものであることを示すため。</w:t>
      </w:r>
    </w:p>
    <w:p>
      <w:pPr>
        <w:shd w:fill="F2F2F2" w:val="clear"/>
        <w:spacing w:after="160"/>
        <w:ind w:left="360" w:hanging="200"/>
      </w:pPr>
      <w:r>
        <w:rPr>
          <w:rFonts w:ascii="MS Mincho" w:cs="MS Mincho" w:eastAsia="MS Mincho" w:hAnsi="MS Mincho"/>
          <w:i/>
          <w:iCs/>
          <w:sz w:val="20"/>
          <w:szCs w:val="20"/>
        </w:rPr>
        <w:t xml:space="preserve">8節(おわりに)の結論も、実務・首脳レジスター間の非対称な乖離(首脳間の「未来志向」対話が進んでも実務・広報レジスターは対日名指しの言説を再生産し続ける)を歴史認識問題の反復性の一因として明示的に位置づける形に書き換えた。今後の課題の第一項も、「3類型の再定式化」(完了)から「日本側の実務・広報レベルのデータ収集」(未着手)に差し替えた。</w:t>
      </w:r>
    </w:p>
    <w:p>
      <w:pPr>
        <w:shd w:fill="F2F2F2" w:val="clear"/>
        <w:spacing w:after="160"/>
        <w:ind w:left="360" w:hanging="200"/>
      </w:pPr>
      <w:r>
        <w:rPr>
          <w:rFonts w:ascii="MS Mincho" w:cs="MS Mincho" w:eastAsia="MS Mincho" w:hAnsi="MS Mincho"/>
          <w:i/>
          <w:iCs/>
          <w:sz w:val="20"/>
          <w:szCs w:val="20"/>
        </w:rPr>
        <w:t xml:space="preserve">サブタイトルは、この再定式化を踏まえればより的確な表現(例えば「発話レジスターの政治学」といった言い回し)も考えられるが、ご指示通りタイトル自体には手を付けていない――必要であれば別途ご相談されたい。</w:t>
      </w:r>
    </w:p>
    <w:p>
      <w:pPr>
        <w:shd w:fill="F2F2F2" w:val="clear"/>
        <w:spacing w:after="160"/>
        <w:ind w:left="360" w:hanging="200"/>
      </w:pPr>
      <w:r>
        <w:rPr>
          <w:rFonts w:ascii="MS Mincho" w:cs="MS Mincho" w:eastAsia="MS Mincho" w:hAnsi="MS Mincho"/>
          <w:i/>
          <w:iCs/>
          <w:sz w:val="20"/>
          <w:szCs w:val="20"/>
        </w:rPr>
        <w:t xml:space="preserve">【2026-09-23 さらに追加更新:101件データ(日本の外務大臣級4件・バックログ全数レビュー由来7件を追加)への反映】コーパスが90件(30/30/30)から101件(日本41[首脳級37・外務大臣級4]・韓国30・中国30)に拡張されたことを受け、要旨・5節・6節・7節・8節を pilot_east_asia_2020_2025.csv(101件)・landmark_anchors.csv(1件)から再計算・再執筆した。5節は日本の pilot_manual_review.csv 全数レビュー完了(7件採用・709件除外、0件保留)を反映し、「残る718件は今後の課題」の記述を削除した。7節・8節の最大の変更点:前回集計時点では日本について首脳級のデータしかなく、政策管理型が発話者レベルに依存しない日本の特性か首脳レジスター固有の現象かは未確定として留保していたが、今回、外務大臣級4件(茂木2020年、林2022年2件、上川2024年)の実データが得られ、これも例外なくagency_explicit=0%であることを確認した。これは韓国・中国とは対照的に、日本については実務・首脳間の乖離そのものが存在しない可能性を示す、本稿で唯一の直接証拠である。7節(二)には、韓国・中国に成立する「実務・首脳間の非対称な乖離」という反復性の機序が日本には当てはまらず、代わりに「両レベルを通じた一貫した曖昧化」という別の機序が働いている可能性がある、という留保を新たに追加した。8節の今後の課題も、第一項を「日本側の実務・広報レベルのデータ収集」(n=4まで完了、より多くの件数による検証が今後の課題)に更新し、第二項の「718件の追加コーディング」は完了済みとして「新たな一次資料の発見」に差し替えた。n=4はなお小さいサンプルであり、該当箇所ではこの点を明示的に「暫定的知見」と留保している――3類型の呼称自体や理論枠組み(4節)への変更は、この更新の対象外である。</w:t>
      </w:r>
    </w:p>
    <w:p>
      <w:pPr>
        <w:shd w:fill="F2F2F2" w:val="clear"/>
        <w:spacing w:after="160"/>
        <w:ind w:left="360" w:hanging="200"/>
      </w:pPr>
      <w:r>
        <w:rPr>
          <w:rFonts w:ascii="MS Mincho" w:cs="MS Mincho" w:eastAsia="MS Mincho" w:hAnsi="MS Mincho"/>
          <w:i/>
          <w:iCs/>
          <w:sz w:val="20"/>
          <w:szCs w:val="20"/>
        </w:rPr>
        <w:t xml:space="preserve">【2026-10-02 本格再設計:外部レビューを受けた改善策1-6の実施(1-4完了、5-6一部実施)】第一稿(28件時点のスナップショット)に対する外部レビューを受け、以下の改善を実施した。改善策1(文書ジャンルを揃えた再集計)・2(限定的な原語照合)・3(帰属方向の区別・救済の限定による測定の再設計)はすべて実施済み。改善策4(Kingdonの実際のストリーム収斂過程を用いた事象駆動型再燃分析)は8節の今後の課題として明示的に位置づけたが、本格実施はまだ行っていない。改善策5(8月15日談話1993〜2025年のタイムラインの構築)は実施済み。改善策6(先行研究整理の書き直し)は未着手である。</w:t>
      </w:r>
    </w:p>
    <w:p>
      <w:pPr>
        <w:shd w:fill="F2F2F2" w:val="clear"/>
        <w:spacing w:after="160"/>
        <w:ind w:left="360" w:hanging="200"/>
      </w:pPr>
      <w:r>
        <w:rPr>
          <w:rFonts w:ascii="MS Mincho" w:cs="MS Mincho" w:eastAsia="MS Mincho" w:hAnsi="MS Mincho"/>
          <w:b/>
          <w:bCs/>
          <w:i/>
          <w:iCs/>
          <w:sz w:val="20"/>
          <w:szCs w:val="20"/>
        </w:rPr>
        <w:t xml:space="preserve">測定の再設計(5節(四)・6節(三))</w:t>
      </w:r>
      <w:r>
        <w:rPr>
          <w:rFonts w:ascii="MS Mincho" w:cs="MS Mincho" w:eastAsia="MS Mincho" w:hAnsi="MS Mincho"/>
          <w:i/>
          <w:iCs/>
          <w:sz w:val="20"/>
          <w:szCs w:val="20"/>
        </w:rPr>
        <w:t xml:space="preserve">:</w:t>
      </w:r>
      <w:r>
        <w:rPr>
          <w:rFonts w:ascii="Consolas" w:cs="Consolas" w:eastAsia="Consolas" w:hAnsi="Consolas"/>
          <w:i/>
          <w:iCs/>
          <w:sz w:val="20"/>
          <w:szCs w:val="20"/>
        </w:rPr>
        <w:t xml:space="preserve">agency_explicit</w:t>
      </w:r>
      <w:r>
        <w:rPr>
          <w:rFonts w:ascii="MS Mincho" w:cs="MS Mincho" w:eastAsia="MS Mincho" w:hAnsi="MS Mincho"/>
          <w:i/>
          <w:iCs/>
          <w:sz w:val="20"/>
          <w:szCs w:val="20"/>
        </w:rPr>
        <w:t xml:space="preserve">を自己帰属/他者帰属に区別する</w:t>
      </w:r>
      <w:r>
        <w:rPr>
          <w:rFonts w:ascii="Consolas" w:cs="Consolas" w:eastAsia="Consolas" w:hAnsi="Consolas"/>
          <w:i/>
          <w:iCs/>
          <w:sz w:val="20"/>
          <w:szCs w:val="20"/>
        </w:rPr>
        <w:t xml:space="preserve">attribution_direction</w:t>
      </w:r>
      <w:r>
        <w:rPr>
          <w:rFonts w:ascii="MS Mincho" w:cs="MS Mincho" w:eastAsia="MS Mincho" w:hAnsi="MS Mincho"/>
          <w:i/>
          <w:iCs/>
          <w:sz w:val="20"/>
          <w:szCs w:val="20"/>
        </w:rPr>
        <w:t xml:space="preserve">を導入し、本コーパスの行為主体明示が完全に一方向的(韓国・中国はすべて日本を名指しする他者帰属、自己帰属は108件中村山談話1件のみ)であることを確認した。</w:t>
      </w:r>
      <w:r>
        <w:rPr>
          <w:rFonts w:ascii="Consolas" w:cs="Consolas" w:eastAsia="Consolas" w:hAnsi="Consolas"/>
          <w:i/>
          <w:iCs/>
          <w:sz w:val="20"/>
          <w:szCs w:val="20"/>
        </w:rPr>
        <w:t xml:space="preserve">remedy</w:t>
      </w:r>
      <w:r>
        <w:rPr>
          <w:rFonts w:ascii="MS Mincho" w:cs="MS Mincho" w:eastAsia="MS Mincho" w:hAnsi="MS Mincho"/>
          <w:i/>
          <w:iCs/>
          <w:sz w:val="20"/>
          <w:szCs w:val="20"/>
        </w:rPr>
        <w:t xml:space="preserve">については、自国民向けの内政的措置と相手国向けの救済とを混同していたことが判明し、後者に限定する</w:t>
      </w:r>
      <w:r>
        <w:rPr>
          <w:rFonts w:ascii="Consolas" w:cs="Consolas" w:eastAsia="Consolas" w:hAnsi="Consolas"/>
          <w:i/>
          <w:iCs/>
          <w:sz w:val="20"/>
          <w:szCs w:val="20"/>
        </w:rPr>
        <w:t xml:space="preserve">remedy_victim_directed</w:t>
      </w:r>
      <w:r>
        <w:rPr>
          <w:rFonts w:ascii="MS Mincho" w:cs="MS Mincho" w:eastAsia="MS Mincho" w:hAnsi="MS Mincho"/>
          <w:i/>
          <w:iCs/>
          <w:sz w:val="20"/>
          <w:szCs w:val="20"/>
        </w:rPr>
        <w:t xml:space="preserve">を導入したところ、2020〜2025年の主軸101件では三か国いずれも該当率0%となった。この過程で、日本の</w:t>
      </w:r>
      <w:r>
        <w:rPr>
          <w:rFonts w:ascii="Consolas" w:cs="Consolas" w:eastAsia="Consolas" w:hAnsi="Consolas"/>
          <w:i/>
          <w:iCs/>
          <w:sz w:val="20"/>
          <w:szCs w:val="20"/>
        </w:rPr>
        <w:t xml:space="preserve">remedy=1</w:t>
      </w:r>
      <w:r>
        <w:rPr>
          <w:rFonts w:ascii="MS Mincho" w:cs="MS Mincho" w:eastAsia="MS Mincho" w:hAnsi="MS Mincho"/>
          <w:i/>
          <w:iCs/>
          <w:sz w:val="20"/>
          <w:szCs w:val="20"/>
        </w:rPr>
        <w:t xml:space="preserve">該当3件(2023年3月6日・3月16日・2021年1月8日)が</w:t>
      </w:r>
      <w:r>
        <w:rPr>
          <w:rFonts w:ascii="Consolas" w:cs="Consolas" w:eastAsia="Consolas" w:hAnsi="Consolas"/>
          <w:i/>
          <w:iCs/>
          <w:sz w:val="20"/>
          <w:szCs w:val="20"/>
        </w:rPr>
        <w:t xml:space="preserve">coder_notes</w:t>
      </w:r>
      <w:r>
        <w:rPr>
          <w:rFonts w:ascii="MS Mincho" w:cs="MS Mincho" w:eastAsia="MS Mincho" w:hAnsi="MS Mincho"/>
          <w:i/>
          <w:iCs/>
          <w:sz w:val="20"/>
          <w:szCs w:val="20"/>
        </w:rPr>
        <w:t xml:space="preserve">の記載内容と矛盾する誤りであったことが判明し、</w:t>
      </w:r>
      <w:r>
        <w:rPr>
          <w:rFonts w:ascii="Consolas" w:cs="Consolas" w:eastAsia="Consolas" w:hAnsi="Consolas"/>
          <w:i/>
          <w:iCs/>
          <w:sz w:val="20"/>
          <w:szCs w:val="20"/>
        </w:rPr>
        <w:t xml:space="preserve">remedy=0</w:t>
      </w:r>
      <w:r>
        <w:rPr>
          <w:rFonts w:ascii="MS Mincho" w:cs="MS Mincho" w:eastAsia="MS Mincho" w:hAnsi="MS Mincho"/>
          <w:i/>
          <w:iCs/>
          <w:sz w:val="20"/>
          <w:szCs w:val="20"/>
        </w:rPr>
        <w:t xml:space="preserve">に修正した(27件→24件)。</w:t>
      </w:r>
    </w:p>
    <w:p>
      <w:pPr>
        <w:shd w:fill="F2F2F2" w:val="clear"/>
        <w:spacing w:after="160"/>
        <w:ind w:left="360" w:hanging="200"/>
      </w:pPr>
      <w:r>
        <w:rPr>
          <w:rFonts w:ascii="MS Mincho" w:cs="MS Mincho" w:eastAsia="MS Mincho" w:hAnsi="MS Mincho"/>
          <w:b/>
          <w:bCs/>
          <w:i/>
          <w:iCs/>
          <w:sz w:val="20"/>
          <w:szCs w:val="20"/>
        </w:rPr>
        <w:t xml:space="preserve">文書ジャンルを揃えた検証(5節(五)・6節(五))</w:t>
      </w:r>
      <w:r>
        <w:rPr>
          <w:rFonts w:ascii="MS Mincho" w:cs="MS Mincho" w:eastAsia="MS Mincho" w:hAnsi="MS Mincho"/>
          <w:i/>
          <w:iCs/>
          <w:sz w:val="20"/>
          <w:szCs w:val="20"/>
        </w:rPr>
        <w:t xml:space="preserve">:三か国すべてに一定数存在する二つのジャンル(式典型演説・記者会見型応答)に限定して再集計したところ、国レベルのパターン(日本=行為主体の非名指し、韓国・中国=高頻度の他者帰属)はジャンルを問わず再現され、ジャンル構成の違いによる見かけ上のものではないことを確認した。</w:t>
      </w:r>
    </w:p>
    <w:p>
      <w:pPr>
        <w:shd w:fill="F2F2F2" w:val="clear"/>
        <w:spacing w:after="160"/>
        <w:ind w:left="360" w:hanging="200"/>
      </w:pPr>
      <w:r>
        <w:rPr>
          <w:rFonts w:ascii="MS Mincho" w:cs="MS Mincho" w:eastAsia="MS Mincho" w:hAnsi="MS Mincho"/>
          <w:b/>
          <w:bCs/>
          <w:i/>
          <w:iCs/>
          <w:sz w:val="20"/>
          <w:szCs w:val="20"/>
        </w:rPr>
        <w:t xml:space="preserve">歴史的画期の拡張(5節(三)・6節(六))</w:t>
      </w:r>
      <w:r>
        <w:rPr>
          <w:rFonts w:ascii="MS Mincho" w:cs="MS Mincho" w:eastAsia="MS Mincho" w:hAnsi="MS Mincho"/>
          <w:i/>
          <w:iCs/>
          <w:sz w:val="20"/>
          <w:szCs w:val="20"/>
        </w:rPr>
        <w:t xml:space="preserve">:細川1993年演説、小泉2001年靖国談話、小渕・金大中1998年共同宣言(両国側)、安倍2015年戦後70年談話、石破2025年「戦後80年に寄せて」(所感)の6件を新たに収集し、歴史的画期を1件から7件に拡張した。外務省サイトは接続不能、Wayback Machineも本稿執筆時点で接続不能であったため、うち5件は「データベース『世界と日本』」(GRIPS・東京大学)を介して日本語原文・公式英訳の双方を取得し(</w:t>
      </w:r>
      <w:r>
        <w:rPr>
          <w:rFonts w:ascii="Consolas" w:cs="Consolas" w:eastAsia="Consolas" w:hAnsi="Consolas"/>
          <w:i/>
          <w:iCs/>
          <w:sz w:val="20"/>
          <w:szCs w:val="20"/>
        </w:rPr>
        <w:t xml:space="preserve">classification_confidence=MEDIUM</w:t>
      </w:r>
      <w:r>
        <w:rPr>
          <w:rFonts w:ascii="MS Mincho" w:cs="MS Mincho" w:eastAsia="MS Mincho" w:hAnsi="MS Mincho"/>
          <w:i/>
          <w:iCs/>
          <w:sz w:val="20"/>
          <w:szCs w:val="20"/>
        </w:rPr>
        <w:t xml:space="preserve">)、石破2025年分は確立済みのUser-Agent指定手法により首相官邸サイトから直接取得した(</w:t>
      </w:r>
      <w:r>
        <w:rPr>
          <w:rFonts w:ascii="Consolas" w:cs="Consolas" w:eastAsia="Consolas" w:hAnsi="Consolas"/>
          <w:i/>
          <w:iCs/>
          <w:sz w:val="20"/>
          <w:szCs w:val="20"/>
        </w:rPr>
        <w:t xml:space="preserve">classification_confidence=HIGH</w:t>
      </w:r>
      <w:r>
        <w:rPr>
          <w:rFonts w:ascii="MS Mincho" w:cs="MS Mincho" w:eastAsia="MS Mincho" w:hAnsi="MS Mincho"/>
          <w:i/>
          <w:iCs/>
          <w:sz w:val="20"/>
          <w:szCs w:val="20"/>
        </w:rPr>
        <w:t xml:space="preserve">)。この7件を年代順に並べたタイムラインは、謝罪(1998年以降消失)・悔恨(2001年以降消失)・自己帰属(2025年にNA化)という、一貫した単調減衰を示す。</w:t>
      </w:r>
    </w:p>
    <w:p>
      <w:pPr>
        <w:shd w:fill="F2F2F2" w:val="clear"/>
        <w:spacing w:after="160"/>
        <w:ind w:left="360" w:hanging="200"/>
      </w:pPr>
      <w:r>
        <w:rPr>
          <w:rFonts w:ascii="MS Mincho" w:cs="MS Mincho" w:eastAsia="MS Mincho" w:hAnsi="MS Mincho"/>
          <w:b/>
          <w:bCs/>
          <w:i/>
          <w:iCs/>
          <w:sz w:val="20"/>
          <w:szCs w:val="20"/>
        </w:rPr>
        <w:t xml:space="preserve">7節(一)に新設した「『政策管理型』の再検討」</w:t>
      </w:r>
      <w:r>
        <w:rPr>
          <w:rFonts w:ascii="MS Mincho" w:cs="MS Mincho" w:eastAsia="MS Mincho" w:hAnsi="MS Mincho"/>
          <w:i/>
          <w:iCs/>
          <w:sz w:val="20"/>
          <w:szCs w:val="20"/>
        </w:rPr>
        <w:t xml:space="preserve">:上記の救済の限定を受け、「政策管理型」を「救済の提供」ではなく「行為主体の非名指し・自国完結的な内省」として再定義した。8節の結論・要旨(日英とも)もこれに合わせて書き換えた。</w:t>
      </w:r>
    </w:p>
    <w:p>
      <w:pPr>
        <w:shd w:fill="F2F2F2" w:val="clear"/>
        <w:spacing w:after="160"/>
        <w:ind w:left="360" w:hanging="200"/>
      </w:pPr>
      <w:r>
        <w:rPr>
          <w:rFonts w:ascii="MS Mincho" w:cs="MS Mincho" w:eastAsia="MS Mincho" w:hAnsi="MS Mincho"/>
          <w:b/>
          <w:bCs/>
          <w:i/>
          <w:iCs/>
          <w:sz w:val="20"/>
          <w:szCs w:val="20"/>
        </w:rPr>
        <w:t xml:space="preserve">要旨の件数表記を102件→108件に更新</w:t>
      </w:r>
      <w:r>
        <w:rPr>
          <w:rFonts w:ascii="MS Mincho" w:cs="MS Mincho" w:eastAsia="MS Mincho" w:hAnsi="MS Mincho"/>
          <w:i/>
          <w:iCs/>
          <w:sz w:val="20"/>
          <w:szCs w:val="20"/>
        </w:rPr>
        <w:t xml:space="preserve">(主軸101件+歴史的画期7件)。和文要旨・英文要旨ともに上記の知見を反映して書き改めた。</w:t>
      </w:r>
    </w:p>
    <w:p>
      <w:pPr>
        <w:shd w:fill="F2F2F2" w:val="clear"/>
        <w:spacing w:after="160"/>
        <w:ind w:left="360" w:hanging="200"/>
      </w:pPr>
      <w:r>
        <w:rPr>
          <w:rFonts w:ascii="MS Mincho" w:cs="MS Mincho" w:eastAsia="MS Mincho" w:hAnsi="MS Mincho"/>
          <w:i/>
          <w:iCs/>
          <w:sz w:val="20"/>
          <w:szCs w:val="20"/>
        </w:rPr>
        <w:t xml:space="preserve">併せて、8節末尾にあった</w:t>
      </w:r>
      <w:r>
        <w:rPr>
          <w:rFonts w:ascii="MS Mincho" w:cs="MS Mincho" w:eastAsia="MS Mincho" w:hAnsi="MS Mincho"/>
          <w:b/>
          <w:bCs/>
          <w:i/>
          <w:iCs/>
          <w:sz w:val="20"/>
          <w:szCs w:val="20"/>
        </w:rPr>
        <w:t xml:space="preserve">和文要旨の重複再掲(「和文要旨・再掲」)を削除した</w:t>
      </w:r>
      <w:r>
        <w:rPr>
          <w:rFonts w:ascii="MS Mincho" w:cs="MS Mincho" w:eastAsia="MS Mincho" w:hAnsi="MS Mincho"/>
          <w:i/>
          <w:iCs/>
          <w:sz w:val="20"/>
          <w:szCs w:val="20"/>
        </w:rPr>
        <w:t xml:space="preserve">――英文要旨の直後に和文要旨を繰り返し掲載する必要はなく、維持コストが更新のたびに二重化する一因になっていたため。</w:t>
      </w:r>
    </w:p>
    <w:p>
      <w:pPr>
        <w:shd w:fill="F2F2F2" w:val="clear"/>
        <w:spacing w:after="160"/>
        <w:ind w:left="360" w:hanging="200"/>
      </w:pPr>
      <w:r>
        <w:rPr>
          <w:rFonts w:ascii="Consolas" w:cs="Consolas" w:eastAsia="Consolas" w:hAnsi="Consolas"/>
          <w:i/>
          <w:iCs/>
          <w:sz w:val="20"/>
          <w:szCs w:val="20"/>
        </w:rPr>
        <w:t xml:space="preserve">draft_paper_ja.docx</w:t>
      </w:r>
      <w:r>
        <w:rPr>
          <w:rFonts w:ascii="MS Mincho" w:cs="MS Mincho" w:eastAsia="MS Mincho" w:hAnsi="MS Mincho"/>
          <w:i/>
          <w:iCs/>
          <w:sz w:val="20"/>
          <w:szCs w:val="20"/>
        </w:rPr>
        <w:t xml:space="preserve">(日英とも)は、この更新をまだ反映していない――次のステップとして再生成が必要。</w:t>
      </w:r>
    </w:p>
    <w:p>
      <w:pPr>
        <w:shd w:fill="F2F2F2" w:val="clear"/>
        <w:spacing w:after="160"/>
        <w:ind w:left="360" w:hanging="200"/>
      </w:pPr>
      <w:r>
        <w:rPr>
          <w:rFonts w:ascii="MS Mincho" w:cs="MS Mincho" w:eastAsia="MS Mincho" w:hAnsi="MS Mincho"/>
          <w:i/>
          <w:iCs/>
          <w:sz w:val="20"/>
          <w:szCs w:val="20"/>
        </w:rPr>
        <w:t xml:space="preserve">未着手のまま残る項目:改善策4(事象駆動型再燃分析)の本格実施、改善策6 (先行研究整理の書き直し――Lind 2008の再読解、Bernhard &amp; Kubik 2014・Yinan He 2009・Zheng Wang 2012等の追加)、コードブック付録・コーダー間信頼性に関する限界の明記、本文中に残る英語変数名の日本語言い換え。</w:t>
      </w:r>
    </w:p>
    <w:p>
      <w:pPr>
        <w:shd w:fill="F2F2F2" w:val="clear"/>
        <w:spacing w:after="160"/>
        <w:ind w:left="360" w:hanging="200"/>
      </w:pPr>
      <w:r>
        <w:rPr>
          <w:rFonts w:ascii="MS Mincho" w:cs="MS Mincho" w:eastAsia="MS Mincho" w:hAnsi="MS Mincho"/>
          <w:i/>
          <w:iCs/>
          <w:sz w:val="20"/>
          <w:szCs w:val="20"/>
        </w:rPr>
        <w:t xml:space="preserve">【2026-10-02 改善策6:先行研究整理の書き直し】3節(先行研究の限界)を全面的に書き直した。第一の変更点は、Lind(2008)の位置づけの修正である。旧稿は、Lind・Dudden・Bergerを「日本の謝罪・戦後責任の評価」という一つのグループにまとめ、全体を「謝罪の有無・十分性に焦点を当てる既存研究は反復的再燃を説明できない」という一文で退けていたが、これはLindの議論を不正確に要約するものであった。実際には、Lindは謝罪・悔悟がむしろ国内の反発(ナショナリスト的バックラッシュ)を招き、謝罪国内部の政治的不安定化を通じて和解を損ないうることを、日韓関係と独仏関係との比較から論じており、「謝罪が行われても緊張が解消されない」ことへの一つの答えをすでに提示している。3節に独立の段落を設け、この点を明示的に認めたうえで、本稿の「記憶レジーム」という問いとの違い(Lindは謝罪という行為そのものの効果を問うが、謝罪が行われない場合を含めた記憶の制度的構造そのものは問わない)を述べた。</w:t>
      </w:r>
    </w:p>
    <w:p>
      <w:pPr>
        <w:shd w:fill="F2F2F2" w:val="clear"/>
        <w:spacing w:after="160"/>
        <w:ind w:left="360" w:hanging="200"/>
      </w:pPr>
      <w:r>
        <w:rPr>
          <w:rFonts w:ascii="MS Mincho" w:cs="MS Mincho" w:eastAsia="MS Mincho" w:hAnsi="MS Mincho"/>
          <w:i/>
          <w:iCs/>
          <w:sz w:val="20"/>
          <w:szCs w:val="20"/>
        </w:rPr>
        <w:t xml:space="preserve">第二の変更点は、Bergerの再配置と、本稿の中心概念「記憶レジーム」の理論的系譜を初めて明示したことである。旧稿はBergerをDudden・Lindと同じ「日本の謝罪評価」グループに置いていたが、Bergerの議論(戦争の記憶・罪責感をめぐる国内規範が対外政策を規定するという日独比較)は、本稿の理論枠組みにより近い。3節に新たに「第三の視点」として、比較歴史社会学的な「記憶の政治」研究の系譜を立て、Bernhard and Kubik(2014、「記憶レジーム」という用語そのものの初出)、Berger(2012)、He(2009、日中・独波の比較)、Wang(2012、中国の国恥記憶)、Seraphim(2006、戦後日本の記憶政治の社会団体間競合)、Hashimoto(2015、日本の文化的トラウマ)、Shin and Sneider(2016、日中韓のオピニオンリーダー比較、本稿にもっとも近い先行研究)を位置づけた。本稿の「記憶レジーム」は、この系譜の用語・問題関心を継承しつつ、発話の大規模コーディングという異なる方法を組み合わせるものであることを明記した。</w:t>
      </w:r>
    </w:p>
    <w:p>
      <w:pPr>
        <w:shd w:fill="F2F2F2" w:val="clear"/>
        <w:spacing w:after="160"/>
        <w:ind w:left="360" w:hanging="200"/>
      </w:pPr>
      <w:r>
        <w:rPr>
          <w:rFonts w:ascii="MS Mincho" w:cs="MS Mincho" w:eastAsia="MS Mincho" w:hAnsi="MS Mincho"/>
          <w:i/>
          <w:iCs/>
          <w:sz w:val="20"/>
          <w:szCs w:val="20"/>
        </w:rPr>
        <w:t xml:space="preserve">第三に、本文中で参照されながら註に反映されていなかった方法論上の引用を追加した。4節のKingdonモデル導入箇所にKingdon(1995)⒂を、5節の構造化・焦点化比較の箇所にGeorge and Bennett(2005)⒃を、6節のキーネス分析(対数尤度比)の箇所にDunning(1993)⒄・Rayson and Garside(2000) ⒅を、それぞれ追加した。</w:t>
      </w:r>
    </w:p>
    <w:p>
      <w:pPr>
        <w:shd w:fill="F2F2F2" w:val="clear"/>
        <w:spacing w:after="160"/>
        <w:ind w:left="360" w:hanging="200"/>
      </w:pPr>
      <w:r>
        <w:rPr>
          <w:rFonts w:ascii="MS Mincho" w:cs="MS Mincho" w:eastAsia="MS Mincho" w:hAnsi="MS Mincho"/>
          <w:i/>
          <w:iCs/>
          <w:sz w:val="20"/>
          <w:szCs w:val="20"/>
        </w:rPr>
        <w:t xml:space="preserve">註は全8件から全18件に拡張した(⑴〜⑻は再配列、⑼〜⒅が新規)。本文中の丸数字の出現順序が番号の昇順と一致することを機械的に確認済み。</w:t>
      </w:r>
    </w:p>
    <w:p>
      <w:pPr>
        <w:shd w:fill="F2F2F2" w:val="clear"/>
        <w:spacing w:after="160"/>
        <w:ind w:left="360" w:hanging="200"/>
      </w:pPr>
      <w:r>
        <w:rPr>
          <w:rFonts w:ascii="MS Mincho" w:cs="MS Mincho" w:eastAsia="MS Mincho" w:hAnsi="MS Mincho"/>
          <w:i/>
          <w:iCs/>
          <w:sz w:val="20"/>
          <w:szCs w:val="20"/>
        </w:rPr>
        <w:t xml:space="preserve">4節(理論枠組み)・7節(考察)・8節(おわりに)の本文自体への変更はない――この更新は3節の書き直しと註の拡張に限定される。</w:t>
      </w:r>
    </w:p>
    <w:p>
      <w:pPr>
        <w:shd w:fill="F2F2F2" w:val="clear"/>
        <w:spacing w:after="160"/>
        <w:ind w:left="360" w:hanging="200"/>
      </w:pPr>
      <w:r>
        <w:rPr>
          <w:rFonts w:ascii="MS Mincho" w:cs="MS Mincho" w:eastAsia="MS Mincho" w:hAnsi="MS Mincho"/>
          <w:i/>
          <w:iCs/>
          <w:sz w:val="20"/>
          <w:szCs w:val="20"/>
        </w:rPr>
        <w:t xml:space="preserve">【2026-10-02 コーダー間信頼性の明記・コードブック付録の追加】5節(七)方法論上の限界に、単一コーダー(著者)によるコーディングでありコーダー間信頼性(inter-coder reliability)の算出を行っていないことを、第五の限界として明示的に追加した。境界事例の判断根拠はcoder_notesへの記録と付録Aのコードブック公開によって再現可能性を担保しているが、これは独立した複数コーダーによる一致率の算出に代わるものではない旨を明記し、第二コーダーによる独立コーディングとCohenのκ係数等の算出を今後の検証課題として述べた。</w:t>
      </w:r>
    </w:p>
    <w:p>
      <w:pPr>
        <w:shd w:fill="F2F2F2" w:val="clear"/>
        <w:spacing w:after="160"/>
        <w:ind w:left="360" w:hanging="200"/>
      </w:pPr>
      <w:r>
        <w:rPr>
          <w:rFonts w:ascii="MS Mincho" w:cs="MS Mincho" w:eastAsia="MS Mincho" w:hAnsi="MS Mincho"/>
          <w:i/>
          <w:iCs/>
          <w:sz w:val="20"/>
          <w:szCs w:val="20"/>
        </w:rPr>
        <w:t xml:space="preserve">本文(註の直後、英文要旨の前)に「付録A:コードブック概要」「付録B:データの所在」を新設した。付録Aはcodebook.mdの主要変数(country・speaker_level・document_type・issue_primary/secondary・Kingdon三次元・謝罪語彙6項目・responsibility_actor・agency_explicit・本稿で新設したattribution_direction/remedy_victim_directed・classification_ confidence・coder_notes)の定義を要約した表である。付録Bは、108件の記録一覧・コードブック全文・作業記録を本稿とは別に独立したデータセットとして保存・公開していることを明記し、国際ジャーナルのデータ提出方針(JPR・IO等)に照らした検討を含め、詳細はpilot_coverage_report.mdおよびeast_asia_corpus_data.xlsxを参照するよう案内した。108件すべての記録を本文に一括掲載することはしていない――可読性と、データファイル自体の再現可能性確保という目的のバランスを考慮した判断である。</w:t>
      </w:r>
    </w:p>
    <w:p>
      <w:pPr>
        <w:shd w:fill="F2F2F2" w:val="clear"/>
        <w:spacing w:after="160"/>
        <w:ind w:left="360" w:hanging="200"/>
      </w:pPr>
      <w:r>
        <w:rPr>
          <w:rFonts w:ascii="MS Mincho" w:cs="MS Mincho" w:eastAsia="MS Mincho" w:hAnsi="MS Mincho"/>
          <w:i/>
          <w:iCs/>
          <w:sz w:val="20"/>
          <w:szCs w:val="20"/>
        </w:rPr>
        <w:t xml:space="preserve">本文中の変数名(</w:t>
      </w:r>
      <w:r>
        <w:rPr>
          <w:rFonts w:ascii="Consolas" w:cs="Consolas" w:eastAsia="Consolas" w:hAnsi="Consolas"/>
          <w:i/>
          <w:iCs/>
          <w:sz w:val="20"/>
          <w:szCs w:val="20"/>
        </w:rPr>
        <w:t xml:space="preserve">agency_explicit</w:t>
      </w:r>
      <w:r>
        <w:rPr>
          <w:rFonts w:ascii="MS Mincho" w:cs="MS Mincho" w:eastAsia="MS Mincho" w:hAnsi="MS Mincho"/>
          <w:i/>
          <w:iCs/>
          <w:sz w:val="20"/>
          <w:szCs w:val="20"/>
        </w:rPr>
        <w:t xml:space="preserve">等)のバックティック表記は、初出時に必ず日本語の語義を括弧で付す既存の慣行を踏襲しており、個別に日本語言い換えへの全面置換は行っていない――コーディングの再現可能性・コードブックとの対応関係を本文からも直接確認できるようにするための意図的な表記であり、単純な「英語の混入」ではないと判断したため。この判断自体の当否は、査読過程で改めて検討されたい。</w:t>
      </w:r>
    </w:p>
    <w:p>
      <w:pPr>
        <w:shd w:fill="F2F2F2" w:val="clear"/>
        <w:spacing w:after="160"/>
        <w:ind w:left="360" w:hanging="200"/>
      </w:pPr>
      <w:r>
        <w:rPr>
          <w:rFonts w:ascii="MS Mincho" w:cs="MS Mincho" w:eastAsia="MS Mincho" w:hAnsi="MS Mincho"/>
          <w:i/>
          <w:iCs/>
          <w:sz w:val="20"/>
          <w:szCs w:val="20"/>
        </w:rPr>
        <w:t xml:space="preserve">5節(三)の「指導者individualの式典演説」という誤記(英単語の混入)を「指導者個人による式典演説」に修正した。</w:t>
      </w:r>
    </w:p>
    <w:p>
      <w:pPr>
        <w:shd w:fill="F2F2F2" w:val="clear"/>
        <w:spacing w:after="160"/>
        <w:ind w:left="360" w:hanging="200"/>
      </w:pPr>
      <w:r>
        <w:rPr>
          <w:rFonts w:ascii="MS Mincho" w:cs="MS Mincho" w:eastAsia="MS Mincho" w:hAnsi="MS Mincho"/>
          <w:i/>
          <w:iCs/>
          <w:sz w:val="20"/>
          <w:szCs w:val="20"/>
        </w:rPr>
        <w:t xml:space="preserve">【2026-10-02 改善策4:事象駆動型再燃分析の部分実施】6節に新たな(七)「事象駆動型の政策の窓:2023年第三者弁済策と佐渡金山問題」を追加した。Kingdonの三次元をこれまでのような個々の発話への静的なラベル付けとしてではなく、問題・政策・政治の三つの流れが収斂して政策の窓が開く動態過程として、実際に主軸サンプル内の時系列クラスターに適用した初めての分析である。</w:t>
      </w:r>
    </w:p>
    <w:p>
      <w:pPr>
        <w:shd w:fill="F2F2F2" w:val="clear"/>
        <w:spacing w:after="160"/>
        <w:ind w:left="360" w:hanging="200"/>
      </w:pPr>
      <w:r>
        <w:rPr>
          <w:rFonts w:ascii="MS Mincho" w:cs="MS Mincho" w:eastAsia="MS Mincho" w:hAnsi="MS Mincho"/>
          <w:i/>
          <w:iCs/>
          <w:sz w:val="20"/>
          <w:szCs w:val="20"/>
        </w:rPr>
        <w:t xml:space="preserve">第一のクラスター(2023年3月、元徴用工の第三者弁済策)は、3/1尹錫悦の対日協調シグナル(政治の流れ)→3/6岸田の歓迎表明(政策の流れ)→3/16日韓首脳会談(政策の窓が開く)→3/17「新たな出発」宣言→3/22尹大統領の国内向け弁明(国内的コストの露呈)→3/28教科書検定をめぐる韓国外交部の抗議(別争点での即時再燃、合意からわずか6日後)という時系列を実際のデータから再構成した。個別争点(徴用工補償)での政策の窓の開閉と、歴史認識問題という上位の問題領域の決着とが別物であることを示す事例である。</w:t>
      </w:r>
    </w:p>
    <w:p>
      <w:pPr>
        <w:shd w:fill="F2F2F2" w:val="clear"/>
        <w:spacing w:after="160"/>
        <w:ind w:left="360" w:hanging="200"/>
      </w:pPr>
      <w:r>
        <w:rPr>
          <w:rFonts w:ascii="MS Mincho" w:cs="MS Mincho" w:eastAsia="MS Mincho" w:hAnsi="MS Mincho"/>
          <w:i/>
          <w:iCs/>
          <w:sz w:val="20"/>
          <w:szCs w:val="20"/>
        </w:rPr>
        <w:t xml:space="preserve">第二のクラスター(佐渡金山、2022〜2026年)は、2024年7月のUNESCO登録決定後、日本側の発話(岸田・上川)がkingdon_problem/policy/politicsすべて0という「完全終結」の扱いを示す一方、韓国外交部は2026年7月時点でも日本の追加措置を「不十分」として係属させ続けており、政策の窓の「閉鎖」が当事国間で共有されない非対称な現象でありうることを示す、対照的な事例として分析した。</w:t>
      </w:r>
    </w:p>
    <w:p>
      <w:pPr>
        <w:shd w:fill="F2F2F2" w:val="clear"/>
        <w:spacing w:after="160"/>
        <w:ind w:left="360" w:hanging="200"/>
      </w:pPr>
      <w:r>
        <w:rPr>
          <w:rFonts w:ascii="MS Mincho" w:cs="MS Mincho" w:eastAsia="MS Mincho" w:hAnsi="MS Mincho"/>
          <w:i/>
          <w:iCs/>
          <w:sz w:val="20"/>
          <w:szCs w:val="20"/>
        </w:rPr>
        <w:t xml:space="preserve">7節(三)に、この二事例が実務・首脳間の非対称な乖離という本稿の理論的主張を個別争点レベルで補強することを論じる段落を追加し、8節の今後の課題第三項を、2018年韓国大法院判決・2019年日本の輸出管理措置への拡張(本稿の対象期間2020年以降に先立つため未実施)に絞って書き改めた。</w:t>
      </w:r>
    </w:p>
    <w:p>
      <w:pPr>
        <w:shd w:fill="F2F2F2" w:val="clear"/>
        <w:spacing w:after="160"/>
        <w:ind w:left="360" w:hanging="200"/>
      </w:pPr>
      <w:r>
        <w:rPr>
          <w:rFonts w:ascii="MS Mincho" w:cs="MS Mincho" w:eastAsia="MS Mincho" w:hAnsi="MS Mincho"/>
          <w:i/>
          <w:iCs/>
          <w:sz w:val="20"/>
          <w:szCs w:val="20"/>
        </w:rPr>
        <w:t xml:space="preserve">【2026-10-02 改善策2:限定的な原語照合の実施】6節に新たな(八)「原語コーディングによる限定的検証」を追加した。首相官邸サイトの日本語原文が直接取得できたのは、現職(石破内閣)のページのみであった(過去政権分のアーカイブURLは、検索エンジンに索引づけられたものも含め軒並み接続不能)ため、2025年石破首相の主軸サンプル4件(8/15式辞・8/6広島・8/9長崎・6/23沖縄)を対象に、日本語原文と対応する公式英訳を突き合わせた。</w:t>
      </w:r>
    </w:p>
    <w:p>
      <w:pPr>
        <w:shd w:fill="F2F2F2" w:val="clear"/>
        <w:spacing w:after="160"/>
        <w:ind w:left="360" w:hanging="200"/>
      </w:pPr>
      <w:r>
        <w:rPr>
          <w:rFonts w:ascii="MS Mincho" w:cs="MS Mincho" w:eastAsia="MS Mincho" w:hAnsi="MS Mincho"/>
          <w:i/>
          <w:iCs/>
          <w:sz w:val="20"/>
          <w:szCs w:val="20"/>
        </w:rPr>
        <w:t xml:space="preserve">結果:8/15式辞のみが原文に「反省」を含み、対応する英訳のみが"remorse"を用いる(</w:t>
      </w:r>
      <w:r>
        <w:rPr>
          <w:rFonts w:ascii="Consolas" w:cs="Consolas" w:eastAsia="Consolas" w:hAnsi="Consolas"/>
          <w:i/>
          <w:iCs/>
          <w:sz w:val="20"/>
          <w:szCs w:val="20"/>
        </w:rPr>
        <w:t xml:space="preserve">remorse=1</w:t>
      </w:r>
      <w:r>
        <w:rPr>
          <w:rFonts w:ascii="MS Mincho" w:cs="MS Mincho" w:eastAsia="MS Mincho" w:hAnsi="MS Mincho"/>
          <w:i/>
          <w:iCs/>
          <w:sz w:val="20"/>
          <w:szCs w:val="20"/>
        </w:rPr>
        <w:t xml:space="preserve">)。残る3件は原文に「反省」に相当する語を含まず、英訳も"remorse"を用いない(</w:t>
      </w:r>
      <w:r>
        <w:rPr>
          <w:rFonts w:ascii="Consolas" w:cs="Consolas" w:eastAsia="Consolas" w:hAnsi="Consolas"/>
          <w:i/>
          <w:iCs/>
          <w:sz w:val="20"/>
          <w:szCs w:val="20"/>
        </w:rPr>
        <w:t xml:space="preserve">remorse=0</w:t>
      </w:r>
      <w:r>
        <w:rPr>
          <w:rFonts w:ascii="MS Mincho" w:cs="MS Mincho" w:eastAsia="MS Mincho" w:hAnsi="MS Mincho"/>
          <w:i/>
          <w:iCs/>
          <w:sz w:val="20"/>
          <w:szCs w:val="20"/>
        </w:rPr>
        <w:t xml:space="preserve">)。石破首相本人が8/15の記者会見で「"remorse"という語の使用は13年ぶり」と明言していることとも整合し、この限られた範囲では、英語翻訳への依拠が謝罪語彙コーディングを歪めている証拠は見出されなかった。</w:t>
      </w:r>
    </w:p>
    <w:p>
      <w:pPr>
        <w:shd w:fill="F2F2F2" w:val="clear"/>
        <w:spacing w:after="160"/>
        <w:ind w:left="360" w:hanging="200"/>
      </w:pPr>
      <w:r>
        <w:rPr>
          <w:rFonts w:ascii="MS Mincho" w:cs="MS Mincho" w:eastAsia="MS Mincho" w:hAnsi="MS Mincho"/>
          <w:i/>
          <w:iCs/>
          <w:sz w:val="20"/>
          <w:szCs w:val="20"/>
        </w:rPr>
        <w:t xml:space="preserve">韓国大統領府・外交部サイト(TLS接続リセット)、中国外交部中国語版サイト(アクセス時点で「系统维护」=システム保守中)についても取得を試みたが、いずれも接続できなかった。したがって本検証は日本・石破内閣分に限定されており、安倍・菅・岸田各内閣や韓国・中国への一般化はできない――8節の今後の課題第四項にこの制約を明記した。</w:t>
      </w:r>
    </w:p>
    <w:sectPr>
      <w:pgSz w:w="11907" w:h="16840"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2026-10-02T03:43:46.567Z</dcterms:created>
  <dcterms:modified xsi:type="dcterms:W3CDTF">2026-10-02T03:43:46.567Z</dcterms:modified>
</cp:coreProperties>
</file>

<file path=docProps/custom.xml><?xml version="1.0" encoding="utf-8"?>
<Properties xmlns="http://schemas.openxmlformats.org/officeDocument/2006/custom-properties" xmlns:vt="http://schemas.openxmlformats.org/officeDocument/2006/docPropsVTypes"/>
</file>