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image6.png" ContentType="image/png"/>
  <Override PartName="/word/media/image4.png" ContentType="image/png"/>
  <Override PartName="/word/media/image3.png" ContentType="image/png"/>
  <Override PartName="/word/media/image1.png" ContentType="image/png"/>
  <Override PartName="/word/media/image5.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jc w:val="right"/>
        <w:pBdr>
          <w:bottom w:val="none" w:sz="0" w:space="0" w:color="000000"/>
          <w:top w:val="none" w:sz="0" w:space="0" w:color="000000"/>
          <w:left w:val="none" w:sz="0" w:space="0" w:color="000000"/>
          <w:right w:val="none" w:sz="0" w:space="0" w:color="000000"/>
        </w:pBdr>
        <w:spacing w:after="0" w:before="0" w:line="240"/>
        <w:ind w:firstLine="0" w:left="0" w:right="0"/>
      </w:pPr>
      <w:r>
        <w:rPr/>
        <w:drawing xmlns:r="http://schemas.openxmlformats.org/officeDocument/2006/relationships">
          <wp:inline distT="0" distB="0" distL="0" distR="0">
            <wp:extent cx="2322286" cy="685800"/>
            <wp:docPr id="1" name="" descr="TORV Sustainable Agronom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1"/>
                    <a:srcRect/>
                    <a:stretch>
                      <a:fillRect/>
                    </a:stretch>
                  </pic:blipFill>
                  <pic:spPr bwMode="auto">
                    <a:xfrm>
                      <a:off x="0" y="0"/>
                      <a:ext cx="32254" cy="9525"/>
                    </a:xfrm>
                    <a:prstGeom prst="rect">
                      <a:avLst/>
                    </a:prstGeom>
                    <a:noFill/>
                  </pic:spPr>
                </pic:pic>
              </a:graphicData>
            </a:graphic>
          </wp:inline>
        </w:drawing>
      </w:r>
    </w:p>
    <w:p>
      <w:pPr>
        <w:pStyle w:val="FirstParagraph"/>
      </w:pPr>
      <w:r>
        <w:t xml:space="preserve">January 7, 2022</w:t>
      </w:r>
    </w:p>
    <w:p>
      <w:pPr>
        <w:pStyle w:val="BodyText"/>
      </w:pPr>
      <w:r>
        <w:t xml:space="preserve">Company</w:t>
      </w:r>
      <w:r>
        <w:br/>
      </w:r>
      <w:r>
        <w:t xml:space="preserve">Address Line 1</w:t>
      </w:r>
      <w:r>
        <w:br/>
      </w:r>
      <w:r>
        <w:t xml:space="preserve">Address Line 2</w:t>
      </w:r>
      <w:r>
        <w:br/>
      </w:r>
      <w:r>
        <w:t xml:space="preserve">City, State, Zip</w:t>
      </w:r>
    </w:p>
    <w:p>
      <w:pPr>
        <w:pStyle w:val="BodyText"/>
      </w:pPr>
      <w:r>
        <w:t xml:space="preserve">Cover Letter</w:t>
      </w:r>
    </w:p>
    <w:p>
      <w:pPr>
        <w:pStyle w:val="BodyText"/>
      </w:pPr>
      <w:r>
        <w:t xml:space="preserve">Lorem ipsum dolor sit amet, consectetur adipiscing elit. Maecenas facilisis sollicitudin magna at condimentum. Vestibulum at aliquam lorem. Aliquam ut nibh pretium, volutpat metus eu, fermentum velit. Cras dapibus placerat viverra. Etiam faucibus lectus ac neque scelerisque fringilla. Nunc mi velit, tristique ac placerat gravida, porttitor at ante. Phasellus vehicula.</w:t>
      </w:r>
    </w:p>
    <w:p>
      <w:pPr>
        <w:jc w:val="left"/>
        <w:pBdr>
          <w:bottom w:val="none" w:sz="0" w:space="0" w:color="000000"/>
          <w:top w:val="none" w:sz="0" w:space="0" w:color="000000"/>
          <w:left w:val="none" w:sz="0" w:space="0" w:color="000000"/>
          <w:right w:val="none" w:sz="0" w:space="0" w:color="000000"/>
        </w:pBdr>
        <w:spacing w:after="0" w:before="0" w:line="240"/>
        <w:ind w:firstLine="0" w:left="0" w:right="0"/>
      </w:pPr>
      <w:r>
        <w:rPr/>
        <w:drawing xmlns:r="http://schemas.openxmlformats.org/officeDocument/2006/relationships">
          <wp:inline distT="0" distB="0" distL="0" distR="0">
            <wp:extent cx="1431235" cy="228600"/>
            <wp:docPr id="3" name="" descr="Eric Foerster's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2"/>
                    <a:srcRect/>
                    <a:stretch>
                      <a:fillRect/>
                    </a:stretch>
                  </pic:blipFill>
                  <pic:spPr bwMode="auto">
                    <a:xfrm>
                      <a:off x="0" y="0"/>
                      <a:ext cx="19878" cy="3175"/>
                    </a:xfrm>
                    <a:prstGeom prst="rect">
                      <a:avLst/>
                    </a:prstGeom>
                    <a:noFill/>
                  </pic:spPr>
                </pic:pic>
              </a:graphicData>
            </a:graphic>
          </wp:inline>
        </w:drawing>
      </w:r>
    </w:p>
    <w:p>
      <w:r>
        <w:br w:type="page"/>
      </w:r>
    </w:p>
    <w:p>
      <w:pPr>
        <w:jc w:val="left"/>
        <w:pBdr>
          <w:bottom w:val="none" w:sz="0" w:space="0" w:color="000000"/>
          <w:top w:val="none" w:sz="0" w:space="0" w:color="000000"/>
          <w:left w:val="none" w:sz="0" w:space="0" w:color="000000"/>
          <w:right w:val="none" w:sz="0" w:space="0" w:color="000000"/>
        </w:pBdr>
        <w:spacing w:after="0" w:before="0" w:line="240"/>
        <w:ind w:firstLine="0" w:left="0" w:right="0"/>
      </w:pPr>
      <w:r>
        <w:rPr/>
        <w:drawing xmlns:r="http://schemas.openxmlformats.org/officeDocument/2006/relationships">
          <wp:inline distT="0" distB="0" distL="0" distR="0">
            <wp:extent cx="7315200" cy="9144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3"/>
                    <a:srcRect/>
                    <a:stretch>
                      <a:fillRect/>
                    </a:stretch>
                  </pic:blipFill>
                  <pic:spPr bwMode="auto">
                    <a:xfrm>
                      <a:off x="0" y="0"/>
                      <a:ext cx="101600" cy="12700"/>
                    </a:xfrm>
                    <a:prstGeom prst="rect">
                      <a:avLst/>
                    </a:prstGeom>
                    <a:noFill/>
                  </pic:spPr>
                </pic:pic>
              </a:graphicData>
            </a:graphic>
          </wp:inline>
        </w:drawing>
      </w:r>
    </w:p>
    <w:p>
      <w:r>
        <w:br w:type="page"/>
      </w:r>
    </w:p>
    <w:p>
      <w:pPr>
        <w:jc w:val="left"/>
        <w:pBdr>
          <w:bottom w:val="none" w:sz="0" w:space="0" w:color="000000"/>
          <w:top w:val="none" w:sz="0" w:space="0" w:color="000000"/>
          <w:left w:val="none" w:sz="0" w:space="0" w:color="000000"/>
          <w:right w:val="none" w:sz="0" w:space="0" w:color="000000"/>
        </w:pBdr>
        <w:spacing w:after="0" w:before="0" w:line="240"/>
        <w:ind w:firstLine="0" w:left="0" w:right="0"/>
      </w:pPr>
      <w:r>
        <w:rPr/>
        <w:drawing xmlns:r="http://schemas.openxmlformats.org/officeDocument/2006/relationships">
          <wp:inline distT="0" distB="0" distL="0" distR="0">
            <wp:extent cx="7315200" cy="9144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24"/>
                    <a:srcRect/>
                    <a:stretch>
                      <a:fillRect/>
                    </a:stretch>
                  </pic:blipFill>
                  <pic:spPr bwMode="auto">
                    <a:xfrm>
                      <a:off x="0" y="0"/>
                      <a:ext cx="101600" cy="12700"/>
                    </a:xfrm>
                    <a:prstGeom prst="rect">
                      <a:avLst/>
                    </a:prstGeom>
                    <a:noFill/>
                  </pic:spPr>
                </pic:pic>
              </a:graphicData>
            </a:graphic>
          </wp:inline>
        </w:drawing>
      </w:r>
    </w:p>
    <w:bookmarkStart w:id="21" w:name="organic-matter"/>
    <w:p>
      <w:pPr>
        <w:pStyle w:val="Heading2"/>
      </w:pPr>
      <w:r>
        <w:t xml:space="preserve">Organic Matter</w:t>
      </w:r>
    </w:p>
    <w:p>
      <w:pPr>
        <w:numPr>
          <w:ilvl w:val="0"/>
          <w:numId w:val="1001"/>
        </w:numPr>
        <w:pStyle w:val="Compact"/>
      </w:pPr>
      <w:r>
        <w:t xml:space="preserve">Lorem ipsum dolor sit amet, consectetur adipiscing elit. Maecenas facilisis sollicitudin magna at condimentum. Vestibulum at aliquam lorem. Aliquam ut nibh pretium, volutpat metus eu, fermentum velit.</w:t>
      </w:r>
    </w:p>
    <w:p>
      <w:r>
        <w:br w:type="page"/>
      </w:r>
    </w:p>
    <w:p>
      <w:pPr>
        <w:jc w:val="left"/>
        <w:pBdr>
          <w:bottom w:val="none" w:sz="0" w:space="0" w:color="000000"/>
          <w:top w:val="none" w:sz="0" w:space="0" w:color="000000"/>
          <w:left w:val="none" w:sz="0" w:space="0" w:color="000000"/>
          <w:right w:val="none" w:sz="0" w:space="0" w:color="000000"/>
        </w:pBdr>
        <w:spacing w:after="0" w:before="0" w:line="240"/>
        <w:ind w:firstLine="0" w:left="0" w:right="0"/>
      </w:pPr>
      <w:r>
        <w:rPr/>
        <w:drawing xmlns:r="http://schemas.openxmlformats.org/officeDocument/2006/relationships">
          <wp:inline distT="0" distB="0" distL="0" distR="0">
            <wp:extent cx="7315200" cy="9144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25"/>
                    <a:srcRect/>
                    <a:stretch>
                      <a:fillRect/>
                    </a:stretch>
                  </pic:blipFill>
                  <pic:spPr bwMode="auto">
                    <a:xfrm>
                      <a:off x="0" y="0"/>
                      <a:ext cx="101600" cy="12700"/>
                    </a:xfrm>
                    <a:prstGeom prst="rect">
                      <a:avLst/>
                    </a:prstGeom>
                    <a:noFill/>
                  </pic:spPr>
                </pic:pic>
              </a:graphicData>
            </a:graphic>
          </wp:inline>
        </w:drawing>
      </w:r>
    </w:p>
    <w:p>
      <w:pPr>
        <w:pStyle w:val="FirstParagraph"/>
      </w:pPr>
      <w:r>
        <w:t xml:space="preserve">These measurements are neither good nor bad. Information such as fertilizer applied, cultural practices, sand applied, verti-cutting, aerification, etc. can be used to see how these practices have changed the OM% by depth. Ideally, once a desired OM% has been identified based on playability and turf performance, fertility and cultural practices can be adjusted to maintain the desired OM%.</w:t>
      </w:r>
    </w:p>
    <w:p>
      <w:pPr>
        <w:pStyle w:val="BodyText"/>
      </w:pPr>
      <w:r>
        <w:t xml:space="preserve">The S325 test package includes the entire sample submitted. This includes leaves, stems, and roots. This differs from the standard soil test which filters out most of the components. This is the reason why the percentages appear higher than that on a standard soil test.</w:t>
      </w:r>
    </w:p>
    <w:p>
      <w:pPr>
        <w:pStyle w:val="BodyText"/>
      </w:pPr>
      <w:r>
        <w:drawing>
          <wp:inline>
            <wp:extent cx="5963478" cy="3666774"/>
            <wp:effectExtent b="0" l="0" r="0" t="0"/>
            <wp:docPr descr="" title="" id="11" name="Picture"/>
            <a:graphic>
              <a:graphicData uri="http://schemas.openxmlformats.org/drawingml/2006/picture">
                <pic:pic>
                  <pic:nvPicPr>
                    <pic:cNvPr descr="figures/organic_matter/om_plot_GREEN.png" id="12" name="Picture"/>
                    <pic:cNvPicPr>
                      <a:picLocks noChangeArrowheads="1" noChangeAspect="1"/>
                    </pic:cNvPicPr>
                  </pic:nvPicPr>
                  <pic:blipFill>
                    <a:blip r:embed="rId20"/>
                    <a:stretch>
                      <a:fillRect/>
                    </a:stretch>
                  </pic:blipFill>
                  <pic:spPr bwMode="auto">
                    <a:xfrm>
                      <a:off x="0" y="0"/>
                      <a:ext cx="5963478" cy="3666774"/>
                    </a:xfrm>
                    <a:prstGeom prst="rect">
                      <a:avLst/>
                    </a:prstGeom>
                    <a:noFill/>
                    <a:ln w="9525">
                      <a:noFill/>
                      <a:headEnd/>
                      <a:tailEnd/>
                    </a:ln>
                  </pic:spPr>
                </pic:pic>
              </a:graphicData>
            </a:graphic>
          </wp:inline>
        </w:drawing>
      </w:r>
    </w:p>
    <w:bookmarkEnd w:id="21"/>
    <w:sectPr xmlns:w="http://schemas.openxmlformats.org/wordprocessingml/2006/main">
      <w:pgMar w:header="720" w:bottom="1440" w:top="1440" w:right="1440" w:left="1440" w:footer="720" w:gutter="0"/>
      <w:pgSz w:h="15840" w:w="12240"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EA454B4C"/>
    <w:multiLevelType w:val="multilevel"/>
    <w:tmpl w:val="85B28204"/>
    <w:lvl w:ilvl="0">
      <w:start w:val="1"/>
      <w:numFmt w:val="bullet"/>
      <w:lvlText w:val=""/>
      <w:lvlJc w:val="left"/>
      <w:pPr>
        <w:ind w:hanging="480" w:left="720"/>
      </w:pPr>
      <w:rPr>
        <w:rFonts w:ascii="Symbol" w:hAnsi="Symbol" w:hint="default"/>
      </w:r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1">
    <w:nsid w:val="FFFFFF7C"/>
    <w:multiLevelType w:val="singleLevel"/>
    <w:tmpl w:val="5E36DB6C"/>
    <w:lvl w:ilvl="0">
      <w:start w:val="1"/>
      <w:numFmt w:val="decimal"/>
      <w:lvlText w:val="%1."/>
      <w:lvlJc w:val="left"/>
      <w:pPr>
        <w:tabs>
          <w:tab w:pos="1800" w:val="num"/>
        </w:tabs>
        <w:ind w:hanging="360" w:left="1800"/>
      </w:pPr>
    </w:lvl>
  </w:abstractNum>
  <w:abstractNum w:abstractNumId="2">
    <w:nsid w:val="FFFFFF7D"/>
    <w:multiLevelType w:val="singleLevel"/>
    <w:tmpl w:val="F46216C8"/>
    <w:lvl w:ilvl="0">
      <w:start w:val="1"/>
      <w:numFmt w:val="decimal"/>
      <w:lvlText w:val="%1."/>
      <w:lvlJc w:val="left"/>
      <w:pPr>
        <w:tabs>
          <w:tab w:pos="1440" w:val="num"/>
        </w:tabs>
        <w:ind w:hanging="360" w:left="1440"/>
      </w:pPr>
    </w:lvl>
  </w:abstractNum>
  <w:abstractNum w:abstractNumId="3">
    <w:nsid w:val="FFFFFF7E"/>
    <w:multiLevelType w:val="singleLevel"/>
    <w:tmpl w:val="B7C6AD9E"/>
    <w:lvl w:ilvl="0">
      <w:start w:val="1"/>
      <w:numFmt w:val="decimal"/>
      <w:lvlText w:val="%1."/>
      <w:lvlJc w:val="left"/>
      <w:pPr>
        <w:tabs>
          <w:tab w:pos="1080" w:val="num"/>
        </w:tabs>
        <w:ind w:hanging="360" w:left="1080"/>
      </w:pPr>
    </w:lvl>
  </w:abstractNum>
  <w:abstractNum w:abstractNumId="4">
    <w:nsid w:val="FFFFFF7F"/>
    <w:multiLevelType w:val="singleLevel"/>
    <w:tmpl w:val="05CCD2E2"/>
    <w:lvl w:ilvl="0">
      <w:start w:val="1"/>
      <w:numFmt w:val="decimal"/>
      <w:lvlText w:val="%1."/>
      <w:lvlJc w:val="left"/>
      <w:pPr>
        <w:tabs>
          <w:tab w:pos="720" w:val="num"/>
        </w:tabs>
        <w:ind w:hanging="360" w:left="720"/>
      </w:pPr>
    </w:lvl>
  </w:abstractNum>
  <w:abstractNum w:abstractNumId="5">
    <w:nsid w:val="FFFFFF80"/>
    <w:multiLevelType w:val="singleLevel"/>
    <w:tmpl w:val="0AC6B198"/>
    <w:lvl w:ilvl="0">
      <w:start w:val="1"/>
      <w:numFmt w:val="bullet"/>
      <w:lvlText w:val=""/>
      <w:lvlJc w:val="left"/>
      <w:pPr>
        <w:tabs>
          <w:tab w:pos="1800" w:val="num"/>
        </w:tabs>
        <w:ind w:hanging="360" w:left="1800"/>
      </w:pPr>
      <w:rPr>
        <w:rFonts w:ascii="Symbol" w:hAnsi="Symbol" w:hint="default"/>
      </w:rPr>
    </w:lvl>
  </w:abstractNum>
  <w:abstractNum w:abstractNumId="6">
    <w:nsid w:val="FFFFFF81"/>
    <w:multiLevelType w:val="singleLevel"/>
    <w:tmpl w:val="2FA4F498"/>
    <w:lvl w:ilvl="0">
      <w:start w:val="1"/>
      <w:numFmt w:val="bullet"/>
      <w:lvlText w:val=""/>
      <w:lvlJc w:val="left"/>
      <w:pPr>
        <w:tabs>
          <w:tab w:pos="1440" w:val="num"/>
        </w:tabs>
        <w:ind w:hanging="360" w:left="1440"/>
      </w:pPr>
      <w:rPr>
        <w:rFonts w:ascii="Symbol" w:hAnsi="Symbol" w:hint="default"/>
      </w:rPr>
    </w:lvl>
  </w:abstractNum>
  <w:abstractNum w:abstractNumId="7">
    <w:nsid w:val="FFFFFF82"/>
    <w:multiLevelType w:val="singleLevel"/>
    <w:tmpl w:val="5CE08560"/>
    <w:lvl w:ilvl="0">
      <w:start w:val="1"/>
      <w:numFmt w:val="bullet"/>
      <w:lvlText w:val=""/>
      <w:lvlJc w:val="left"/>
      <w:pPr>
        <w:tabs>
          <w:tab w:pos="1080" w:val="num"/>
        </w:tabs>
        <w:ind w:hanging="360" w:left="1080"/>
      </w:pPr>
      <w:rPr>
        <w:rFonts w:ascii="Symbol" w:hAnsi="Symbol" w:hint="default"/>
      </w:rPr>
    </w:lvl>
  </w:abstractNum>
  <w:abstractNum w:abstractNumId="8">
    <w:nsid w:val="FFFFFF83"/>
    <w:multiLevelType w:val="singleLevel"/>
    <w:tmpl w:val="1930CE70"/>
    <w:lvl w:ilvl="0">
      <w:start w:val="1"/>
      <w:numFmt w:val="bullet"/>
      <w:lvlText w:val=""/>
      <w:lvlJc w:val="left"/>
      <w:pPr>
        <w:tabs>
          <w:tab w:pos="720" w:val="num"/>
        </w:tabs>
        <w:ind w:hanging="360" w:left="720"/>
      </w:pPr>
      <w:rPr>
        <w:rFonts w:ascii="Symbol" w:hAnsi="Symbol" w:hint="default"/>
      </w:rPr>
    </w:lvl>
  </w:abstractNum>
  <w:abstractNum w:abstractNumId="9">
    <w:nsid w:val="FFFFFF88"/>
    <w:multiLevelType w:val="singleLevel"/>
    <w:tmpl w:val="A10CCE1E"/>
    <w:lvl w:ilvl="0">
      <w:start w:val="1"/>
      <w:numFmt w:val="decimal"/>
      <w:pStyle w:val="ListNumber"/>
      <w:lvlText w:val="%1."/>
      <w:lvlJc w:val="left"/>
      <w:pPr>
        <w:tabs>
          <w:tab w:pos="360" w:val="num"/>
        </w:tabs>
        <w:ind w:hanging="360" w:left="360"/>
      </w:pPr>
    </w:lvl>
  </w:abstractNum>
  <w:abstractNum w:abstractNumId="10">
    <w:nsid w:val="FFFFFF89"/>
    <w:multiLevelType w:val="singleLevel"/>
    <w:tmpl w:val="19FE7586"/>
    <w:lvl w:ilvl="0">
      <w:start w:val="1"/>
      <w:numFmt w:val="bullet"/>
      <w:pStyle w:val="ListBullet"/>
      <w:lvlText w:val=""/>
      <w:lvlJc w:val="left"/>
      <w:pPr>
        <w:tabs>
          <w:tab w:pos="360" w:val="num"/>
        </w:tabs>
        <w:ind w:hanging="360" w:left="360"/>
      </w:pPr>
      <w:rPr>
        <w:rFonts w:ascii="Symbol" w:hAnsi="Symbol" w:hint="default"/>
      </w:rPr>
    </w:lvl>
  </w:abstractNum>
  <w:abstractNum w:abstractNumId="11">
    <w:nsid w:val="0DFC2FA7"/>
    <w:multiLevelType w:val="hybridMultilevel"/>
    <w:tmpl w:val="77B00678"/>
    <w:lvl w:ilvl="0" w:tplc="0809000F">
      <w:start w:val="1"/>
      <w:numFmt w:val="decimal"/>
      <w:lvlText w:val="%1."/>
      <w:lvlJc w:val="left"/>
      <w:pPr>
        <w:ind w:hanging="360" w:left="720"/>
      </w:pPr>
      <w:rPr>
        <w:rFonts w:hint="default"/>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abstractNumId="12">
    <w:nsid w:val="2C1AE401"/>
    <w:multiLevelType w:val="multilevel"/>
    <w:tmpl w:val="43E8AAB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13">
    <w:nsid w:val="71315DCA"/>
    <w:multiLevelType w:val="multilevel"/>
    <w:tmpl w:val="5618284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14">
    <w:nsid w:val="7A960D59"/>
    <w:multiLevelType w:val="hybridMultilevel"/>
    <w:tmpl w:val="8BEC718E"/>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3"/>
  </w:num>
  <w:num w:numId="5">
    <w:abstractNumId w:val="13"/>
  </w:num>
  <w:num w:numId="6">
    <w:abstractNumId w:val="13"/>
  </w:num>
  <w:num w:numId="7">
    <w:abstractNumId w:val="1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13"/>
  </w:num>
  <w:num w:numId="22">
    <w:abstractNumId w:val="13"/>
  </w:num>
  <w:num w:numId="23">
    <w:abstractNumId w:val="13"/>
  </w:num>
  <w:num w:numId="24">
    <w:abstractNumId w:val="13"/>
  </w:num>
  <w:num w:numId="25">
    <w:abstractNumId w:val="12"/>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 w:numId="28">
    <w:abstractNumId w:val="13"/>
  </w:num>
  <w:num w:numId="29">
    <w:abstractNumId w:val="13"/>
  </w:num>
  <w:num w:numId="30">
    <w:abstractNumId w:val="13"/>
  </w:num>
  <w:num w:numId="31">
    <w:abstractNumId w:val="13"/>
  </w:num>
  <w:num w:numId="32">
    <w:abstractNumId w:val="12"/>
  </w:num>
  <w:num w:numId="33">
    <w:abstractNumId w:val="0"/>
  </w:num>
  <w:num w:numId="34">
    <w:abstractNumId w:val="13"/>
  </w:num>
  <w:num w:numId="35">
    <w:abstractNumId w:val="13"/>
  </w:num>
  <w:num w:numId="36">
    <w:abstractNumId w:val="13"/>
  </w:num>
  <w:num w:numId="37">
    <w:abstractNumId w:val="13"/>
  </w:num>
  <w:num w:numId="38">
    <w:abstractNumId w:val="13"/>
  </w:num>
  <w:num w:numId="39">
    <w:abstractNumId w:val="11"/>
  </w:num>
  <w:num w:numId="40">
    <w:abstractNumId w:val="14"/>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1">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6" w:semiHidden="0" w:unhideWhenUsed="0"/>
    <w:lsdException w:name="heading 7" w:semiHidden="0" w:unhideWhenUsed="0"/>
    <w:lsdException w:name="heading 8" w:semiHidden="0" w:unhideWhenUsed="0"/>
    <w:lsdException w:name="heading 9" w:semiHidden="0" w:unhideWhenUsed="0"/>
    <w:lsdException w:name="index 1" w:semiHidden="0" w:unhideWhenUsed="0"/>
    <w:lsdException w:name="List 5" w:semiHidden="0" w:unhideWhenUsed="0"/>
    <w:lsdException w:name="List Bullet 4" w:semiHidden="0" w:unhideWhenUsed="0"/>
    <w:lsdException w:name="List Bullet 5" w:semiHidden="0" w:unhideWhenUsed="0"/>
    <w:lsdException w:name="Title" w:semiHidden="0" w:unhideWhenUsed="0"/>
    <w:lsdException w:name="Subtitle"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default="1" w:styleId="Normal" w:type="paragraph">
    <w:name w:val="Normal"/>
    <w:qFormat/>
  </w:style>
  <w:style w:styleId="Heading1" w:type="paragraph">
    <w:name w:val="heading 1"/>
    <w:basedOn w:val="Normal"/>
    <w:next w:val="BodyText"/>
    <w:uiPriority w:val="9"/>
    <w:qFormat/>
    <w:rsid w:val="00671BA2"/>
    <w:pPr>
      <w:keepNext/>
      <w:keepLines/>
      <w:spacing w:after="0" w:before="480"/>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671BA2"/>
    <w:pPr>
      <w:keepNext/>
      <w:keepLines/>
      <w:spacing w:after="0" w:before="200"/>
      <w:outlineLvl w:val="1"/>
    </w:pPr>
    <w:rPr>
      <w:rFonts w:asciiTheme="majorHAnsi" w:cstheme="majorBidi" w:eastAsiaTheme="majorEastAsia" w:hAnsiTheme="majorHAnsi"/>
      <w:b/>
      <w:bCs/>
      <w:color w:themeColor="text1" w:val="000000"/>
      <w:sz w:val="28"/>
      <w:szCs w:val="28"/>
    </w:rPr>
  </w:style>
  <w:style w:styleId="Heading3" w:type="paragraph">
    <w:name w:val="heading 3"/>
    <w:basedOn w:val="Normal"/>
    <w:next w:val="BodyText"/>
    <w:uiPriority w:val="9"/>
    <w:unhideWhenUsed/>
    <w:qFormat/>
    <w:rsid w:val="00671BA2"/>
    <w:pPr>
      <w:keepNext/>
      <w:keepLines/>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uiPriority w:val="9"/>
    <w:unhideWhenUsed/>
    <w:qFormat/>
    <w:rsid w:val="00671BA2"/>
    <w:pPr>
      <w:keepNext/>
      <w:keepLines/>
      <w:spacing w:after="0" w:before="200"/>
      <w:outlineLvl w:val="3"/>
    </w:pPr>
    <w:rPr>
      <w:rFonts w:asciiTheme="majorHAnsi" w:cstheme="majorBidi" w:eastAsiaTheme="majorEastAsia" w:hAnsiTheme="majorHAnsi"/>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084108"/>
  </w:style>
  <w:style w:styleId="BalloonText" w:type="paragraph">
    <w:name w:val="Balloon Text"/>
    <w:basedOn w:val="Normal"/>
    <w:link w:val="BalloonTextChar"/>
    <w:semiHidden/>
    <w:unhideWhenUsed/>
    <w:rsid w:val="002152DB"/>
    <w:pPr>
      <w:spacing w:after="0"/>
    </w:pPr>
    <w:rPr>
      <w:rFonts w:ascii="Tahoma" w:cs="Tahoma" w:hAnsi="Tahoma"/>
      <w:sz w:val="16"/>
      <w:szCs w:val="16"/>
    </w:rPr>
  </w:style>
  <w:style w:customStyle="1" w:styleId="BalloonTextChar" w:type="character">
    <w:name w:val="Balloon Text Char"/>
    <w:basedOn w:val="DefaultParagraphFont"/>
    <w:link w:val="BalloonText"/>
    <w:semiHidden/>
    <w:rsid w:val="002152DB"/>
    <w:rPr>
      <w:rFonts w:ascii="Tahoma" w:cs="Tahoma" w:hAnsi="Tahoma"/>
      <w:sz w:val="16"/>
      <w:szCs w:val="16"/>
    </w:rPr>
  </w:style>
  <w:style w:styleId="ListBullet" w:type="paragraph">
    <w:name w:val="List Bullet"/>
    <w:basedOn w:val="Normal"/>
    <w:unhideWhenUsed/>
    <w:rsid w:val="00C15EE3"/>
    <w:pPr>
      <w:numPr>
        <w:numId w:val="8"/>
      </w:numPr>
      <w:contextualSpacing/>
    </w:pPr>
  </w:style>
  <w:style w:styleId="ListNumber" w:type="paragraph">
    <w:name w:val="List Number"/>
    <w:basedOn w:val="Normal"/>
    <w:unhideWhenUsed/>
    <w:rsid w:val="00C15EE3"/>
    <w:pPr>
      <w:numPr>
        <w:numId w:val="1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20" Type="http://schemas.openxmlformats.org/officeDocument/2006/relationships/image" Target="media/rId20.png"/>
<Relationship Id="rId21" Type="http://schemas.openxmlformats.org/officeDocument/2006/relationships/image" Target="media/file57414c1744.png"/>
<Relationship Id="rId22" Type="http://schemas.openxmlformats.org/officeDocument/2006/relationships/image" Target="media/file5741add695d.png"/>
<Relationship Id="rId23" Type="http://schemas.openxmlformats.org/officeDocument/2006/relationships/image" Target="media/file57459ed74b0.png"/>
<Relationship Id="rId24" Type="http://schemas.openxmlformats.org/officeDocument/2006/relationships/image" Target="media/file5747a735908.png"/>
<Relationship Id="rId25" Type="http://schemas.openxmlformats.org/officeDocument/2006/relationships/image" Target="media/file5745c83786d.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1404</Words>
  <Characters>8004</Characters>
  <Application>Microsoft Office Word</Application>
  <DocSecurity>0</DocSecurity>
  <Lines>66</Lines>
  <Paragraphs>18</Paragraphs>
  <ScaleCrop>false</ScaleCrop>
  <Company/>
  <LinksUpToDate>false</LinksUpToDate>
  <CharactersWithSpaces>9390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2022-01-07T16:01:48Z</dcterms:created>
  <dcterms:modified xsi:type="dcterms:W3CDTF">2022-01-07T16:01:48Z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