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A89EF" w14:textId="2890AF82" w:rsidR="0066248A" w:rsidRPr="005A1E25" w:rsidRDefault="0066248A" w:rsidP="005A1E25">
      <w:pPr>
        <w:pStyle w:val="Overskrift3"/>
      </w:pPr>
      <w:bookmarkStart w:id="0" w:name="_Toc509474355"/>
      <w:bookmarkStart w:id="1" w:name="_Toc509578338"/>
      <w:bookmarkStart w:id="2" w:name="_Toc509578349"/>
      <w:bookmarkStart w:id="3" w:name="_Toc510794373"/>
      <w:r w:rsidRPr="005A1E25">
        <w:t>2017/237</w:t>
      </w:r>
      <w:r w:rsidRPr="005A1E25">
        <w:tab/>
      </w:r>
      <w:r w:rsidR="00C60AA5">
        <w:t>06</w:t>
      </w:r>
      <w:r w:rsidR="007E3668">
        <w:t>.04</w:t>
      </w:r>
      <w:r w:rsidRPr="005A1E25">
        <w:t>.2018</w:t>
      </w:r>
      <w:bookmarkEnd w:id="0"/>
      <w:bookmarkEnd w:id="1"/>
      <w:bookmarkEnd w:id="2"/>
      <w:bookmarkEnd w:id="3"/>
      <w:r w:rsidRPr="005A1E25">
        <w:tab/>
      </w:r>
      <w:r w:rsidRPr="005A1E25">
        <w:tab/>
      </w:r>
    </w:p>
    <w:p w14:paraId="7E9A89F0" w14:textId="77777777" w:rsidR="0066248A" w:rsidRPr="005A1E25" w:rsidRDefault="0066248A" w:rsidP="005A1E25">
      <w:pPr>
        <w:pStyle w:val="Overskrift3"/>
      </w:pPr>
      <w:bookmarkStart w:id="4" w:name="_Toc509474356"/>
      <w:bookmarkStart w:id="5" w:name="_Toc509578339"/>
      <w:bookmarkStart w:id="6" w:name="_Toc509578350"/>
      <w:bookmarkStart w:id="7" w:name="_Toc510794374"/>
      <w:r w:rsidRPr="005A1E25">
        <w:t>KVALIFIKASJON TIL DYNAMISK INNKJØPSORDNING</w:t>
      </w:r>
      <w:bookmarkEnd w:id="4"/>
      <w:bookmarkEnd w:id="5"/>
      <w:bookmarkEnd w:id="6"/>
      <w:bookmarkEnd w:id="7"/>
    </w:p>
    <w:p w14:paraId="7E9A89F2" w14:textId="17C2FB41" w:rsidR="007D33A0" w:rsidRDefault="003F3FA6" w:rsidP="00EA67D2">
      <w:pPr>
        <w:pStyle w:val="Tittel"/>
      </w:pPr>
      <w:bookmarkStart w:id="8" w:name="_Toc509474357"/>
      <w:bookmarkStart w:id="9" w:name="_Toc509578351"/>
      <w:bookmarkStart w:id="10" w:name="_Toc510794375"/>
      <w:r>
        <w:t>I</w:t>
      </w:r>
      <w:r w:rsidR="00CC58F2">
        <w:t xml:space="preserve">T </w:t>
      </w:r>
      <w:r>
        <w:t>Applikasjonsforvaltning</w:t>
      </w:r>
      <w:bookmarkEnd w:id="8"/>
      <w:bookmarkEnd w:id="9"/>
      <w:bookmarkEnd w:id="10"/>
    </w:p>
    <w:p w14:paraId="1251A6F0" w14:textId="77777777" w:rsidR="003F3FA6" w:rsidRDefault="003F3FA6" w:rsidP="003F3FA6"/>
    <w:p w14:paraId="4976287F" w14:textId="661043F6" w:rsidR="00C442C8" w:rsidRDefault="00C442C8">
      <w:pPr>
        <w:spacing w:after="200"/>
      </w:pPr>
    </w:p>
    <w:sdt>
      <w:sdtPr>
        <w:rPr>
          <w:rFonts w:ascii="Georgia" w:eastAsiaTheme="minorHAnsi" w:hAnsi="Georgia" w:cstheme="minorBidi"/>
          <w:b w:val="0"/>
          <w:bCs w:val="0"/>
          <w:color w:val="auto"/>
          <w:sz w:val="20"/>
          <w:szCs w:val="22"/>
          <w:lang w:eastAsia="en-US"/>
        </w:rPr>
        <w:id w:val="1346450524"/>
        <w:docPartObj>
          <w:docPartGallery w:val="Table of Contents"/>
          <w:docPartUnique/>
        </w:docPartObj>
      </w:sdtPr>
      <w:sdtEndPr/>
      <w:sdtContent>
        <w:p w14:paraId="45B7F4D9" w14:textId="04681603" w:rsidR="00E44FD4" w:rsidRPr="00E44FD4" w:rsidRDefault="00E44FD4">
          <w:pPr>
            <w:pStyle w:val="Overskriftforinnholdsfortegnelse"/>
          </w:pPr>
          <w:r w:rsidRPr="00E44FD4">
            <w:t>Innholdsfortegnelse</w:t>
          </w:r>
        </w:p>
        <w:p w14:paraId="4ABD6C24" w14:textId="293C41B7" w:rsidR="004A0BAD" w:rsidRDefault="00E44FD4" w:rsidP="004A0BAD">
          <w:pPr>
            <w:pStyle w:val="INNH3"/>
            <w:tabs>
              <w:tab w:val="left" w:pos="1540"/>
              <w:tab w:val="right" w:leader="dot" w:pos="9062"/>
            </w:tabs>
            <w:rPr>
              <w:rFonts w:asciiTheme="minorHAnsi" w:eastAsiaTheme="minorEastAsia" w:hAnsiTheme="minorHAnsi"/>
              <w:noProof/>
              <w:sz w:val="22"/>
              <w:lang w:eastAsia="nb-NO"/>
            </w:rPr>
          </w:pPr>
          <w:r w:rsidRPr="00E44FD4">
            <w:fldChar w:fldCharType="begin"/>
          </w:r>
          <w:r w:rsidRPr="00E44FD4">
            <w:instrText xml:space="preserve"> TOC \o "1-3" \h \z \u </w:instrText>
          </w:r>
          <w:r w:rsidRPr="00E44FD4">
            <w:fldChar w:fldCharType="separate"/>
          </w:r>
          <w:hyperlink w:anchor="_Toc510794374" w:history="1">
            <w:r w:rsidR="004A0BAD" w:rsidRPr="007B1D91">
              <w:rPr>
                <w:rStyle w:val="Hyperkobling"/>
                <w:noProof/>
              </w:rPr>
              <w:t>KVALIFIKASJON TIL DYNAMISK INNKJØPSORDNING</w:t>
            </w:r>
            <w:r w:rsidR="004A0BAD">
              <w:rPr>
                <w:noProof/>
                <w:webHidden/>
              </w:rPr>
              <w:tab/>
            </w:r>
            <w:r w:rsidR="004A0BAD">
              <w:rPr>
                <w:noProof/>
                <w:webHidden/>
              </w:rPr>
              <w:fldChar w:fldCharType="begin"/>
            </w:r>
            <w:r w:rsidR="004A0BAD">
              <w:rPr>
                <w:noProof/>
                <w:webHidden/>
              </w:rPr>
              <w:instrText xml:space="preserve"> PAGEREF _Toc510794374 \h </w:instrText>
            </w:r>
            <w:r w:rsidR="004A0BAD">
              <w:rPr>
                <w:noProof/>
                <w:webHidden/>
              </w:rPr>
            </w:r>
            <w:r w:rsidR="004A0BAD">
              <w:rPr>
                <w:noProof/>
                <w:webHidden/>
              </w:rPr>
              <w:fldChar w:fldCharType="separate"/>
            </w:r>
            <w:r w:rsidR="004A0BAD">
              <w:rPr>
                <w:noProof/>
                <w:webHidden/>
              </w:rPr>
              <w:t>1</w:t>
            </w:r>
            <w:r w:rsidR="004A0BAD">
              <w:rPr>
                <w:noProof/>
                <w:webHidden/>
              </w:rPr>
              <w:fldChar w:fldCharType="end"/>
            </w:r>
          </w:hyperlink>
        </w:p>
        <w:p w14:paraId="443A9B5C" w14:textId="77777777" w:rsidR="004A0BAD" w:rsidRDefault="00511CAF">
          <w:pPr>
            <w:pStyle w:val="INNH2"/>
            <w:tabs>
              <w:tab w:val="left" w:pos="660"/>
              <w:tab w:val="right" w:leader="dot" w:pos="9062"/>
            </w:tabs>
            <w:rPr>
              <w:rFonts w:asciiTheme="minorHAnsi" w:eastAsiaTheme="minorEastAsia" w:hAnsiTheme="minorHAnsi"/>
              <w:noProof/>
              <w:sz w:val="22"/>
              <w:lang w:eastAsia="nb-NO"/>
            </w:rPr>
          </w:pPr>
          <w:hyperlink w:anchor="_Toc510794376" w:history="1">
            <w:r w:rsidR="004A0BAD" w:rsidRPr="007B1D91">
              <w:rPr>
                <w:rStyle w:val="Hyperkobling"/>
                <w:noProof/>
              </w:rPr>
              <w:t>1.</w:t>
            </w:r>
            <w:r w:rsidR="004A0BAD">
              <w:rPr>
                <w:rFonts w:asciiTheme="minorHAnsi" w:eastAsiaTheme="minorEastAsia" w:hAnsiTheme="minorHAnsi"/>
                <w:noProof/>
                <w:sz w:val="22"/>
                <w:lang w:eastAsia="nb-NO"/>
              </w:rPr>
              <w:tab/>
            </w:r>
            <w:r w:rsidR="004A0BAD" w:rsidRPr="007B1D91">
              <w:rPr>
                <w:rStyle w:val="Hyperkobling"/>
                <w:noProof/>
              </w:rPr>
              <w:t>Innledning</w:t>
            </w:r>
            <w:r w:rsidR="004A0BAD">
              <w:rPr>
                <w:noProof/>
                <w:webHidden/>
              </w:rPr>
              <w:tab/>
            </w:r>
            <w:r w:rsidR="004A0BAD">
              <w:rPr>
                <w:noProof/>
                <w:webHidden/>
              </w:rPr>
              <w:fldChar w:fldCharType="begin"/>
            </w:r>
            <w:r w:rsidR="004A0BAD">
              <w:rPr>
                <w:noProof/>
                <w:webHidden/>
              </w:rPr>
              <w:instrText xml:space="preserve"> PAGEREF _Toc510794376 \h </w:instrText>
            </w:r>
            <w:r w:rsidR="004A0BAD">
              <w:rPr>
                <w:noProof/>
                <w:webHidden/>
              </w:rPr>
            </w:r>
            <w:r w:rsidR="004A0BAD">
              <w:rPr>
                <w:noProof/>
                <w:webHidden/>
              </w:rPr>
              <w:fldChar w:fldCharType="separate"/>
            </w:r>
            <w:r w:rsidR="004A0BAD">
              <w:rPr>
                <w:noProof/>
                <w:webHidden/>
              </w:rPr>
              <w:t>3</w:t>
            </w:r>
            <w:r w:rsidR="004A0BAD">
              <w:rPr>
                <w:noProof/>
                <w:webHidden/>
              </w:rPr>
              <w:fldChar w:fldCharType="end"/>
            </w:r>
          </w:hyperlink>
        </w:p>
        <w:p w14:paraId="1766E59A" w14:textId="561F524C" w:rsidR="004A0BAD" w:rsidRDefault="00511CAF">
          <w:pPr>
            <w:pStyle w:val="INNH2"/>
            <w:tabs>
              <w:tab w:val="left" w:pos="660"/>
              <w:tab w:val="right" w:leader="dot" w:pos="9062"/>
            </w:tabs>
            <w:rPr>
              <w:rFonts w:asciiTheme="minorHAnsi" w:eastAsiaTheme="minorEastAsia" w:hAnsiTheme="minorHAnsi"/>
              <w:noProof/>
              <w:sz w:val="22"/>
              <w:lang w:eastAsia="nb-NO"/>
            </w:rPr>
          </w:pPr>
          <w:hyperlink w:anchor="_Toc510794377" w:history="1">
            <w:r w:rsidR="004A0BAD" w:rsidRPr="007B1D91">
              <w:rPr>
                <w:rStyle w:val="Hyperkobling"/>
                <w:noProof/>
              </w:rPr>
              <w:t>2.</w:t>
            </w:r>
            <w:r w:rsidR="004A0BAD">
              <w:rPr>
                <w:rFonts w:asciiTheme="minorHAnsi" w:eastAsiaTheme="minorEastAsia" w:hAnsiTheme="minorHAnsi"/>
                <w:noProof/>
                <w:sz w:val="22"/>
                <w:lang w:eastAsia="nb-NO"/>
              </w:rPr>
              <w:tab/>
            </w:r>
            <w:r w:rsidR="004A0BAD" w:rsidRPr="007B1D91">
              <w:rPr>
                <w:rStyle w:val="Hyperkobling"/>
                <w:noProof/>
              </w:rPr>
              <w:t>Formål og omfang</w:t>
            </w:r>
            <w:r w:rsidR="004A0BAD">
              <w:rPr>
                <w:noProof/>
                <w:webHidden/>
              </w:rPr>
              <w:tab/>
            </w:r>
            <w:r w:rsidR="004A0BAD">
              <w:rPr>
                <w:noProof/>
                <w:webHidden/>
              </w:rPr>
              <w:fldChar w:fldCharType="begin"/>
            </w:r>
            <w:r w:rsidR="004A0BAD">
              <w:rPr>
                <w:noProof/>
                <w:webHidden/>
              </w:rPr>
              <w:instrText xml:space="preserve"> PAGEREF _Toc510794377 \h </w:instrText>
            </w:r>
            <w:r w:rsidR="004A0BAD">
              <w:rPr>
                <w:noProof/>
                <w:webHidden/>
              </w:rPr>
            </w:r>
            <w:r w:rsidR="004A0BAD">
              <w:rPr>
                <w:noProof/>
                <w:webHidden/>
              </w:rPr>
              <w:fldChar w:fldCharType="separate"/>
            </w:r>
            <w:r w:rsidR="004A0BAD">
              <w:rPr>
                <w:noProof/>
                <w:webHidden/>
              </w:rPr>
              <w:t>4</w:t>
            </w:r>
            <w:r w:rsidR="004A0BAD">
              <w:rPr>
                <w:noProof/>
                <w:webHidden/>
              </w:rPr>
              <w:fldChar w:fldCharType="end"/>
            </w:r>
          </w:hyperlink>
        </w:p>
        <w:p w14:paraId="6182FBDE" w14:textId="77777777" w:rsidR="004A0BAD" w:rsidRDefault="00511CAF">
          <w:pPr>
            <w:pStyle w:val="INNH2"/>
            <w:tabs>
              <w:tab w:val="left" w:pos="660"/>
              <w:tab w:val="right" w:leader="dot" w:pos="9062"/>
            </w:tabs>
            <w:rPr>
              <w:rFonts w:asciiTheme="minorHAnsi" w:eastAsiaTheme="minorEastAsia" w:hAnsiTheme="minorHAnsi"/>
              <w:noProof/>
              <w:sz w:val="22"/>
              <w:lang w:eastAsia="nb-NO"/>
            </w:rPr>
          </w:pPr>
          <w:hyperlink w:anchor="_Toc510794378" w:history="1">
            <w:r w:rsidR="004A0BAD" w:rsidRPr="007B1D91">
              <w:rPr>
                <w:rStyle w:val="Hyperkobling"/>
                <w:noProof/>
              </w:rPr>
              <w:t>3.</w:t>
            </w:r>
            <w:r w:rsidR="004A0BAD">
              <w:rPr>
                <w:rFonts w:asciiTheme="minorHAnsi" w:eastAsiaTheme="minorEastAsia" w:hAnsiTheme="minorHAnsi"/>
                <w:noProof/>
                <w:sz w:val="22"/>
                <w:lang w:eastAsia="nb-NO"/>
              </w:rPr>
              <w:tab/>
            </w:r>
            <w:r w:rsidR="004A0BAD" w:rsidRPr="007B1D91">
              <w:rPr>
                <w:rStyle w:val="Hyperkobling"/>
                <w:noProof/>
              </w:rPr>
              <w:t>Kvalifiseringen av tilbydere</w:t>
            </w:r>
            <w:r w:rsidR="004A0BAD">
              <w:rPr>
                <w:noProof/>
                <w:webHidden/>
              </w:rPr>
              <w:tab/>
            </w:r>
            <w:r w:rsidR="004A0BAD">
              <w:rPr>
                <w:noProof/>
                <w:webHidden/>
              </w:rPr>
              <w:fldChar w:fldCharType="begin"/>
            </w:r>
            <w:r w:rsidR="004A0BAD">
              <w:rPr>
                <w:noProof/>
                <w:webHidden/>
              </w:rPr>
              <w:instrText xml:space="preserve"> PAGEREF _Toc510794378 \h </w:instrText>
            </w:r>
            <w:r w:rsidR="004A0BAD">
              <w:rPr>
                <w:noProof/>
                <w:webHidden/>
              </w:rPr>
            </w:r>
            <w:r w:rsidR="004A0BAD">
              <w:rPr>
                <w:noProof/>
                <w:webHidden/>
              </w:rPr>
              <w:fldChar w:fldCharType="separate"/>
            </w:r>
            <w:r w:rsidR="004A0BAD">
              <w:rPr>
                <w:noProof/>
                <w:webHidden/>
              </w:rPr>
              <w:t>5</w:t>
            </w:r>
            <w:r w:rsidR="004A0BAD">
              <w:rPr>
                <w:noProof/>
                <w:webHidden/>
              </w:rPr>
              <w:fldChar w:fldCharType="end"/>
            </w:r>
          </w:hyperlink>
        </w:p>
        <w:p w14:paraId="790552F4" w14:textId="77777777" w:rsidR="004A0BAD" w:rsidRDefault="00511CAF">
          <w:pPr>
            <w:pStyle w:val="INNH2"/>
            <w:tabs>
              <w:tab w:val="left" w:pos="660"/>
              <w:tab w:val="right" w:leader="dot" w:pos="9062"/>
            </w:tabs>
            <w:rPr>
              <w:rFonts w:asciiTheme="minorHAnsi" w:eastAsiaTheme="minorEastAsia" w:hAnsiTheme="minorHAnsi"/>
              <w:noProof/>
              <w:sz w:val="22"/>
              <w:lang w:eastAsia="nb-NO"/>
            </w:rPr>
          </w:pPr>
          <w:hyperlink w:anchor="_Toc510794379" w:history="1">
            <w:r w:rsidR="004A0BAD" w:rsidRPr="007B1D91">
              <w:rPr>
                <w:rStyle w:val="Hyperkobling"/>
                <w:noProof/>
              </w:rPr>
              <w:t>4.</w:t>
            </w:r>
            <w:r w:rsidR="004A0BAD">
              <w:rPr>
                <w:rFonts w:asciiTheme="minorHAnsi" w:eastAsiaTheme="minorEastAsia" w:hAnsiTheme="minorHAnsi"/>
                <w:noProof/>
                <w:sz w:val="22"/>
                <w:lang w:eastAsia="nb-NO"/>
              </w:rPr>
              <w:tab/>
            </w:r>
            <w:r w:rsidR="004A0BAD" w:rsidRPr="007B1D91">
              <w:rPr>
                <w:rStyle w:val="Hyperkobling"/>
                <w:noProof/>
              </w:rPr>
              <w:t>Krav til elektronisk faktura</w:t>
            </w:r>
            <w:r w:rsidR="004A0BAD">
              <w:rPr>
                <w:noProof/>
                <w:webHidden/>
              </w:rPr>
              <w:tab/>
            </w:r>
            <w:r w:rsidR="004A0BAD">
              <w:rPr>
                <w:noProof/>
                <w:webHidden/>
              </w:rPr>
              <w:fldChar w:fldCharType="begin"/>
            </w:r>
            <w:r w:rsidR="004A0BAD">
              <w:rPr>
                <w:noProof/>
                <w:webHidden/>
              </w:rPr>
              <w:instrText xml:space="preserve"> PAGEREF _Toc510794379 \h </w:instrText>
            </w:r>
            <w:r w:rsidR="004A0BAD">
              <w:rPr>
                <w:noProof/>
                <w:webHidden/>
              </w:rPr>
            </w:r>
            <w:r w:rsidR="004A0BAD">
              <w:rPr>
                <w:noProof/>
                <w:webHidden/>
              </w:rPr>
              <w:fldChar w:fldCharType="separate"/>
            </w:r>
            <w:r w:rsidR="004A0BAD">
              <w:rPr>
                <w:noProof/>
                <w:webHidden/>
              </w:rPr>
              <w:t>5</w:t>
            </w:r>
            <w:r w:rsidR="004A0BAD">
              <w:rPr>
                <w:noProof/>
                <w:webHidden/>
              </w:rPr>
              <w:fldChar w:fldCharType="end"/>
            </w:r>
          </w:hyperlink>
        </w:p>
        <w:p w14:paraId="5C4C5CA4" w14:textId="77777777" w:rsidR="004A0BAD" w:rsidRDefault="00511CAF">
          <w:pPr>
            <w:pStyle w:val="INNH2"/>
            <w:tabs>
              <w:tab w:val="left" w:pos="660"/>
              <w:tab w:val="right" w:leader="dot" w:pos="9062"/>
            </w:tabs>
            <w:rPr>
              <w:rFonts w:asciiTheme="minorHAnsi" w:eastAsiaTheme="minorEastAsia" w:hAnsiTheme="minorHAnsi"/>
              <w:noProof/>
              <w:sz w:val="22"/>
              <w:lang w:eastAsia="nb-NO"/>
            </w:rPr>
          </w:pPr>
          <w:hyperlink w:anchor="_Toc510794380" w:history="1">
            <w:r w:rsidR="004A0BAD" w:rsidRPr="007B1D91">
              <w:rPr>
                <w:rStyle w:val="Hyperkobling"/>
                <w:noProof/>
              </w:rPr>
              <w:t>5.</w:t>
            </w:r>
            <w:r w:rsidR="004A0BAD">
              <w:rPr>
                <w:rFonts w:asciiTheme="minorHAnsi" w:eastAsiaTheme="minorEastAsia" w:hAnsiTheme="minorHAnsi"/>
                <w:noProof/>
                <w:sz w:val="22"/>
                <w:lang w:eastAsia="nb-NO"/>
              </w:rPr>
              <w:tab/>
            </w:r>
            <w:r w:rsidR="004A0BAD" w:rsidRPr="007B1D91">
              <w:rPr>
                <w:rStyle w:val="Hyperkobling"/>
                <w:noProof/>
              </w:rPr>
              <w:t>Kommunikasjon med oppdragsgiver</w:t>
            </w:r>
            <w:r w:rsidR="004A0BAD">
              <w:rPr>
                <w:noProof/>
                <w:webHidden/>
              </w:rPr>
              <w:tab/>
            </w:r>
            <w:r w:rsidR="004A0BAD">
              <w:rPr>
                <w:noProof/>
                <w:webHidden/>
              </w:rPr>
              <w:fldChar w:fldCharType="begin"/>
            </w:r>
            <w:r w:rsidR="004A0BAD">
              <w:rPr>
                <w:noProof/>
                <w:webHidden/>
              </w:rPr>
              <w:instrText xml:space="preserve"> PAGEREF _Toc510794380 \h </w:instrText>
            </w:r>
            <w:r w:rsidR="004A0BAD">
              <w:rPr>
                <w:noProof/>
                <w:webHidden/>
              </w:rPr>
            </w:r>
            <w:r w:rsidR="004A0BAD">
              <w:rPr>
                <w:noProof/>
                <w:webHidden/>
              </w:rPr>
              <w:fldChar w:fldCharType="separate"/>
            </w:r>
            <w:r w:rsidR="004A0BAD">
              <w:rPr>
                <w:noProof/>
                <w:webHidden/>
              </w:rPr>
              <w:t>6</w:t>
            </w:r>
            <w:r w:rsidR="004A0BAD">
              <w:rPr>
                <w:noProof/>
                <w:webHidden/>
              </w:rPr>
              <w:fldChar w:fldCharType="end"/>
            </w:r>
          </w:hyperlink>
        </w:p>
        <w:p w14:paraId="788ADF1C" w14:textId="77777777" w:rsidR="004A0BAD" w:rsidRDefault="00511CAF">
          <w:pPr>
            <w:pStyle w:val="INNH2"/>
            <w:tabs>
              <w:tab w:val="left" w:pos="660"/>
              <w:tab w:val="right" w:leader="dot" w:pos="9062"/>
            </w:tabs>
            <w:rPr>
              <w:rFonts w:asciiTheme="minorHAnsi" w:eastAsiaTheme="minorEastAsia" w:hAnsiTheme="minorHAnsi"/>
              <w:noProof/>
              <w:sz w:val="22"/>
              <w:lang w:eastAsia="nb-NO"/>
            </w:rPr>
          </w:pPr>
          <w:hyperlink w:anchor="_Toc510794381" w:history="1">
            <w:r w:rsidR="004A0BAD" w:rsidRPr="007B1D91">
              <w:rPr>
                <w:rStyle w:val="Hyperkobling"/>
                <w:noProof/>
              </w:rPr>
              <w:t>6.</w:t>
            </w:r>
            <w:r w:rsidR="004A0BAD">
              <w:rPr>
                <w:rFonts w:asciiTheme="minorHAnsi" w:eastAsiaTheme="minorEastAsia" w:hAnsiTheme="minorHAnsi"/>
                <w:noProof/>
                <w:sz w:val="22"/>
                <w:lang w:eastAsia="nb-NO"/>
              </w:rPr>
              <w:tab/>
            </w:r>
            <w:r w:rsidR="004A0BAD" w:rsidRPr="007B1D91">
              <w:rPr>
                <w:rStyle w:val="Hyperkobling"/>
                <w:noProof/>
              </w:rPr>
              <w:t>Tildelingskriterier</w:t>
            </w:r>
            <w:r w:rsidR="004A0BAD">
              <w:rPr>
                <w:noProof/>
                <w:webHidden/>
              </w:rPr>
              <w:tab/>
            </w:r>
            <w:r w:rsidR="004A0BAD">
              <w:rPr>
                <w:noProof/>
                <w:webHidden/>
              </w:rPr>
              <w:fldChar w:fldCharType="begin"/>
            </w:r>
            <w:r w:rsidR="004A0BAD">
              <w:rPr>
                <w:noProof/>
                <w:webHidden/>
              </w:rPr>
              <w:instrText xml:space="preserve"> PAGEREF _Toc510794381 \h </w:instrText>
            </w:r>
            <w:r w:rsidR="004A0BAD">
              <w:rPr>
                <w:noProof/>
                <w:webHidden/>
              </w:rPr>
            </w:r>
            <w:r w:rsidR="004A0BAD">
              <w:rPr>
                <w:noProof/>
                <w:webHidden/>
              </w:rPr>
              <w:fldChar w:fldCharType="separate"/>
            </w:r>
            <w:r w:rsidR="004A0BAD">
              <w:rPr>
                <w:noProof/>
                <w:webHidden/>
              </w:rPr>
              <w:t>6</w:t>
            </w:r>
            <w:r w:rsidR="004A0BAD">
              <w:rPr>
                <w:noProof/>
                <w:webHidden/>
              </w:rPr>
              <w:fldChar w:fldCharType="end"/>
            </w:r>
          </w:hyperlink>
        </w:p>
        <w:p w14:paraId="3D390AD7" w14:textId="43FE0DE6" w:rsidR="00E44FD4" w:rsidRPr="00E44FD4" w:rsidRDefault="00E44FD4">
          <w:r w:rsidRPr="00E44FD4">
            <w:fldChar w:fldCharType="end"/>
          </w:r>
        </w:p>
      </w:sdtContent>
    </w:sdt>
    <w:p w14:paraId="22E2B9DB" w14:textId="6A343622" w:rsidR="003F3FA6" w:rsidRDefault="00C442C8">
      <w:pPr>
        <w:spacing w:after="200"/>
      </w:pPr>
      <w:r>
        <w:br w:type="page"/>
      </w:r>
    </w:p>
    <w:p w14:paraId="5FDD3379" w14:textId="2A410923" w:rsidR="003F3FA6" w:rsidRDefault="003F3FA6" w:rsidP="003F3FA6">
      <w:pPr>
        <w:pStyle w:val="Overskrift2"/>
      </w:pPr>
      <w:bookmarkStart w:id="11" w:name="_Toc510794376"/>
      <w:r>
        <w:lastRenderedPageBreak/>
        <w:t>Innledning</w:t>
      </w:r>
      <w:bookmarkEnd w:id="11"/>
    </w:p>
    <w:p w14:paraId="6BBC12CC" w14:textId="77777777" w:rsidR="003F3FA6" w:rsidRDefault="003F3FA6" w:rsidP="003F3FA6"/>
    <w:p w14:paraId="1C085FA8" w14:textId="084A5EA4" w:rsidR="003F3FA6" w:rsidRDefault="003F3FA6" w:rsidP="003F3FA6">
      <w:pPr>
        <w:pStyle w:val="Overskrift2-niv2"/>
      </w:pPr>
      <w:r>
        <w:t>Om oppdragsgiver</w:t>
      </w:r>
    </w:p>
    <w:p w14:paraId="7F956968" w14:textId="77777777" w:rsidR="003F3FA6" w:rsidRPr="003F3FA6" w:rsidRDefault="003F3FA6" w:rsidP="003F3FA6">
      <w:r w:rsidRPr="003F3FA6">
        <w:t>Stortinget består av 169 valgte representanter som har tilhørighet til et politisk parti.  En stortingsrepresentant utfører sitt arbeid i komiteene og i partigruppene, deltar i debatter i stortingssalen og høringer og har kontakt med velgere og media, for å nevne noen av de viktigste oppgavene.</w:t>
      </w:r>
    </w:p>
    <w:p w14:paraId="21F9A901" w14:textId="77777777" w:rsidR="003F3FA6" w:rsidRPr="003F3FA6" w:rsidRDefault="003F3FA6" w:rsidP="003F3FA6">
      <w:r w:rsidRPr="003F3FA6">
        <w:t>Hvert parti på Stortinget har sitt eget sekretariat på Stortinget som hjelper representantene med politisk og praktisk arbeid. Her finner vi politiske rådgivere og administrativt ansatte. De som er ansatt i partigruppene tilhører ikke Stortingets administrasjon, men de har et ansettelsesforhold til partiet. Antall ansatte i partisekretariatet varierer med størrelsen på partigruppen. Partigruppene har og knyttet til seg rådgivere.  Det er totalt 250 partisekretærer og rådgivere som har sitt virke på Stortinget.</w:t>
      </w:r>
    </w:p>
    <w:p w14:paraId="01D54656" w14:textId="77777777" w:rsidR="003F3FA6" w:rsidRPr="003F3FA6" w:rsidRDefault="003F3FA6" w:rsidP="003F3FA6">
      <w:r w:rsidRPr="003F3FA6">
        <w:t>Stortingets administrasjon ivaretar alle administrative funksjoner som knytter seg til virksomheten Stortinget utøver som konstitusjonelt organ. Det gis også fortløpende råd om forståelsen av forretningsordenen eller andre spørsmål knyttet til behandlingen av saker i Stortinget.</w:t>
      </w:r>
    </w:p>
    <w:p w14:paraId="6DF802D8" w14:textId="77777777" w:rsidR="003F3FA6" w:rsidRPr="003F3FA6" w:rsidRDefault="003F3FA6" w:rsidP="003F3FA6">
      <w:r w:rsidRPr="003F3FA6">
        <w:t xml:space="preserve">Stortingets administrasjon er organisert i syv avdelinger og 29 seksjoner. Stortingets direktør leder den administrative virksomheten og er sekretær for Stortingets presidentskap. I alt består Stortingets administrasjon av 490 ansatte. </w:t>
      </w:r>
    </w:p>
    <w:p w14:paraId="16A1265B" w14:textId="4A291B30" w:rsidR="003F3FA6" w:rsidRDefault="003F3FA6" w:rsidP="003F3FA6">
      <w:r w:rsidRPr="003F3FA6">
        <w:t>Totalt er det omlag 950 personer som har sitt daglige virke på Stortinget og benytter felles Infrastruktur og IT-løsninger. For ytterligere informasjon om Stortinget, se</w:t>
      </w:r>
      <w:r w:rsidR="001E5457">
        <w:t xml:space="preserve"> </w:t>
      </w:r>
      <w:hyperlink r:id="rId13" w:history="1">
        <w:r w:rsidR="001E5457" w:rsidRPr="0077386F">
          <w:rPr>
            <w:rStyle w:val="Hyperkobling"/>
          </w:rPr>
          <w:t>www.stortinget.no</w:t>
        </w:r>
      </w:hyperlink>
    </w:p>
    <w:p w14:paraId="0B13DEAB" w14:textId="77777777" w:rsidR="003F3FA6" w:rsidRDefault="003F3FA6" w:rsidP="003F3FA6"/>
    <w:p w14:paraId="2604CA65" w14:textId="20D542E2" w:rsidR="001E5457" w:rsidRDefault="001E5457" w:rsidP="001E5457">
      <w:pPr>
        <w:pStyle w:val="Overskrift2-niv2"/>
      </w:pPr>
      <w:r>
        <w:t>Om dynamisk innkjøpsordning</w:t>
      </w:r>
    </w:p>
    <w:p w14:paraId="7F7A78E3" w14:textId="77777777" w:rsidR="001E5457" w:rsidRPr="001E5457" w:rsidRDefault="001E5457" w:rsidP="001E5457">
      <w:r w:rsidRPr="001E5457">
        <w:t>I en dynamisk innkjøpsordning er all kommunikasjon elektronisk, både når ordningen etableres og ved gjennomføring av anskaffelsene.</w:t>
      </w:r>
    </w:p>
    <w:p w14:paraId="187C9122" w14:textId="77777777" w:rsidR="001E5457" w:rsidRDefault="001E5457" w:rsidP="001E5457">
      <w:r w:rsidRPr="001E5457">
        <w:t xml:space="preserve">Slik etableres ordningen: </w:t>
      </w:r>
    </w:p>
    <w:p w14:paraId="0A1A28FC" w14:textId="77777777" w:rsidR="001E5457" w:rsidRDefault="001E5457" w:rsidP="001E5457">
      <w:pPr>
        <w:pStyle w:val="Nummerertliste"/>
      </w:pPr>
      <w:r w:rsidRPr="001E5457">
        <w:t xml:space="preserve">Først kunngjøres en begrenset anbudskonkurranse på Doffin. </w:t>
      </w:r>
    </w:p>
    <w:p w14:paraId="55A78576" w14:textId="77777777" w:rsidR="001E5457" w:rsidRPr="001E5457" w:rsidRDefault="001E5457" w:rsidP="001E5457">
      <w:pPr>
        <w:pStyle w:val="Nummerertliste"/>
      </w:pPr>
      <w:r w:rsidRPr="001E5457">
        <w:t xml:space="preserve">Alle søknadene behandles og alle leverandører som oppfyller kvalifikasjonskravene blir tatt opp i ordningen. En kan ikke begrense antallet leverandører. </w:t>
      </w:r>
    </w:p>
    <w:p w14:paraId="3A83C4C2" w14:textId="05BF0AFC" w:rsidR="001E5457" w:rsidRPr="001E5457" w:rsidRDefault="001E5457" w:rsidP="001E5457">
      <w:pPr>
        <w:pStyle w:val="Nummerertliste"/>
      </w:pPr>
      <w:r w:rsidRPr="001E5457">
        <w:t>Først når en skal kjøpe inn en konkret ytelse, ber en om tilbud fra leverandørene.</w:t>
      </w:r>
    </w:p>
    <w:p w14:paraId="6C200AF5" w14:textId="3D08A58E" w:rsidR="001E5457" w:rsidRPr="001E5457" w:rsidRDefault="004A0BAD" w:rsidP="001E5457">
      <w:r>
        <w:t>A</w:t>
      </w:r>
      <w:r w:rsidR="001E5457" w:rsidRPr="001E5457">
        <w:t xml:space="preserve">nskaffelser </w:t>
      </w:r>
      <w:r>
        <w:t xml:space="preserve">på den dynamiske innkjøpsordningen </w:t>
      </w:r>
      <w:r w:rsidR="001E5457" w:rsidRPr="001E5457">
        <w:t xml:space="preserve">skal gjennomføres på denne måten: </w:t>
      </w:r>
    </w:p>
    <w:p w14:paraId="568A5885" w14:textId="77777777" w:rsidR="001E5457" w:rsidRDefault="001E5457" w:rsidP="00621D8F">
      <w:pPr>
        <w:pStyle w:val="Nummerertliste"/>
        <w:numPr>
          <w:ilvl w:val="0"/>
          <w:numId w:val="23"/>
        </w:numPr>
      </w:pPr>
      <w:r w:rsidRPr="001E5457">
        <w:t xml:space="preserve">Alle leverandører som er tatt opp i ordningen, skal inviteres til å gi tilbud i konkurranser som opprettes i ordningen. Tilbudsfristen skal i utgangspunktet være på minst 10 dager. </w:t>
      </w:r>
    </w:p>
    <w:p w14:paraId="0FC4168D" w14:textId="3B48D8BD" w:rsidR="004A0BAD" w:rsidRPr="001E5457" w:rsidRDefault="004A0BAD" w:rsidP="00621D8F">
      <w:pPr>
        <w:pStyle w:val="Nummerertliste"/>
        <w:numPr>
          <w:ilvl w:val="0"/>
          <w:numId w:val="23"/>
        </w:numPr>
      </w:pPr>
      <w:r>
        <w:t xml:space="preserve">Oppdragsgiver utarbeider en tilbudsforespørsel med en nærmere beskrivelse av det aktuelle behovet. </w:t>
      </w:r>
      <w:r w:rsidR="006C760F">
        <w:t xml:space="preserve">Denne sendes ut i Mercell til alle leverandørene i ordningen. </w:t>
      </w:r>
    </w:p>
    <w:p w14:paraId="5FF0FA70" w14:textId="110B5AC3" w:rsidR="004A0BAD" w:rsidRDefault="006C760F" w:rsidP="001E5457">
      <w:pPr>
        <w:pStyle w:val="Nummerertliste"/>
      </w:pPr>
      <w:r>
        <w:t xml:space="preserve">Det er frivillig å inngi tilbud. Oppdragsgiver </w:t>
      </w:r>
      <w:r w:rsidR="001E5457" w:rsidRPr="001E5457">
        <w:t xml:space="preserve">tildeler kontrakt etter å ha vurdert </w:t>
      </w:r>
      <w:r w:rsidR="004A0BAD">
        <w:t xml:space="preserve">tilbudet opp mot </w:t>
      </w:r>
      <w:r w:rsidR="001E5457" w:rsidRPr="001E5457">
        <w:t xml:space="preserve">tildelingskriteriene oppgitt i </w:t>
      </w:r>
      <w:r w:rsidR="004A0BAD">
        <w:t>tilbudsforespørselen</w:t>
      </w:r>
      <w:r w:rsidR="001E5457" w:rsidRPr="001E5457">
        <w:t xml:space="preserve">. </w:t>
      </w:r>
    </w:p>
    <w:p w14:paraId="200A14F9" w14:textId="2F1FA46D" w:rsidR="00C22607" w:rsidRPr="001E5457" w:rsidRDefault="001E5457" w:rsidP="001E5457">
      <w:r w:rsidRPr="001E5457">
        <w:t>Nye leverandører kan når som helst søke om å bli tatt opp</w:t>
      </w:r>
      <w:r>
        <w:t xml:space="preserve"> </w:t>
      </w:r>
      <w:r w:rsidRPr="001E5457">
        <w:t xml:space="preserve">så lenge ordningen varer. Alle nye kvalifiserte leverandører </w:t>
      </w:r>
      <w:r>
        <w:t>vil bli invitert</w:t>
      </w:r>
      <w:r w:rsidRPr="001E5457">
        <w:t xml:space="preserve"> til å delta i konkurransene under ordningen. For at nye leverandører skal kunne få vite om ordningen og søke om å bli tatt opp, må ordningen ligge kunngjort på Doffin med all nødvendig informasjon tilgjengelig under hele dens levetid. </w:t>
      </w:r>
    </w:p>
    <w:p w14:paraId="2B65ED8E" w14:textId="2B496058" w:rsidR="001E5457" w:rsidRPr="001E5457" w:rsidDel="007D4DD6" w:rsidRDefault="004A0BAD" w:rsidP="001E5457">
      <w:r>
        <w:t>K</w:t>
      </w:r>
      <w:r w:rsidR="001E5457" w:rsidRPr="001E5457" w:rsidDel="007D4DD6">
        <w:t>ontrakt vil bli</w:t>
      </w:r>
      <w:r>
        <w:t xml:space="preserve"> vedlagt</w:t>
      </w:r>
      <w:r w:rsidR="001E5457" w:rsidRPr="001E5457" w:rsidDel="007D4DD6">
        <w:t xml:space="preserve"> i den enkelte konkurranse. </w:t>
      </w:r>
    </w:p>
    <w:p w14:paraId="2BD3EB82" w14:textId="77777777" w:rsidR="001E5457" w:rsidRPr="001E5457" w:rsidRDefault="001E5457" w:rsidP="001E5457">
      <w:r w:rsidRPr="001E5457">
        <w:t>All kommunikasjon i prosessen skal foregå via Mercell-poralen (</w:t>
      </w:r>
      <w:hyperlink r:id="rId14" w:history="1">
        <w:r w:rsidRPr="001E5457">
          <w:rPr>
            <w:rStyle w:val="Hyperkobling"/>
          </w:rPr>
          <w:t>https://www.mercell.com/</w:t>
        </w:r>
      </w:hyperlink>
      <w:r w:rsidRPr="001E5457">
        <w:t>)</w:t>
      </w:r>
    </w:p>
    <w:p w14:paraId="4C960D4C" w14:textId="7BFE92DF" w:rsidR="003F3FA6" w:rsidRDefault="001E5457" w:rsidP="001E5457">
      <w:r w:rsidRPr="001E5457">
        <w:lastRenderedPageBreak/>
        <w:t xml:space="preserve">For ytterligere informasjon om Stortinget vises det til oppdragsgivers hjemmesider </w:t>
      </w:r>
      <w:hyperlink r:id="rId15" w:history="1">
        <w:r w:rsidRPr="001E5457">
          <w:rPr>
            <w:rStyle w:val="Hyperkobling"/>
          </w:rPr>
          <w:t>http://www.stortinget.no</w:t>
        </w:r>
      </w:hyperlink>
      <w:r w:rsidRPr="001E5457">
        <w:t>.</w:t>
      </w:r>
    </w:p>
    <w:p w14:paraId="747481A7" w14:textId="3B266CC9" w:rsidR="001E5457" w:rsidRDefault="00D13CE8" w:rsidP="00D13CE8">
      <w:pPr>
        <w:pStyle w:val="Overskrift2"/>
      </w:pPr>
      <w:bookmarkStart w:id="12" w:name="_Toc510794377"/>
      <w:r>
        <w:t xml:space="preserve">Formål </w:t>
      </w:r>
      <w:bookmarkEnd w:id="12"/>
    </w:p>
    <w:p w14:paraId="60228333" w14:textId="14225F73" w:rsidR="001E5457" w:rsidRDefault="00CC58F2" w:rsidP="00CC58F2">
      <w:pPr>
        <w:pStyle w:val="Overskrift2-niv2"/>
      </w:pPr>
      <w:r>
        <w:t>Beskrivelse av fagområdet</w:t>
      </w:r>
    </w:p>
    <w:p w14:paraId="10080498" w14:textId="77777777" w:rsidR="008E7AB7" w:rsidRDefault="008E7AB7" w:rsidP="008E7AB7">
      <w:r>
        <w:t>Applikasjonsforvaltning og -utvikling – frontend og backend.</w:t>
      </w:r>
    </w:p>
    <w:p w14:paraId="6DC22287" w14:textId="3F413EB1" w:rsidR="00324366" w:rsidRDefault="00324366" w:rsidP="008E7AB7">
      <w:r w:rsidRPr="00324366">
        <w:t>Stortinget har behov for bistand til rådgiving, forvaltning og utvikling av Stortingets IT-portefølje. Bistandsbehovet er innenfor følgende fagområder:</w:t>
      </w:r>
    </w:p>
    <w:p w14:paraId="5FCCF033" w14:textId="77777777" w:rsidR="008E7AB7" w:rsidRPr="008E7AB7" w:rsidRDefault="008E7AB7" w:rsidP="008E7AB7">
      <w:pPr>
        <w:pStyle w:val="Punktliste"/>
      </w:pPr>
      <w:r w:rsidRPr="008E7AB7">
        <w:t>Teamledelse smidige metoder (scrum master, agile coach, etc)</w:t>
      </w:r>
    </w:p>
    <w:p w14:paraId="7318C607" w14:textId="77777777" w:rsidR="008E7AB7" w:rsidRDefault="008E7AB7" w:rsidP="008E7AB7">
      <w:pPr>
        <w:pStyle w:val="Punktliste"/>
      </w:pPr>
      <w:r w:rsidRPr="008E7AB7">
        <w:t xml:space="preserve">IT-arkitektur </w:t>
      </w:r>
    </w:p>
    <w:p w14:paraId="57D979A4" w14:textId="77777777" w:rsidR="008E7AB7" w:rsidRDefault="008E7AB7" w:rsidP="008E7AB7">
      <w:pPr>
        <w:pStyle w:val="Punktliste"/>
      </w:pPr>
      <w:r w:rsidRPr="008E7AB7">
        <w:t>Brukeropplevelse</w:t>
      </w:r>
    </w:p>
    <w:p w14:paraId="79F76ECC" w14:textId="77777777" w:rsidR="008E7AB7" w:rsidRPr="008E7AB7" w:rsidRDefault="008E7AB7" w:rsidP="008E7AB7">
      <w:pPr>
        <w:pStyle w:val="Punktliste"/>
      </w:pPr>
      <w:r w:rsidRPr="008E7AB7">
        <w:t>Applikasjonsforvaltning og nyutvikling (frontend, backend og fullstack)</w:t>
      </w:r>
    </w:p>
    <w:p w14:paraId="46AA13C5" w14:textId="128015C8" w:rsidR="008E7AB7" w:rsidRDefault="008E7AB7" w:rsidP="008E7AB7">
      <w:pPr>
        <w:pStyle w:val="Punktliste"/>
      </w:pPr>
      <w:r w:rsidRPr="008E7AB7">
        <w:t>Integrasjons- og API-design, utvikling og forvaltning</w:t>
      </w:r>
    </w:p>
    <w:p w14:paraId="5557EDB0" w14:textId="77777777" w:rsidR="008E7AB7" w:rsidRPr="009C27FB" w:rsidRDefault="008E7AB7" w:rsidP="008E7AB7">
      <w:r w:rsidRPr="009C27FB">
        <w:t>Stortingets IT-miljø er i stor grad basert på Microsofts produkter og utviklingsverktøy. Stortinget har en bred portefølje av applikasjoner utviklet for Windows og Web-plattform, og er nå i gang med å utvikle og etablere en plattform med REST-baserte tjenester. I tillegg til egenutviklede systemer har Stortinget ansvar for å integrere og tilpasse hyllevare og skytjenester til vårt eget systemlandskap.</w:t>
      </w:r>
    </w:p>
    <w:p w14:paraId="29465912" w14:textId="3EBA0ED5" w:rsidR="008E7AB7" w:rsidRDefault="008E7AB7" w:rsidP="008E7AB7">
      <w:r>
        <w:t>Stortinget</w:t>
      </w:r>
      <w:r w:rsidRPr="003975FE">
        <w:t xml:space="preserve"> baserer egenutviklede løsninger i all hovedsak på Microsoft .Net Core, ASP.NET, C#, MVC, Web-API, Windows Forms, Sharepoint, T-SQL med mer. </w:t>
      </w:r>
      <w:r w:rsidR="00577AAF">
        <w:t xml:space="preserve">Office 365 og </w:t>
      </w:r>
      <w:r>
        <w:t>Sharepoint online</w:t>
      </w:r>
      <w:r w:rsidRPr="003975FE">
        <w:t xml:space="preserve"> er</w:t>
      </w:r>
      <w:r>
        <w:t xml:space="preserve"> eksempler på </w:t>
      </w:r>
      <w:r w:rsidRPr="003975FE">
        <w:t xml:space="preserve">teknologier </w:t>
      </w:r>
      <w:r>
        <w:t xml:space="preserve">som er </w:t>
      </w:r>
      <w:r w:rsidRPr="003975FE">
        <w:t xml:space="preserve">på vei inn. </w:t>
      </w:r>
    </w:p>
    <w:p w14:paraId="0AD3E31B" w14:textId="77777777" w:rsidR="008E7AB7" w:rsidRDefault="008E7AB7" w:rsidP="008E7AB7">
      <w:r w:rsidRPr="00F363F8">
        <w:t xml:space="preserve">Eksempler på utviklingsverktøy er </w:t>
      </w:r>
      <w:r w:rsidRPr="009C27FB">
        <w:t>Visual studio 2017, VSTS, TFS, SQL server, Octopus Deploy, samt overvåking</w:t>
      </w:r>
      <w:r>
        <w:t>s-</w:t>
      </w:r>
      <w:r w:rsidRPr="009C27FB">
        <w:t xml:space="preserve"> og feilsøkingsverktøy.</w:t>
      </w:r>
    </w:p>
    <w:p w14:paraId="28975430" w14:textId="77777777" w:rsidR="00CC58F2" w:rsidRDefault="00CC58F2" w:rsidP="003F3FA6"/>
    <w:p w14:paraId="1A3ABD08" w14:textId="082861DE" w:rsidR="00CC58F2" w:rsidRDefault="00CC58F2" w:rsidP="00CC58F2">
      <w:pPr>
        <w:pStyle w:val="Overskrift2-niv2"/>
      </w:pPr>
      <w:r>
        <w:t>Oppdraget og viktige datoer</w:t>
      </w:r>
    </w:p>
    <w:p w14:paraId="267596D6" w14:textId="08C6A551" w:rsidR="00CC58F2" w:rsidRDefault="00CC58F2" w:rsidP="00CC58F2">
      <w:r w:rsidRPr="00CC58F2">
        <w:t>Stortinget skal inngå Dynamisk innkjøpsordning med leverandører for å dekke Stortingets behov for IT applikasjonsutviklere i perioden ordningen varer.</w:t>
      </w:r>
    </w:p>
    <w:p w14:paraId="103F3820" w14:textId="77777777" w:rsidR="00CC58F2" w:rsidRDefault="00CC58F2" w:rsidP="00CC58F2"/>
    <w:p w14:paraId="47C0C488" w14:textId="720D67EA" w:rsidR="00CC58F2" w:rsidRDefault="00CC58F2" w:rsidP="00CC58F2">
      <w:pPr>
        <w:pStyle w:val="Overskrift2-niv3"/>
      </w:pPr>
      <w:r>
        <w:t>Viktige datoer</w:t>
      </w:r>
    </w:p>
    <w:tbl>
      <w:tblPr>
        <w:tblStyle w:val="Lysliste-uthevingsfarge1"/>
        <w:tblW w:w="0" w:type="auto"/>
        <w:tblLook w:val="04A0" w:firstRow="1" w:lastRow="0" w:firstColumn="1" w:lastColumn="0" w:noHBand="0" w:noVBand="1"/>
      </w:tblPr>
      <w:tblGrid>
        <w:gridCol w:w="4606"/>
        <w:gridCol w:w="4606"/>
      </w:tblGrid>
      <w:tr w:rsidR="00CC58F2" w14:paraId="1562EB24" w14:textId="77777777" w:rsidTr="00621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6FDC8CE" w14:textId="74536006" w:rsidR="00CC58F2" w:rsidRDefault="00CC58F2" w:rsidP="00CC58F2">
            <w:r>
              <w:t>Aktivitet</w:t>
            </w:r>
          </w:p>
        </w:tc>
        <w:tc>
          <w:tcPr>
            <w:tcW w:w="4606" w:type="dxa"/>
          </w:tcPr>
          <w:p w14:paraId="210D46D4" w14:textId="3D97AC28" w:rsidR="00CC58F2" w:rsidRDefault="00CC58F2" w:rsidP="00CC58F2">
            <w:pPr>
              <w:cnfStyle w:val="100000000000" w:firstRow="1" w:lastRow="0" w:firstColumn="0" w:lastColumn="0" w:oddVBand="0" w:evenVBand="0" w:oddHBand="0" w:evenHBand="0" w:firstRowFirstColumn="0" w:firstRowLastColumn="0" w:lastRowFirstColumn="0" w:lastRowLastColumn="0"/>
            </w:pPr>
            <w:r>
              <w:t>Tidspunkt</w:t>
            </w:r>
          </w:p>
        </w:tc>
      </w:tr>
      <w:tr w:rsidR="00CC58F2" w14:paraId="338398A2" w14:textId="77777777" w:rsidTr="00621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EE3796E" w14:textId="0C00B7BE" w:rsidR="00CC58F2" w:rsidRPr="00CC58F2" w:rsidRDefault="00CC58F2" w:rsidP="00CC58F2">
            <w:r w:rsidRPr="00CC58F2">
              <w:t>Frist for å levere forespørsel om å bli kvalifisert ved etableringen av innkjøpsordningen</w:t>
            </w:r>
          </w:p>
        </w:tc>
        <w:tc>
          <w:tcPr>
            <w:tcW w:w="4606" w:type="dxa"/>
          </w:tcPr>
          <w:p w14:paraId="47B63106" w14:textId="2FD674E9" w:rsidR="00CC58F2" w:rsidRPr="00CC58F2" w:rsidRDefault="00CC70BA" w:rsidP="00CC58F2">
            <w:pPr>
              <w:cnfStyle w:val="000000100000" w:firstRow="0" w:lastRow="0" w:firstColumn="0" w:lastColumn="0" w:oddVBand="0" w:evenVBand="0" w:oddHBand="1" w:evenHBand="0" w:firstRowFirstColumn="0" w:firstRowLastColumn="0" w:lastRowFirstColumn="0" w:lastRowLastColumn="0"/>
            </w:pPr>
            <w:r>
              <w:t>11</w:t>
            </w:r>
            <w:r w:rsidR="002D3071">
              <w:t>.05</w:t>
            </w:r>
            <w:r w:rsidR="00CC58F2" w:rsidRPr="00CC58F2">
              <w:t>.2018 12:00:00</w:t>
            </w:r>
          </w:p>
        </w:tc>
      </w:tr>
      <w:tr w:rsidR="00CC58F2" w14:paraId="143E7421" w14:textId="77777777" w:rsidTr="00621D8F">
        <w:tc>
          <w:tcPr>
            <w:cnfStyle w:val="001000000000" w:firstRow="0" w:lastRow="0" w:firstColumn="1" w:lastColumn="0" w:oddVBand="0" w:evenVBand="0" w:oddHBand="0" w:evenHBand="0" w:firstRowFirstColumn="0" w:firstRowLastColumn="0" w:lastRowFirstColumn="0" w:lastRowLastColumn="0"/>
            <w:tcW w:w="4606" w:type="dxa"/>
          </w:tcPr>
          <w:p w14:paraId="5A835671" w14:textId="3817180D" w:rsidR="00CC58F2" w:rsidRPr="00CC58F2" w:rsidRDefault="00CC58F2" w:rsidP="00CC58F2">
            <w:r w:rsidRPr="00CC58F2">
              <w:t>Søknad om opptak til innkjøpsordningen</w:t>
            </w:r>
          </w:p>
        </w:tc>
        <w:tc>
          <w:tcPr>
            <w:tcW w:w="4606" w:type="dxa"/>
          </w:tcPr>
          <w:p w14:paraId="7B9813D9" w14:textId="7EFDD4E7" w:rsidR="00CC58F2" w:rsidRPr="00CC58F2" w:rsidRDefault="00CC58F2" w:rsidP="00CC58F2">
            <w:pPr>
              <w:cnfStyle w:val="000000000000" w:firstRow="0" w:lastRow="0" w:firstColumn="0" w:lastColumn="0" w:oddVBand="0" w:evenVBand="0" w:oddHBand="0" w:evenHBand="0" w:firstRowFirstColumn="0" w:firstRowLastColumn="0" w:lastRowFirstColumn="0" w:lastRowLastColumn="0"/>
            </w:pPr>
            <w:r w:rsidRPr="00CC58F2">
              <w:t>Under innkjøpsordningens levetid kan søknad om opptak leveres fortløpende.</w:t>
            </w:r>
          </w:p>
        </w:tc>
      </w:tr>
      <w:tr w:rsidR="00CC58F2" w14:paraId="49AF9F91" w14:textId="77777777" w:rsidTr="00621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AF9D90D" w14:textId="69027174" w:rsidR="00CC58F2" w:rsidRPr="00CC58F2" w:rsidRDefault="00CC58F2" w:rsidP="00CC58F2">
            <w:r w:rsidRPr="00CC58F2">
              <w:t>Meddelelse om resultat av kvalifisering under ordningen</w:t>
            </w:r>
          </w:p>
        </w:tc>
        <w:tc>
          <w:tcPr>
            <w:tcW w:w="4606" w:type="dxa"/>
          </w:tcPr>
          <w:p w14:paraId="1E089101" w14:textId="6ADD977A" w:rsidR="00CC58F2" w:rsidRPr="00CC58F2" w:rsidRDefault="00CC58F2" w:rsidP="00CC58F2">
            <w:pPr>
              <w:cnfStyle w:val="000000100000" w:firstRow="0" w:lastRow="0" w:firstColumn="0" w:lastColumn="0" w:oddVBand="0" w:evenVBand="0" w:oddHBand="1" w:evenHBand="0" w:firstRowFirstColumn="0" w:firstRowLastColumn="0" w:lastRowFirstColumn="0" w:lastRowLastColumn="0"/>
            </w:pPr>
            <w:r w:rsidRPr="00CC58F2">
              <w:t>Senest innen 10 virkedager etter mottak av søknad.</w:t>
            </w:r>
          </w:p>
        </w:tc>
      </w:tr>
      <w:tr w:rsidR="00CC58F2" w14:paraId="5F8738C9" w14:textId="77777777" w:rsidTr="00621D8F">
        <w:tc>
          <w:tcPr>
            <w:cnfStyle w:val="001000000000" w:firstRow="0" w:lastRow="0" w:firstColumn="1" w:lastColumn="0" w:oddVBand="0" w:evenVBand="0" w:oddHBand="0" w:evenHBand="0" w:firstRowFirstColumn="0" w:firstRowLastColumn="0" w:lastRowFirstColumn="0" w:lastRowLastColumn="0"/>
            <w:tcW w:w="4606" w:type="dxa"/>
          </w:tcPr>
          <w:p w14:paraId="71894D19" w14:textId="1DC75AF7" w:rsidR="00CC58F2" w:rsidRPr="00CC58F2" w:rsidRDefault="00CC58F2" w:rsidP="00CC58F2">
            <w:r w:rsidRPr="00CC58F2">
              <w:t>Oppstart dynamisk innkjøpsordning</w:t>
            </w:r>
          </w:p>
        </w:tc>
        <w:tc>
          <w:tcPr>
            <w:tcW w:w="4606" w:type="dxa"/>
          </w:tcPr>
          <w:p w14:paraId="3B5FA69A" w14:textId="7A07B576" w:rsidR="00CC58F2" w:rsidRPr="00CC58F2" w:rsidRDefault="00CC70BA" w:rsidP="00CC58F2">
            <w:pPr>
              <w:cnfStyle w:val="000000000000" w:firstRow="0" w:lastRow="0" w:firstColumn="0" w:lastColumn="0" w:oddVBand="0" w:evenVBand="0" w:oddHBand="0" w:evenHBand="0" w:firstRowFirstColumn="0" w:firstRowLastColumn="0" w:lastRowFirstColumn="0" w:lastRowLastColumn="0"/>
            </w:pPr>
            <w:r>
              <w:t>11</w:t>
            </w:r>
            <w:r w:rsidR="002D3071">
              <w:t>.05</w:t>
            </w:r>
            <w:r w:rsidR="00CC58F2" w:rsidRPr="00CC58F2">
              <w:t>.2018</w:t>
            </w:r>
          </w:p>
        </w:tc>
      </w:tr>
      <w:tr w:rsidR="004A0BAD" w14:paraId="15A251D1" w14:textId="77777777" w:rsidTr="00621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B842B07" w14:textId="4E41CB53" w:rsidR="004A0BAD" w:rsidRPr="00CC58F2" w:rsidRDefault="004A0BAD" w:rsidP="00CC58F2">
            <w:r>
              <w:t>Varigheten på ordningen</w:t>
            </w:r>
          </w:p>
        </w:tc>
        <w:tc>
          <w:tcPr>
            <w:tcW w:w="4606" w:type="dxa"/>
          </w:tcPr>
          <w:p w14:paraId="48739830" w14:textId="2CBD1596" w:rsidR="004A0BAD" w:rsidRDefault="004A0BAD" w:rsidP="00CC58F2">
            <w:pPr>
              <w:cnfStyle w:val="000000100000" w:firstRow="0" w:lastRow="0" w:firstColumn="0" w:lastColumn="0" w:oddVBand="0" w:evenVBand="0" w:oddHBand="1" w:evenHBand="0" w:firstRowFirstColumn="0" w:firstRowLastColumn="0" w:lastRowFirstColumn="0" w:lastRowLastColumn="0"/>
            </w:pPr>
            <w:r>
              <w:t>96 mnd. /10.05. 2026</w:t>
            </w:r>
          </w:p>
        </w:tc>
      </w:tr>
    </w:tbl>
    <w:p w14:paraId="40FE2CE7" w14:textId="77777777" w:rsidR="00CC58F2" w:rsidRDefault="00CC58F2" w:rsidP="00CC58F2"/>
    <w:p w14:paraId="07587F96" w14:textId="0F7E0FCE" w:rsidR="00CC58F2" w:rsidRDefault="00621D8F" w:rsidP="00CC58F2">
      <w:r w:rsidRPr="00621D8F">
        <w:t xml:space="preserve">Den dynamiske innkjøpsordningen trer i kraft </w:t>
      </w:r>
      <w:r w:rsidR="00104E4B">
        <w:t>10</w:t>
      </w:r>
      <w:r w:rsidR="002D3071">
        <w:t>.05</w:t>
      </w:r>
      <w:r w:rsidRPr="00621D8F">
        <w:t xml:space="preserve">.2018 og har foreløpig varighet frem til </w:t>
      </w:r>
      <w:r w:rsidR="004A0BAD">
        <w:t>10.05</w:t>
      </w:r>
      <w:r w:rsidR="002D3071">
        <w:t>.2026</w:t>
      </w:r>
      <w:r w:rsidRPr="00621D8F">
        <w:t>. Ordningen kan på ethvert tidspunkt avsluttes eller forlenges via en kunngjøring i Doffin.</w:t>
      </w:r>
    </w:p>
    <w:p w14:paraId="022C5DCA" w14:textId="77777777" w:rsidR="00CC58F2" w:rsidRDefault="00CC58F2" w:rsidP="00CC58F2"/>
    <w:p w14:paraId="60499465" w14:textId="01CED2E4" w:rsidR="00621D8F" w:rsidRDefault="00621D8F" w:rsidP="00621D8F">
      <w:pPr>
        <w:pStyle w:val="Overskrift2-niv2"/>
      </w:pPr>
      <w:r>
        <w:lastRenderedPageBreak/>
        <w:t>Ordningens oppbygning</w:t>
      </w:r>
    </w:p>
    <w:p w14:paraId="1799AB13" w14:textId="12E8F9A5" w:rsidR="00621D8F" w:rsidRDefault="00621D8F" w:rsidP="00621D8F">
      <w:pPr>
        <w:pStyle w:val="Nummerertliste"/>
        <w:numPr>
          <w:ilvl w:val="0"/>
          <w:numId w:val="24"/>
        </w:numPr>
      </w:pPr>
      <w:r w:rsidRPr="00621D8F">
        <w:t>Dette dokument</w:t>
      </w:r>
      <w:r w:rsidR="004A0BAD">
        <w:t>et</w:t>
      </w:r>
      <w:r w:rsidRPr="00621D8F">
        <w:t xml:space="preserve"> og </w:t>
      </w:r>
      <w:r w:rsidR="004A0BAD">
        <w:t>senere tilbudsinvitasjoner</w:t>
      </w:r>
      <w:r>
        <w:t xml:space="preserve"> i Mercell</w:t>
      </w:r>
      <w:r w:rsidRPr="00621D8F">
        <w:t xml:space="preserve"> inneholder informasjon og rettledning for hvordan konkurransen vil bli gjennomført</w:t>
      </w:r>
      <w:r>
        <w:t>.</w:t>
      </w:r>
      <w:r w:rsidRPr="001E5457">
        <w:t xml:space="preserve"> </w:t>
      </w:r>
    </w:p>
    <w:p w14:paraId="16DC81C1" w14:textId="77777777" w:rsidR="00621D8F" w:rsidRPr="001E5457" w:rsidRDefault="00621D8F" w:rsidP="00621D8F">
      <w:pPr>
        <w:pStyle w:val="Nummerertliste"/>
        <w:numPr>
          <w:ilvl w:val="0"/>
          <w:numId w:val="0"/>
        </w:numPr>
        <w:ind w:left="720"/>
      </w:pPr>
    </w:p>
    <w:p w14:paraId="17D74AB5" w14:textId="60DBBABF" w:rsidR="00621D8F" w:rsidRDefault="00621D8F" w:rsidP="00621D8F">
      <w:pPr>
        <w:pStyle w:val="Nummerertliste"/>
      </w:pPr>
      <w:r w:rsidRPr="00621D8F">
        <w:t>Kontrakter tildelt under dynamisk innkjøpsordning vil fortrinnsvis reguleres av Statens Standardavtale for konsulentbistand (SSA</w:t>
      </w:r>
      <w:r w:rsidRPr="00621D8F">
        <w:rPr>
          <w:rFonts w:ascii="Cambria Math" w:hAnsi="Cambria Math" w:cs="Cambria Math"/>
        </w:rPr>
        <w:t>‐</w:t>
      </w:r>
      <w:r w:rsidRPr="00621D8F">
        <w:t>B eller SSA</w:t>
      </w:r>
      <w:r w:rsidRPr="00621D8F">
        <w:rPr>
          <w:rFonts w:ascii="Cambria Math" w:hAnsi="Cambria Math" w:cs="Cambria Math"/>
        </w:rPr>
        <w:t>‐</w:t>
      </w:r>
      <w:r w:rsidR="004A0BAD">
        <w:t xml:space="preserve">B </w:t>
      </w:r>
      <w:r w:rsidRPr="00621D8F">
        <w:t>enkel)).</w:t>
      </w:r>
    </w:p>
    <w:p w14:paraId="6B7690F4" w14:textId="77777777" w:rsidR="00621D8F" w:rsidRPr="00621D8F" w:rsidRDefault="00621D8F" w:rsidP="00621D8F">
      <w:pPr>
        <w:pStyle w:val="Nummerertliste"/>
        <w:numPr>
          <w:ilvl w:val="0"/>
          <w:numId w:val="0"/>
        </w:numPr>
        <w:ind w:left="720"/>
      </w:pPr>
    </w:p>
    <w:p w14:paraId="5A5D20B2" w14:textId="2850465A" w:rsidR="00CC58F2" w:rsidRDefault="00621D8F" w:rsidP="00621D8F">
      <w:pPr>
        <w:pStyle w:val="Overskrift2"/>
      </w:pPr>
      <w:bookmarkStart w:id="13" w:name="_Toc510794378"/>
      <w:r>
        <w:t>Kvalifiseringen av tilbydere</w:t>
      </w:r>
      <w:bookmarkEnd w:id="13"/>
    </w:p>
    <w:p w14:paraId="2F269996" w14:textId="478C1394" w:rsidR="00621D8F" w:rsidRPr="00621D8F" w:rsidRDefault="00621D8F" w:rsidP="00621D8F">
      <w:r w:rsidRPr="00621D8F">
        <w:t xml:space="preserve">For å kunne bli kvalifisert leverandør til den dynamiske innkjøpsordningen må tilbyder levere etterspurt dokumentasjon på at han oppfyller kvalifikasjonskravene i </w:t>
      </w:r>
      <w:r>
        <w:t>Stortingets konkurransegrunnlagsverktøy</w:t>
      </w:r>
      <w:r w:rsidR="00ED62A8">
        <w:t xml:space="preserve"> Mercell. Det bemerkes at det også skal fylles ut og leveres ESPD-skjema, dette er integrert i Mercell sin løsning. </w:t>
      </w:r>
    </w:p>
    <w:p w14:paraId="05589CBB" w14:textId="157BF100" w:rsidR="00621D8F" w:rsidRDefault="00ED62A8" w:rsidP="00621D8F">
      <w:r>
        <w:t>Øvrige krav for kvalifisering:</w:t>
      </w:r>
    </w:p>
    <w:p w14:paraId="7DA11222" w14:textId="77777777" w:rsidR="00621D8F" w:rsidRDefault="00621D8F" w:rsidP="00621D8F">
      <w:pPr>
        <w:pStyle w:val="Punktliste"/>
      </w:pPr>
      <w:r w:rsidRPr="00621D8F">
        <w:t>Firmaattest</w:t>
      </w:r>
    </w:p>
    <w:p w14:paraId="27B30DF0" w14:textId="157C6444" w:rsidR="005414E1" w:rsidRPr="00621D8F" w:rsidRDefault="005414E1" w:rsidP="00621D8F">
      <w:pPr>
        <w:pStyle w:val="Punktliste"/>
      </w:pPr>
      <w:r>
        <w:t>Skatteattest</w:t>
      </w:r>
    </w:p>
    <w:p w14:paraId="0A57B3D5" w14:textId="5BF355EA" w:rsidR="00621D8F" w:rsidRDefault="00621D8F" w:rsidP="00621D8F">
      <w:r w:rsidRPr="00621D8F">
        <w:t>I tilleg</w:t>
      </w:r>
      <w:r w:rsidR="005414E1">
        <w:t>g ønsker vi at det lastes opp et tilbudsbrev med en</w:t>
      </w:r>
      <w:r w:rsidRPr="00621D8F">
        <w:t xml:space="preserve"> presentasjon av selskapet med bl.a. kapasiteter innenfor fagområdet innkjøpsordningen representerer</w:t>
      </w:r>
      <w:r w:rsidR="005414E1">
        <w:t xml:space="preserve"> blir beskrevet</w:t>
      </w:r>
      <w:r w:rsidRPr="00621D8F">
        <w:t>. Dette er i seg selv ikke et kvalifikasjonskrav.</w:t>
      </w:r>
      <w:r w:rsidR="004A0BAD">
        <w:t xml:space="preserve"> Tilbudsbrevet er lagt ved som mal til utfylling. </w:t>
      </w:r>
    </w:p>
    <w:p w14:paraId="2C1C7CFA" w14:textId="77777777" w:rsidR="004A0BAD" w:rsidRDefault="004A0BAD" w:rsidP="00621D8F"/>
    <w:p w14:paraId="0EB005AD" w14:textId="1B34B20E" w:rsidR="00ED62A8" w:rsidRDefault="00ED62A8" w:rsidP="00ED62A8">
      <w:pPr>
        <w:pStyle w:val="Overskrift2-niv2"/>
      </w:pPr>
      <w:r>
        <w:t>Underleverandører</w:t>
      </w:r>
    </w:p>
    <w:p w14:paraId="040497FA" w14:textId="77777777" w:rsidR="00ED62A8" w:rsidRPr="00ED62A8" w:rsidRDefault="00ED62A8" w:rsidP="00ED62A8">
      <w:r w:rsidRPr="00ED62A8">
        <w:t>Tilbyder kan knytte til seg underleverandører. Tilbyder vil i så fall stå fullt ut ansvarlig på vegne av underleverandører. Tilbyder har det samlede ansvaret for sine ytelser under denne avtale, herunder all oppfølging av underleverandører.</w:t>
      </w:r>
    </w:p>
    <w:p w14:paraId="3F470CDD" w14:textId="78CB3E23" w:rsidR="00ED62A8" w:rsidRPr="00ED62A8" w:rsidRDefault="006C760F" w:rsidP="00ED62A8">
      <w:r>
        <w:t>Stortinget</w:t>
      </w:r>
      <w:r w:rsidR="00ED62A8" w:rsidRPr="00ED62A8">
        <w:t xml:space="preserve"> forbeholder seg retten til å underkjenne tilbyders valg av underleverandør.</w:t>
      </w:r>
    </w:p>
    <w:p w14:paraId="23C55939" w14:textId="77777777" w:rsidR="00ED62A8" w:rsidRDefault="00ED62A8" w:rsidP="00ED62A8">
      <w:r w:rsidRPr="00ED62A8">
        <w:t>Eventuelle økonomiske krav fra underleverandører eller omkostninger i denne forbindelse, skal bæres av tilbyder.</w:t>
      </w:r>
    </w:p>
    <w:p w14:paraId="6AB7CCEB" w14:textId="283D3694" w:rsidR="00ED62A8" w:rsidRDefault="00ED62A8" w:rsidP="00ED62A8">
      <w:pPr>
        <w:pStyle w:val="Overskrift2"/>
      </w:pPr>
      <w:bookmarkStart w:id="14" w:name="_Toc510794379"/>
      <w:r>
        <w:t>Krav til elektronisk faktura</w:t>
      </w:r>
      <w:bookmarkEnd w:id="14"/>
      <w:r>
        <w:t xml:space="preserve"> </w:t>
      </w:r>
    </w:p>
    <w:p w14:paraId="25C01AE9" w14:textId="77777777" w:rsidR="00ED62A8" w:rsidRDefault="00ED62A8" w:rsidP="00ED62A8">
      <w:pPr>
        <w:rPr>
          <w:rStyle w:val="Hyperkobling"/>
        </w:rPr>
      </w:pPr>
      <w:r w:rsidRPr="00ED62A8">
        <w:t xml:space="preserve">All fakturering skal skje via elektronisk handelsformat (EHF). For mer informasjon om EHF se: </w:t>
      </w:r>
      <w:hyperlink r:id="rId16" w:history="1">
        <w:r w:rsidRPr="00ED62A8">
          <w:rPr>
            <w:rStyle w:val="Hyperkobling"/>
          </w:rPr>
          <w:t>https://www.anskaffelser.no/digitalisering/verktoykasse-systemleverandorer/formater-ehf-bis</w:t>
        </w:r>
      </w:hyperlink>
    </w:p>
    <w:p w14:paraId="22E24FAB" w14:textId="1A715185" w:rsidR="00577AAF" w:rsidRDefault="00577AAF" w:rsidP="00ED62A8"/>
    <w:p w14:paraId="08511F94" w14:textId="77777777" w:rsidR="00577AAF" w:rsidRDefault="00577AAF">
      <w:pPr>
        <w:spacing w:after="200"/>
      </w:pPr>
      <w:r>
        <w:br w:type="page"/>
      </w:r>
    </w:p>
    <w:p w14:paraId="6734015C" w14:textId="5228F044" w:rsidR="00577AAF" w:rsidRDefault="00577AAF" w:rsidP="00577AAF">
      <w:pPr>
        <w:pStyle w:val="Overskrift2"/>
      </w:pPr>
      <w:bookmarkStart w:id="15" w:name="_Toc510794380"/>
      <w:r>
        <w:lastRenderedPageBreak/>
        <w:t>Kommunikasjon med oppdragsgiver</w:t>
      </w:r>
      <w:bookmarkEnd w:id="15"/>
    </w:p>
    <w:p w14:paraId="5E327E6C" w14:textId="1877E8CD" w:rsidR="00577AAF" w:rsidRDefault="00577AAF" w:rsidP="00577AAF">
      <w:r>
        <w:t>Kommunikasjon med oppdragsgiver skal fortrinnsvis gå via kommunikasjonsmodulen i Mercell. Følgende personer kan også kontaktes om det er ønskelig med en kort prat:</w:t>
      </w:r>
    </w:p>
    <w:p w14:paraId="7E9A89F3" w14:textId="4B2AB2AD" w:rsidR="003B5FA5" w:rsidRDefault="003B5FA5" w:rsidP="00577AAF"/>
    <w:p w14:paraId="47F0411F" w14:textId="24CA9AF4" w:rsidR="00ED62A8" w:rsidRDefault="00ED62A8" w:rsidP="00ED62A8">
      <w:r>
        <w:t>Merkantilt ansvarlig:</w:t>
      </w:r>
    </w:p>
    <w:p w14:paraId="7C069D39" w14:textId="48348BC1" w:rsidR="00ED62A8" w:rsidRDefault="00ED62A8" w:rsidP="00ED62A8">
      <w:r>
        <w:t xml:space="preserve">Navn: </w:t>
      </w:r>
      <w:r>
        <w:tab/>
      </w:r>
      <w:r>
        <w:tab/>
        <w:t>Snorre Hagen</w:t>
      </w:r>
      <w:r w:rsidR="00577AAF">
        <w:t>, Seksjon for innkjøp</w:t>
      </w:r>
    </w:p>
    <w:p w14:paraId="7F116848" w14:textId="65E30DD2" w:rsidR="00ED62A8" w:rsidRDefault="00ED62A8" w:rsidP="00ED62A8">
      <w:r>
        <w:t>Telefon:</w:t>
      </w:r>
      <w:r>
        <w:tab/>
        <w:t>+47 986 69 597</w:t>
      </w:r>
    </w:p>
    <w:p w14:paraId="74FCA6AC" w14:textId="77777777" w:rsidR="005414E1" w:rsidRDefault="005414E1" w:rsidP="00ED62A8"/>
    <w:p w14:paraId="6AE6B82B" w14:textId="686F0C5E" w:rsidR="00ED62A8" w:rsidRDefault="00ED62A8" w:rsidP="00ED62A8">
      <w:r>
        <w:t>Fag</w:t>
      </w:r>
      <w:r w:rsidR="00C22607">
        <w:t xml:space="preserve">lig </w:t>
      </w:r>
      <w:r>
        <w:t>ansvarlig:</w:t>
      </w:r>
    </w:p>
    <w:p w14:paraId="5A5F5757" w14:textId="702FA312" w:rsidR="00ED62A8" w:rsidRDefault="00ED62A8" w:rsidP="00ED62A8">
      <w:r>
        <w:t xml:space="preserve">Navn: </w:t>
      </w:r>
      <w:r>
        <w:tab/>
      </w:r>
      <w:r>
        <w:tab/>
      </w:r>
      <w:r w:rsidR="00511CAF">
        <w:t>Thomas Werenskiold</w:t>
      </w:r>
      <w:r w:rsidR="004A0BAD">
        <w:t>, Seksjon for utviklingstjenester</w:t>
      </w:r>
    </w:p>
    <w:p w14:paraId="4F872F2D" w14:textId="4146988C" w:rsidR="00ED62A8" w:rsidRDefault="00ED62A8" w:rsidP="00ED62A8">
      <w:r>
        <w:t>Telefon:</w:t>
      </w:r>
      <w:r>
        <w:tab/>
      </w:r>
      <w:r w:rsidRPr="00ED62A8">
        <w:t xml:space="preserve">+47 </w:t>
      </w:r>
      <w:r w:rsidR="00511CAF" w:rsidRPr="00511CAF">
        <w:t>917 51 264</w:t>
      </w:r>
    </w:p>
    <w:p w14:paraId="18CCE730" w14:textId="77777777" w:rsidR="00ED62A8" w:rsidRDefault="00ED62A8" w:rsidP="00ED62A8">
      <w:bookmarkStart w:id="16" w:name="_GoBack"/>
      <w:bookmarkEnd w:id="16"/>
    </w:p>
    <w:p w14:paraId="6802B424" w14:textId="4AC5AC95" w:rsidR="00ED62A8" w:rsidRDefault="00ED62A8" w:rsidP="00ED62A8">
      <w:pPr>
        <w:pStyle w:val="Overskrift2"/>
      </w:pPr>
      <w:bookmarkStart w:id="17" w:name="_Toc510794381"/>
      <w:r>
        <w:t>Tildelingskriterier</w:t>
      </w:r>
      <w:bookmarkEnd w:id="17"/>
    </w:p>
    <w:p w14:paraId="6F14900F" w14:textId="2D5F6574" w:rsidR="00FB27C1" w:rsidRDefault="00FB27C1" w:rsidP="00ED62A8">
      <w:r>
        <w:t>Tildelingskriteriene som vil bli benyttet i de enkelte</w:t>
      </w:r>
      <w:r w:rsidR="00511CAF">
        <w:t xml:space="preserve"> vil være følgende:</w:t>
      </w:r>
    </w:p>
    <w:p w14:paraId="5321E042" w14:textId="5898440A" w:rsidR="00511CAF" w:rsidRDefault="00511CAF" w:rsidP="00ED62A8">
      <w:r>
        <w:t xml:space="preserve">      - Pris/kostnad</w:t>
      </w:r>
    </w:p>
    <w:p w14:paraId="1D314939" w14:textId="387791F4" w:rsidR="00511CAF" w:rsidRDefault="00511CAF" w:rsidP="00ED62A8">
      <w:r>
        <w:t xml:space="preserve">      - Kompetanse/erfaring</w:t>
      </w:r>
    </w:p>
    <w:p w14:paraId="5E2706B2" w14:textId="33D510D6" w:rsidR="00511CAF" w:rsidRDefault="00511CAF" w:rsidP="00ED62A8">
      <w:r>
        <w:t xml:space="preserve">      - Tilgjengelighet</w:t>
      </w:r>
    </w:p>
    <w:p w14:paraId="0FF3BCB5" w14:textId="2C9C3507" w:rsidR="00511CAF" w:rsidRDefault="00511CAF" w:rsidP="00ED62A8">
      <w:r>
        <w:t xml:space="preserve">      - Oppdragsforståelse eller løsningsforslag</w:t>
      </w:r>
    </w:p>
    <w:p w14:paraId="7FAB1C70" w14:textId="77777777" w:rsidR="00511CAF" w:rsidRDefault="00511CAF" w:rsidP="00ED62A8"/>
    <w:p w14:paraId="48B28CD1" w14:textId="687530DC" w:rsidR="00511CAF" w:rsidRDefault="00511CAF" w:rsidP="00ED62A8">
      <w:r>
        <w:t xml:space="preserve">Stortinget forbeholder seg retten til å benytte bare ett, eller flere av tildelingskriteriene i den enkelte anskaffelse på ordningen. </w:t>
      </w:r>
    </w:p>
    <w:p w14:paraId="70DC8F01" w14:textId="4F1D97B0" w:rsidR="00511CAF" w:rsidRDefault="00511CAF" w:rsidP="00ED62A8">
      <w:r>
        <w:t xml:space="preserve">Vektingen mellom de ulike tildelingskriteriene vil variere fra anskaffelse til anskaffelse, og vil oppgis i den enkelte tilbudsforespørselen. </w:t>
      </w:r>
    </w:p>
    <w:p w14:paraId="0DA2D155" w14:textId="77777777" w:rsidR="00ED62A8" w:rsidRPr="00ED62A8" w:rsidRDefault="00ED62A8" w:rsidP="00ED62A8"/>
    <w:p w14:paraId="7E9A8A02" w14:textId="77777777" w:rsidR="005B3136" w:rsidRPr="002839CA" w:rsidRDefault="005B3136" w:rsidP="003C2A5E">
      <w:pPr>
        <w:pStyle w:val="Overskrift5"/>
      </w:pPr>
    </w:p>
    <w:sectPr w:rsidR="005B3136" w:rsidRPr="002839CA" w:rsidSect="00EA67D2">
      <w:footerReference w:type="default" r:id="rId17"/>
      <w:headerReference w:type="first" r:id="rId18"/>
      <w:footerReference w:type="first" r:id="rId19"/>
      <w:pgSz w:w="11906" w:h="16838"/>
      <w:pgMar w:top="1418" w:right="1417" w:bottom="1417" w:left="1417" w:header="708" w:footer="5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A8A07" w14:textId="77777777" w:rsidR="0066248A" w:rsidRDefault="0066248A" w:rsidP="0066248A">
      <w:pPr>
        <w:spacing w:after="0" w:line="240" w:lineRule="auto"/>
      </w:pPr>
      <w:r>
        <w:separator/>
      </w:r>
    </w:p>
    <w:p w14:paraId="7E9A8A08" w14:textId="77777777" w:rsidR="00DB0D3E" w:rsidRDefault="00DB0D3E"/>
  </w:endnote>
  <w:endnote w:type="continuationSeparator" w:id="0">
    <w:p w14:paraId="7E9A8A09" w14:textId="77777777" w:rsidR="0066248A" w:rsidRDefault="0066248A" w:rsidP="0066248A">
      <w:pPr>
        <w:spacing w:after="0" w:line="240" w:lineRule="auto"/>
      </w:pPr>
      <w:r>
        <w:continuationSeparator/>
      </w:r>
    </w:p>
    <w:p w14:paraId="7E9A8A0A" w14:textId="77777777" w:rsidR="00DB0D3E" w:rsidRDefault="00DB0D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4272174"/>
      <w:docPartObj>
        <w:docPartGallery w:val="Page Numbers (Bottom of Page)"/>
        <w:docPartUnique/>
      </w:docPartObj>
    </w:sdtPr>
    <w:sdtEndPr/>
    <w:sdtContent>
      <w:sdt>
        <w:sdtPr>
          <w:id w:val="1035702707"/>
          <w:docPartObj>
            <w:docPartGallery w:val="Page Numbers (Top of Page)"/>
            <w:docPartUnique/>
          </w:docPartObj>
        </w:sdtPr>
        <w:sdtEndPr/>
        <w:sdtContent>
          <w:p w14:paraId="7E9A8A0B" w14:textId="77777777" w:rsidR="00F91BA6" w:rsidRDefault="00F91BA6" w:rsidP="00F91BA6">
            <w:pPr>
              <w:pStyle w:val="Topptekst"/>
            </w:pPr>
          </w:p>
          <w:p w14:paraId="7E9A8A0C" w14:textId="2EE0AE30" w:rsidR="00F91BA6" w:rsidRDefault="00F91BA6" w:rsidP="001C77D4">
            <w:pPr>
              <w:pStyle w:val="Bunntekst"/>
            </w:pPr>
            <w:r w:rsidRPr="00F91BA6">
              <w:t xml:space="preserve">Side </w:t>
            </w:r>
            <w:r w:rsidRPr="001C77D4">
              <w:fldChar w:fldCharType="begin"/>
            </w:r>
            <w:r w:rsidRPr="001C77D4">
              <w:instrText>PAGE</w:instrText>
            </w:r>
            <w:r w:rsidRPr="001C77D4">
              <w:fldChar w:fldCharType="separate"/>
            </w:r>
            <w:r w:rsidR="00511CAF">
              <w:rPr>
                <w:noProof/>
              </w:rPr>
              <w:t>6</w:t>
            </w:r>
            <w:r w:rsidRPr="001C77D4">
              <w:fldChar w:fldCharType="end"/>
            </w:r>
            <w:r w:rsidRPr="00F91BA6">
              <w:t xml:space="preserve"> av </w:t>
            </w:r>
            <w:r w:rsidRPr="00F91BA6">
              <w:fldChar w:fldCharType="begin"/>
            </w:r>
            <w:r w:rsidRPr="00F91BA6">
              <w:instrText>NUMPAGES</w:instrText>
            </w:r>
            <w:r w:rsidRPr="00F91BA6">
              <w:fldChar w:fldCharType="separate"/>
            </w:r>
            <w:r w:rsidR="00511CAF">
              <w:rPr>
                <w:noProof/>
              </w:rPr>
              <w:t>6</w:t>
            </w:r>
            <w:r w:rsidRPr="00F91BA6">
              <w:fldChar w:fldCharType="end"/>
            </w:r>
          </w:p>
        </w:sdtContent>
      </w:sdt>
    </w:sdtContent>
  </w:sdt>
  <w:p w14:paraId="7E9A8A0D" w14:textId="77777777" w:rsidR="00DB0D3E" w:rsidRDefault="00DB0D3E" w:rsidP="001C77D4">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A8A15" w14:textId="77777777" w:rsidR="0066248A" w:rsidRDefault="0066248A" w:rsidP="001C77D4">
    <w:pPr>
      <w:pStyle w:val="Bunntekst"/>
      <w:ind w:left="-851"/>
    </w:pPr>
    <w:r>
      <w:rPr>
        <w:noProof/>
        <w:lang w:eastAsia="nb-NO"/>
      </w:rPr>
      <w:drawing>
        <wp:inline distT="0" distB="0" distL="0" distR="0" wp14:anchorId="7E9A8A1A" wp14:editId="7E9A8A1B">
          <wp:extent cx="6828342" cy="5017273"/>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t_mønster_A4_stjerne_sort15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33058" cy="50207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A8A03" w14:textId="77777777" w:rsidR="0066248A" w:rsidRDefault="0066248A" w:rsidP="0066248A">
      <w:pPr>
        <w:spacing w:after="0" w:line="240" w:lineRule="auto"/>
      </w:pPr>
      <w:r>
        <w:separator/>
      </w:r>
    </w:p>
    <w:p w14:paraId="7E9A8A04" w14:textId="77777777" w:rsidR="00DB0D3E" w:rsidRDefault="00DB0D3E"/>
  </w:footnote>
  <w:footnote w:type="continuationSeparator" w:id="0">
    <w:p w14:paraId="7E9A8A05" w14:textId="77777777" w:rsidR="0066248A" w:rsidRDefault="0066248A" w:rsidP="0066248A">
      <w:pPr>
        <w:spacing w:after="0" w:line="240" w:lineRule="auto"/>
      </w:pPr>
      <w:r>
        <w:continuationSeparator/>
      </w:r>
    </w:p>
    <w:p w14:paraId="7E9A8A06" w14:textId="77777777" w:rsidR="00DB0D3E" w:rsidRDefault="00DB0D3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A8A0E" w14:textId="77777777" w:rsidR="00F91BA6" w:rsidRDefault="00F91BA6" w:rsidP="00F91BA6">
    <w:pPr>
      <w:pStyle w:val="Topptekst"/>
    </w:pPr>
  </w:p>
  <w:p w14:paraId="7E9A8A0F" w14:textId="77777777" w:rsidR="00F91BA6" w:rsidRDefault="00F91BA6" w:rsidP="00F91BA6">
    <w:pPr>
      <w:pStyle w:val="Topptekst"/>
    </w:pPr>
  </w:p>
  <w:p w14:paraId="7E9A8A10" w14:textId="77777777" w:rsidR="00F91BA6" w:rsidRDefault="00F91BA6" w:rsidP="00F91BA6">
    <w:pPr>
      <w:pStyle w:val="Topptekst"/>
    </w:pPr>
  </w:p>
  <w:p w14:paraId="7E9A8A11" w14:textId="77777777" w:rsidR="00F91BA6" w:rsidRDefault="00F91BA6" w:rsidP="00F91BA6">
    <w:pPr>
      <w:pStyle w:val="Topptekst"/>
    </w:pPr>
  </w:p>
  <w:p w14:paraId="7E9A8A12" w14:textId="77777777" w:rsidR="00F91BA6" w:rsidRDefault="00F91BA6" w:rsidP="00F91BA6">
    <w:pPr>
      <w:pStyle w:val="Topptekst"/>
    </w:pPr>
  </w:p>
  <w:p w14:paraId="7E9A8A13" w14:textId="77777777" w:rsidR="00B22C11" w:rsidRDefault="00B22C11" w:rsidP="00F91BA6">
    <w:pPr>
      <w:pStyle w:val="Topptekst"/>
    </w:pPr>
  </w:p>
  <w:p w14:paraId="7E9A8A14" w14:textId="77777777" w:rsidR="0066248A" w:rsidRDefault="0066248A" w:rsidP="00F91BA6">
    <w:pPr>
      <w:pStyle w:val="Topptekst"/>
    </w:pPr>
    <w:r>
      <w:rPr>
        <w:noProof/>
        <w:lang w:eastAsia="nb-NO"/>
      </w:rPr>
      <mc:AlternateContent>
        <mc:Choice Requires="wps">
          <w:drawing>
            <wp:anchor distT="0" distB="0" distL="114300" distR="114300" simplePos="0" relativeHeight="251660288" behindDoc="0" locked="0" layoutInCell="1" allowOverlap="1" wp14:anchorId="7E9A8A16" wp14:editId="7E9A8A17">
              <wp:simplePos x="0" y="0"/>
              <wp:positionH relativeFrom="column">
                <wp:posOffset>-900430</wp:posOffset>
              </wp:positionH>
              <wp:positionV relativeFrom="paragraph">
                <wp:posOffset>-323850</wp:posOffset>
              </wp:positionV>
              <wp:extent cx="7560310" cy="2592000"/>
              <wp:effectExtent l="0" t="0" r="0" b="0"/>
              <wp:wrapSquare wrapText="bothSides"/>
              <wp:docPr id="4" name="Rektangel 4"/>
              <wp:cNvGraphicFramePr/>
              <a:graphic xmlns:a="http://schemas.openxmlformats.org/drawingml/2006/main">
                <a:graphicData uri="http://schemas.microsoft.com/office/word/2010/wordprocessingShape">
                  <wps:wsp>
                    <wps:cNvSpPr/>
                    <wps:spPr>
                      <a:xfrm>
                        <a:off x="0" y="0"/>
                        <a:ext cx="7560310" cy="259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0C279" id="Rektangel 4" o:spid="_x0000_s1026" style="position:absolute;margin-left:-70.9pt;margin-top:-25.5pt;width:595.3pt;height:20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" filled="f" stroked="f" strokeweight="2pt">
              <w10:wrap type="square"/>
            </v:rect>
          </w:pict>
        </mc:Fallback>
      </mc:AlternateContent>
    </w:r>
    <w:r>
      <w:rPr>
        <w:noProof/>
        <w:lang w:eastAsia="nb-NO"/>
      </w:rPr>
      <w:drawing>
        <wp:anchor distT="0" distB="0" distL="114300" distR="114300" simplePos="0" relativeHeight="251659264" behindDoc="1" locked="0" layoutInCell="1" allowOverlap="1" wp14:anchorId="7E9A8A18" wp14:editId="7E9A8A19">
          <wp:simplePos x="0" y="0"/>
          <wp:positionH relativeFrom="page">
            <wp:posOffset>377825</wp:posOffset>
          </wp:positionH>
          <wp:positionV relativeFrom="page">
            <wp:posOffset>377825</wp:posOffset>
          </wp:positionV>
          <wp:extent cx="1891030" cy="502920"/>
          <wp:effectExtent l="0" t="0" r="0" b="0"/>
          <wp:wrapNone/>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stretch>
                    <a:fillRect/>
                  </a:stretch>
                </pic:blipFill>
                <pic:spPr>
                  <a:xfrm>
                    <a:off x="0" y="0"/>
                    <a:ext cx="1891030" cy="502920"/>
                  </a:xfrm>
                  <a:prstGeom prst="rect">
                    <a:avLst/>
                  </a:prstGeom>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730872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3D904786"/>
    <w:lvl w:ilvl="0">
      <w:start w:val="1"/>
      <w:numFmt w:val="bullet"/>
      <w:pStyle w:val="Punktliste"/>
      <w:lvlText w:val=""/>
      <w:lvlJc w:val="left"/>
      <w:pPr>
        <w:tabs>
          <w:tab w:val="num" w:pos="360"/>
        </w:tabs>
        <w:ind w:left="360" w:hanging="360"/>
      </w:pPr>
      <w:rPr>
        <w:rFonts w:ascii="Symbol" w:hAnsi="Symbol" w:hint="default"/>
      </w:rPr>
    </w:lvl>
  </w:abstractNum>
  <w:abstractNum w:abstractNumId="2" w15:restartNumberingAfterBreak="0">
    <w:nsid w:val="05D73631"/>
    <w:multiLevelType w:val="multilevel"/>
    <w:tmpl w:val="367C95F0"/>
    <w:lvl w:ilvl="0">
      <w:start w:val="1"/>
      <w:numFmt w:val="decimal"/>
      <w:pStyle w:val="Overskrift2"/>
      <w:lvlText w:val="%1."/>
      <w:lvlJc w:val="left"/>
      <w:pPr>
        <w:ind w:left="360" w:hanging="360"/>
      </w:pPr>
    </w:lvl>
    <w:lvl w:ilvl="1">
      <w:start w:val="1"/>
      <w:numFmt w:val="decimal"/>
      <w:pStyle w:val="Overskrift2-niv2"/>
      <w:lvlText w:val="%1.%2."/>
      <w:lvlJc w:val="left"/>
      <w:pPr>
        <w:ind w:left="792" w:hanging="432"/>
      </w:pPr>
    </w:lvl>
    <w:lvl w:ilvl="2">
      <w:start w:val="1"/>
      <w:numFmt w:val="decimal"/>
      <w:pStyle w:val="Overskrift2-niv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3E7FAB"/>
    <w:multiLevelType w:val="hybridMultilevel"/>
    <w:tmpl w:val="7090ADB2"/>
    <w:lvl w:ilvl="0" w:tplc="0414000F">
      <w:start w:val="1"/>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4" w15:restartNumberingAfterBreak="0">
    <w:nsid w:val="132D5AA5"/>
    <w:multiLevelType w:val="multilevel"/>
    <w:tmpl w:val="509614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C83715"/>
    <w:multiLevelType w:val="hybridMultilevel"/>
    <w:tmpl w:val="9800D3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B3F6876"/>
    <w:multiLevelType w:val="hybridMultilevel"/>
    <w:tmpl w:val="9B187E5E"/>
    <w:lvl w:ilvl="0" w:tplc="846218A0">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2406EB9"/>
    <w:multiLevelType w:val="hybridMultilevel"/>
    <w:tmpl w:val="9800D3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36B4FE6"/>
    <w:multiLevelType w:val="multilevel"/>
    <w:tmpl w:val="95B2699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23A7395"/>
    <w:multiLevelType w:val="hybridMultilevel"/>
    <w:tmpl w:val="3B904F74"/>
    <w:lvl w:ilvl="0" w:tplc="A60A6578">
      <w:start w:val="1"/>
      <w:numFmt w:val="decimal"/>
      <w:lvlText w:val="%1"/>
      <w:lvlJc w:val="left"/>
      <w:pPr>
        <w:ind w:left="1065" w:hanging="705"/>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B793083"/>
    <w:multiLevelType w:val="multilevel"/>
    <w:tmpl w:val="98F6888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AAB098E"/>
    <w:multiLevelType w:val="multilevel"/>
    <w:tmpl w:val="9620AD9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F366C2E"/>
    <w:multiLevelType w:val="multilevel"/>
    <w:tmpl w:val="BFC2240E"/>
    <w:lvl w:ilvl="0">
      <w:start w:val="1"/>
      <w:numFmt w:val="decimal"/>
      <w:pStyle w:val="Nummerertliste"/>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36C02D4"/>
    <w:multiLevelType w:val="multilevel"/>
    <w:tmpl w:val="DAB27A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2F6774"/>
    <w:multiLevelType w:val="hybridMultilevel"/>
    <w:tmpl w:val="FA72A45C"/>
    <w:lvl w:ilvl="0" w:tplc="2BC80FB6">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9493B4E"/>
    <w:multiLevelType w:val="multilevel"/>
    <w:tmpl w:val="6256F91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C132AD4"/>
    <w:multiLevelType w:val="multilevel"/>
    <w:tmpl w:val="C0C2562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3"/>
  </w:num>
  <w:num w:numId="3">
    <w:abstractNumId w:val="2"/>
  </w:num>
  <w:num w:numId="4">
    <w:abstractNumId w:val="0"/>
  </w:num>
  <w:num w:numId="5">
    <w:abstractNumId w:val="1"/>
  </w:num>
  <w:num w:numId="6">
    <w:abstractNumId w:val="3"/>
  </w:num>
  <w:num w:numId="7">
    <w:abstractNumId w:val="5"/>
  </w:num>
  <w:num w:numId="8">
    <w:abstractNumId w:val="6"/>
  </w:num>
  <w:num w:numId="9">
    <w:abstractNumId w:val="15"/>
  </w:num>
  <w:num w:numId="10">
    <w:abstractNumId w:val="9"/>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8"/>
  </w:num>
  <w:num w:numId="14">
    <w:abstractNumId w:val="11"/>
  </w:num>
  <w:num w:numId="15">
    <w:abstractNumId w:val="10"/>
  </w:num>
  <w:num w:numId="16">
    <w:abstractNumId w:val="12"/>
  </w:num>
  <w:num w:numId="17">
    <w:abstractNumId w:val="7"/>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cryptProviderType="rsaFull" w:cryptAlgorithmClass="hash" w:cryptAlgorithmType="typeAny" w:cryptAlgorithmSid="4" w:cryptSpinCount="100000" w:hash="VfrbZZoD5IeMqZU3lpvCai4QWjA=" w:salt="yHVRvE44ns2iMpekqfkSnA=="/>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870"/>
    <w:rsid w:val="000200DD"/>
    <w:rsid w:val="00033166"/>
    <w:rsid w:val="00104E4B"/>
    <w:rsid w:val="0012592B"/>
    <w:rsid w:val="00150295"/>
    <w:rsid w:val="001C77D4"/>
    <w:rsid w:val="001E5457"/>
    <w:rsid w:val="00255A88"/>
    <w:rsid w:val="002839CA"/>
    <w:rsid w:val="002A1C48"/>
    <w:rsid w:val="002A3E59"/>
    <w:rsid w:val="002D3071"/>
    <w:rsid w:val="002F06FE"/>
    <w:rsid w:val="00324366"/>
    <w:rsid w:val="00357870"/>
    <w:rsid w:val="003652E7"/>
    <w:rsid w:val="003B5FA5"/>
    <w:rsid w:val="003C2A5E"/>
    <w:rsid w:val="003F3FA6"/>
    <w:rsid w:val="004129FF"/>
    <w:rsid w:val="00463353"/>
    <w:rsid w:val="00485C21"/>
    <w:rsid w:val="004A0BAD"/>
    <w:rsid w:val="004F7952"/>
    <w:rsid w:val="00503018"/>
    <w:rsid w:val="00511CAF"/>
    <w:rsid w:val="005414E1"/>
    <w:rsid w:val="00577AAF"/>
    <w:rsid w:val="005A1E25"/>
    <w:rsid w:val="005B3136"/>
    <w:rsid w:val="00621D8F"/>
    <w:rsid w:val="00644149"/>
    <w:rsid w:val="0066248A"/>
    <w:rsid w:val="006C760F"/>
    <w:rsid w:val="0070463E"/>
    <w:rsid w:val="0071363F"/>
    <w:rsid w:val="00722A83"/>
    <w:rsid w:val="00741E61"/>
    <w:rsid w:val="007B1B5A"/>
    <w:rsid w:val="007D33A0"/>
    <w:rsid w:val="007E3668"/>
    <w:rsid w:val="00855FB5"/>
    <w:rsid w:val="008A2125"/>
    <w:rsid w:val="008E7AB7"/>
    <w:rsid w:val="009468CC"/>
    <w:rsid w:val="00962C33"/>
    <w:rsid w:val="00A651F9"/>
    <w:rsid w:val="00A6792B"/>
    <w:rsid w:val="00AF2A9E"/>
    <w:rsid w:val="00AF4662"/>
    <w:rsid w:val="00B13DD9"/>
    <w:rsid w:val="00B22C11"/>
    <w:rsid w:val="00B7567A"/>
    <w:rsid w:val="00C044B8"/>
    <w:rsid w:val="00C16417"/>
    <w:rsid w:val="00C22607"/>
    <w:rsid w:val="00C442C8"/>
    <w:rsid w:val="00C60AA5"/>
    <w:rsid w:val="00CB33BD"/>
    <w:rsid w:val="00CC58F2"/>
    <w:rsid w:val="00CC70BA"/>
    <w:rsid w:val="00D13CE8"/>
    <w:rsid w:val="00DB0D3E"/>
    <w:rsid w:val="00E44FD4"/>
    <w:rsid w:val="00EA67D2"/>
    <w:rsid w:val="00ED62A8"/>
    <w:rsid w:val="00F91BA6"/>
    <w:rsid w:val="00FB27C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E9A89EF"/>
  <w15:docId w15:val="{11699E66-B4AD-4893-A659-1277886E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A5E"/>
    <w:pPr>
      <w:spacing w:after="120"/>
    </w:pPr>
    <w:rPr>
      <w:rFonts w:ascii="Georgia" w:hAnsi="Georgia"/>
      <w:sz w:val="20"/>
    </w:rPr>
  </w:style>
  <w:style w:type="paragraph" w:styleId="Overskrift1">
    <w:name w:val="heading 1"/>
    <w:basedOn w:val="Normal"/>
    <w:next w:val="Normal"/>
    <w:link w:val="Overskrift1Tegn"/>
    <w:uiPriority w:val="9"/>
    <w:qFormat/>
    <w:rsid w:val="00F91BA6"/>
    <w:pPr>
      <w:spacing w:before="240" w:after="240" w:line="240" w:lineRule="auto"/>
      <w:outlineLvl w:val="0"/>
    </w:pPr>
    <w:rPr>
      <w:color w:val="701C45"/>
      <w:sz w:val="56"/>
      <w:szCs w:val="56"/>
    </w:rPr>
  </w:style>
  <w:style w:type="paragraph" w:styleId="Overskrift2">
    <w:name w:val="heading 2"/>
    <w:basedOn w:val="Listeavsnitt"/>
    <w:next w:val="Normal"/>
    <w:link w:val="Overskrift2Tegn"/>
    <w:uiPriority w:val="9"/>
    <w:unhideWhenUsed/>
    <w:qFormat/>
    <w:rsid w:val="00A651F9"/>
    <w:pPr>
      <w:numPr>
        <w:numId w:val="3"/>
      </w:numPr>
      <w:spacing w:before="360"/>
      <w:ind w:left="357" w:hanging="357"/>
      <w:outlineLvl w:val="1"/>
    </w:pPr>
    <w:rPr>
      <w:color w:val="701C45"/>
      <w:sz w:val="32"/>
      <w:szCs w:val="32"/>
    </w:rPr>
  </w:style>
  <w:style w:type="paragraph" w:styleId="Overskrift3">
    <w:name w:val="heading 3"/>
    <w:basedOn w:val="Normal"/>
    <w:next w:val="Normal"/>
    <w:link w:val="Overskrift3Tegn"/>
    <w:uiPriority w:val="9"/>
    <w:unhideWhenUsed/>
    <w:qFormat/>
    <w:rsid w:val="005A1E25"/>
    <w:pPr>
      <w:keepNext/>
      <w:keepLines/>
      <w:spacing w:after="0" w:line="360" w:lineRule="auto"/>
      <w:outlineLvl w:val="2"/>
    </w:pPr>
    <w:rPr>
      <w:rFonts w:ascii="Franklin Gothic Book" w:eastAsiaTheme="majorEastAsia" w:hAnsi="Franklin Gothic Book" w:cstheme="majorBidi"/>
      <w:bCs/>
      <w:caps/>
      <w:sz w:val="24"/>
      <w:szCs w:val="24"/>
    </w:rPr>
  </w:style>
  <w:style w:type="paragraph" w:styleId="Overskrift4">
    <w:name w:val="heading 4"/>
    <w:next w:val="Normal"/>
    <w:link w:val="Overskrift4Tegn"/>
    <w:uiPriority w:val="9"/>
    <w:unhideWhenUsed/>
    <w:qFormat/>
    <w:rsid w:val="00EA67D2"/>
    <w:pPr>
      <w:spacing w:before="120" w:after="0"/>
      <w:outlineLvl w:val="3"/>
    </w:pPr>
    <w:rPr>
      <w:rFonts w:ascii="Franklin Gothic Medium" w:eastAsiaTheme="majorEastAsia" w:hAnsi="Franklin Gothic Medium" w:cstheme="majorBidi"/>
      <w:bCs/>
      <w:sz w:val="21"/>
      <w:szCs w:val="21"/>
    </w:rPr>
  </w:style>
  <w:style w:type="paragraph" w:styleId="Overskrift5">
    <w:name w:val="heading 5"/>
    <w:basedOn w:val="Normal"/>
    <w:next w:val="Normal"/>
    <w:link w:val="Overskrift5Tegn"/>
    <w:uiPriority w:val="9"/>
    <w:unhideWhenUsed/>
    <w:qFormat/>
    <w:rsid w:val="008A21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357870"/>
    <w:pPr>
      <w:ind w:left="720"/>
      <w:contextualSpacing/>
    </w:pPr>
  </w:style>
  <w:style w:type="character" w:customStyle="1" w:styleId="Overskrift2Tegn">
    <w:name w:val="Overskrift 2 Tegn"/>
    <w:basedOn w:val="Standardskriftforavsnitt"/>
    <w:link w:val="Overskrift2"/>
    <w:uiPriority w:val="9"/>
    <w:rsid w:val="00A651F9"/>
    <w:rPr>
      <w:rFonts w:ascii="Georgia" w:hAnsi="Georgia"/>
      <w:color w:val="701C45"/>
      <w:sz w:val="32"/>
      <w:szCs w:val="32"/>
    </w:rPr>
  </w:style>
  <w:style w:type="character" w:customStyle="1" w:styleId="Overskrift1Tegn">
    <w:name w:val="Overskrift 1 Tegn"/>
    <w:basedOn w:val="Standardskriftforavsnitt"/>
    <w:link w:val="Overskrift1"/>
    <w:uiPriority w:val="9"/>
    <w:rsid w:val="00F91BA6"/>
    <w:rPr>
      <w:rFonts w:ascii="Georgia" w:hAnsi="Georgia"/>
      <w:color w:val="701C45"/>
      <w:sz w:val="56"/>
      <w:szCs w:val="56"/>
    </w:rPr>
  </w:style>
  <w:style w:type="paragraph" w:customStyle="1" w:styleId="Overskrift2-niv3">
    <w:name w:val="Overskrift 2 - nivå 3"/>
    <w:basedOn w:val="Listeavsnitt"/>
    <w:next w:val="Normal"/>
    <w:qFormat/>
    <w:rsid w:val="00F91BA6"/>
    <w:pPr>
      <w:numPr>
        <w:ilvl w:val="2"/>
        <w:numId w:val="3"/>
      </w:numPr>
      <w:spacing w:after="0"/>
      <w:ind w:left="567" w:hanging="567"/>
    </w:pPr>
    <w:rPr>
      <w:rFonts w:ascii="Franklin Gothic Medium" w:hAnsi="Franklin Gothic Medium"/>
      <w:sz w:val="21"/>
      <w:szCs w:val="21"/>
    </w:rPr>
  </w:style>
  <w:style w:type="paragraph" w:customStyle="1" w:styleId="Overskrift2-niv2">
    <w:name w:val="Overskrift 2 - nivå 2"/>
    <w:basedOn w:val="Listeavsnitt"/>
    <w:next w:val="Normal"/>
    <w:qFormat/>
    <w:rsid w:val="002A1C48"/>
    <w:pPr>
      <w:numPr>
        <w:ilvl w:val="1"/>
        <w:numId w:val="3"/>
      </w:numPr>
      <w:spacing w:before="240" w:after="0"/>
      <w:ind w:left="431" w:hanging="431"/>
    </w:pPr>
    <w:rPr>
      <w:rFonts w:ascii="Franklin Gothic Medium" w:hAnsi="Franklin Gothic Medium"/>
      <w:sz w:val="21"/>
      <w:szCs w:val="21"/>
    </w:rPr>
  </w:style>
  <w:style w:type="paragraph" w:styleId="Topptekst">
    <w:name w:val="header"/>
    <w:basedOn w:val="Normal"/>
    <w:link w:val="TopptekstTegn"/>
    <w:uiPriority w:val="99"/>
    <w:unhideWhenUsed/>
    <w:rsid w:val="00F91BA6"/>
    <w:pPr>
      <w:tabs>
        <w:tab w:val="center" w:pos="4536"/>
        <w:tab w:val="right" w:pos="9072"/>
      </w:tabs>
      <w:spacing w:after="0" w:line="240" w:lineRule="auto"/>
      <w:jc w:val="right"/>
    </w:pPr>
    <w:rPr>
      <w:rFonts w:ascii="Franklin Gothic Book" w:hAnsi="Franklin Gothic Book"/>
      <w:sz w:val="18"/>
      <w:szCs w:val="18"/>
    </w:rPr>
  </w:style>
  <w:style w:type="character" w:customStyle="1" w:styleId="TopptekstTegn">
    <w:name w:val="Topptekst Tegn"/>
    <w:basedOn w:val="Standardskriftforavsnitt"/>
    <w:link w:val="Topptekst"/>
    <w:uiPriority w:val="99"/>
    <w:rsid w:val="00F91BA6"/>
    <w:rPr>
      <w:rFonts w:ascii="Franklin Gothic Book" w:hAnsi="Franklin Gothic Book"/>
      <w:sz w:val="18"/>
      <w:szCs w:val="18"/>
    </w:rPr>
  </w:style>
  <w:style w:type="paragraph" w:styleId="Bunntekst">
    <w:name w:val="footer"/>
    <w:basedOn w:val="Topptekst"/>
    <w:link w:val="BunntekstTegn"/>
    <w:uiPriority w:val="99"/>
    <w:unhideWhenUsed/>
    <w:rsid w:val="001C77D4"/>
  </w:style>
  <w:style w:type="character" w:customStyle="1" w:styleId="BunntekstTegn">
    <w:name w:val="Bunntekst Tegn"/>
    <w:basedOn w:val="Standardskriftforavsnitt"/>
    <w:link w:val="Bunntekst"/>
    <w:uiPriority w:val="99"/>
    <w:rsid w:val="001C77D4"/>
    <w:rPr>
      <w:rFonts w:ascii="Franklin Gothic Book" w:hAnsi="Franklin Gothic Book"/>
      <w:sz w:val="18"/>
      <w:szCs w:val="18"/>
    </w:rPr>
  </w:style>
  <w:style w:type="paragraph" w:styleId="Bobletekst">
    <w:name w:val="Balloon Text"/>
    <w:basedOn w:val="Normal"/>
    <w:link w:val="BobletekstTegn"/>
    <w:uiPriority w:val="99"/>
    <w:semiHidden/>
    <w:unhideWhenUsed/>
    <w:rsid w:val="0066248A"/>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6248A"/>
    <w:rPr>
      <w:rFonts w:ascii="Tahoma" w:hAnsi="Tahoma" w:cs="Tahoma"/>
      <w:sz w:val="16"/>
      <w:szCs w:val="16"/>
    </w:rPr>
  </w:style>
  <w:style w:type="character" w:customStyle="1" w:styleId="Overskrift3Tegn">
    <w:name w:val="Overskrift 3 Tegn"/>
    <w:basedOn w:val="Standardskriftforavsnitt"/>
    <w:link w:val="Overskrift3"/>
    <w:uiPriority w:val="9"/>
    <w:rsid w:val="005A1E25"/>
    <w:rPr>
      <w:rFonts w:ascii="Franklin Gothic Book" w:eastAsiaTheme="majorEastAsia" w:hAnsi="Franklin Gothic Book" w:cstheme="majorBidi"/>
      <w:bCs/>
      <w:caps/>
      <w:sz w:val="24"/>
      <w:szCs w:val="24"/>
    </w:rPr>
  </w:style>
  <w:style w:type="character" w:styleId="Plassholdertekst">
    <w:name w:val="Placeholder Text"/>
    <w:basedOn w:val="Standardskriftforavsnitt"/>
    <w:uiPriority w:val="99"/>
    <w:semiHidden/>
    <w:rsid w:val="0066248A"/>
    <w:rPr>
      <w:color w:val="808080"/>
    </w:rPr>
  </w:style>
  <w:style w:type="paragraph" w:styleId="Nummerertliste">
    <w:name w:val="List Number"/>
    <w:basedOn w:val="Normal"/>
    <w:uiPriority w:val="99"/>
    <w:qFormat/>
    <w:rsid w:val="002839CA"/>
    <w:pPr>
      <w:numPr>
        <w:numId w:val="16"/>
      </w:numPr>
      <w:spacing w:after="200" w:line="288" w:lineRule="auto"/>
      <w:contextualSpacing/>
    </w:pPr>
    <w:rPr>
      <w:color w:val="000000"/>
    </w:rPr>
  </w:style>
  <w:style w:type="paragraph" w:styleId="Punktliste">
    <w:name w:val="List Bullet"/>
    <w:basedOn w:val="Normal"/>
    <w:uiPriority w:val="99"/>
    <w:qFormat/>
    <w:rsid w:val="004F7952"/>
    <w:pPr>
      <w:numPr>
        <w:numId w:val="5"/>
      </w:numPr>
      <w:spacing w:after="200" w:line="288" w:lineRule="auto"/>
      <w:ind w:left="284" w:hanging="284"/>
      <w:contextualSpacing/>
    </w:pPr>
    <w:rPr>
      <w:color w:val="000000"/>
    </w:rPr>
  </w:style>
  <w:style w:type="character" w:customStyle="1" w:styleId="Overskrift4Tegn">
    <w:name w:val="Overskrift 4 Tegn"/>
    <w:basedOn w:val="Standardskriftforavsnitt"/>
    <w:link w:val="Overskrift4"/>
    <w:uiPriority w:val="9"/>
    <w:rsid w:val="00EA67D2"/>
    <w:rPr>
      <w:rFonts w:ascii="Franklin Gothic Medium" w:eastAsiaTheme="majorEastAsia" w:hAnsi="Franklin Gothic Medium" w:cstheme="majorBidi"/>
      <w:bCs/>
      <w:sz w:val="21"/>
      <w:szCs w:val="21"/>
    </w:rPr>
  </w:style>
  <w:style w:type="character" w:customStyle="1" w:styleId="Overskrift5Tegn">
    <w:name w:val="Overskrift 5 Tegn"/>
    <w:basedOn w:val="Standardskriftforavsnitt"/>
    <w:link w:val="Overskrift5"/>
    <w:uiPriority w:val="9"/>
    <w:rsid w:val="008A2125"/>
    <w:rPr>
      <w:rFonts w:asciiTheme="majorHAnsi" w:eastAsiaTheme="majorEastAsia" w:hAnsiTheme="majorHAnsi" w:cstheme="majorBidi"/>
      <w:color w:val="243F60" w:themeColor="accent1" w:themeShade="7F"/>
      <w:sz w:val="20"/>
    </w:rPr>
  </w:style>
  <w:style w:type="paragraph" w:styleId="Sitat">
    <w:name w:val="Quote"/>
    <w:basedOn w:val="Normal"/>
    <w:next w:val="Normal"/>
    <w:link w:val="SitatTegn"/>
    <w:uiPriority w:val="29"/>
    <w:qFormat/>
    <w:rsid w:val="00F91BA6"/>
    <w:pPr>
      <w:spacing w:before="120"/>
    </w:pPr>
    <w:rPr>
      <w:i/>
      <w:color w:val="701C45"/>
      <w:sz w:val="28"/>
      <w:szCs w:val="28"/>
    </w:rPr>
  </w:style>
  <w:style w:type="character" w:customStyle="1" w:styleId="SitatTegn">
    <w:name w:val="Sitat Tegn"/>
    <w:basedOn w:val="Standardskriftforavsnitt"/>
    <w:link w:val="Sitat"/>
    <w:uiPriority w:val="29"/>
    <w:rsid w:val="00F91BA6"/>
    <w:rPr>
      <w:rFonts w:ascii="Georgia" w:hAnsi="Georgia"/>
      <w:i/>
      <w:color w:val="701C45"/>
      <w:sz w:val="28"/>
      <w:szCs w:val="28"/>
    </w:rPr>
  </w:style>
  <w:style w:type="paragraph" w:styleId="Tittel">
    <w:name w:val="Title"/>
    <w:basedOn w:val="Overskrift1"/>
    <w:next w:val="Normal"/>
    <w:link w:val="TittelTegn"/>
    <w:uiPriority w:val="10"/>
    <w:qFormat/>
    <w:rsid w:val="00F91BA6"/>
  </w:style>
  <w:style w:type="character" w:customStyle="1" w:styleId="TittelTegn">
    <w:name w:val="Tittel Tegn"/>
    <w:basedOn w:val="Standardskriftforavsnitt"/>
    <w:link w:val="Tittel"/>
    <w:uiPriority w:val="10"/>
    <w:rsid w:val="00F91BA6"/>
    <w:rPr>
      <w:rFonts w:ascii="Georgia" w:hAnsi="Georgia"/>
      <w:color w:val="701C45"/>
      <w:sz w:val="56"/>
      <w:szCs w:val="56"/>
    </w:rPr>
  </w:style>
  <w:style w:type="character" w:styleId="Utheving">
    <w:name w:val="Emphasis"/>
    <w:uiPriority w:val="20"/>
    <w:qFormat/>
    <w:rsid w:val="004129FF"/>
    <w:rPr>
      <w:color w:val="B00060"/>
    </w:rPr>
  </w:style>
  <w:style w:type="character" w:styleId="Sterk">
    <w:name w:val="Strong"/>
    <w:basedOn w:val="Standardskriftforavsnitt"/>
    <w:uiPriority w:val="22"/>
    <w:qFormat/>
    <w:rsid w:val="004129FF"/>
    <w:rPr>
      <w:b/>
      <w:bCs/>
    </w:rPr>
  </w:style>
  <w:style w:type="character" w:styleId="Hyperkobling">
    <w:name w:val="Hyperlink"/>
    <w:basedOn w:val="Standardskriftforavsnitt"/>
    <w:uiPriority w:val="99"/>
    <w:unhideWhenUsed/>
    <w:rsid w:val="001E5457"/>
    <w:rPr>
      <w:color w:val="0000FF" w:themeColor="hyperlink"/>
      <w:u w:val="single"/>
    </w:rPr>
  </w:style>
  <w:style w:type="table" w:styleId="Tabellrutenett">
    <w:name w:val="Table Grid"/>
    <w:basedOn w:val="Vanligtabell"/>
    <w:uiPriority w:val="59"/>
    <w:rsid w:val="00CC5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ysskyggelegging">
    <w:name w:val="Light Shading"/>
    <w:basedOn w:val="Vanligtabell"/>
    <w:uiPriority w:val="60"/>
    <w:rsid w:val="00CC58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
    <w:name w:val="Light List"/>
    <w:basedOn w:val="Vanligtabell"/>
    <w:uiPriority w:val="61"/>
    <w:rsid w:val="00CC58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Fargerikliste-uthevingsfarge3">
    <w:name w:val="Colorful List Accent 3"/>
    <w:basedOn w:val="Vanligtabell"/>
    <w:uiPriority w:val="72"/>
    <w:rsid w:val="00CC58F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gerikliste-uthevingsfarge6">
    <w:name w:val="Colorful List Accent 6"/>
    <w:basedOn w:val="Vanligtabell"/>
    <w:uiPriority w:val="72"/>
    <w:rsid w:val="00CC58F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ysliste-uthevingsfarge1">
    <w:name w:val="Light List Accent 1"/>
    <w:basedOn w:val="Vanligtabell"/>
    <w:uiPriority w:val="61"/>
    <w:rsid w:val="00621D8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forinnholdsfortegnelse">
    <w:name w:val="TOC Heading"/>
    <w:basedOn w:val="Overskrift1"/>
    <w:next w:val="Normal"/>
    <w:uiPriority w:val="39"/>
    <w:semiHidden/>
    <w:unhideWhenUsed/>
    <w:qFormat/>
    <w:rsid w:val="00C442C8"/>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nb-NO"/>
    </w:rPr>
  </w:style>
  <w:style w:type="paragraph" w:styleId="INNH3">
    <w:name w:val="toc 3"/>
    <w:basedOn w:val="Normal"/>
    <w:next w:val="Normal"/>
    <w:autoRedefine/>
    <w:uiPriority w:val="39"/>
    <w:unhideWhenUsed/>
    <w:rsid w:val="00C442C8"/>
    <w:pPr>
      <w:spacing w:after="100"/>
      <w:ind w:left="400"/>
    </w:pPr>
  </w:style>
  <w:style w:type="paragraph" w:styleId="INNH1">
    <w:name w:val="toc 1"/>
    <w:basedOn w:val="Normal"/>
    <w:next w:val="Normal"/>
    <w:autoRedefine/>
    <w:uiPriority w:val="39"/>
    <w:unhideWhenUsed/>
    <w:rsid w:val="00C442C8"/>
    <w:pPr>
      <w:spacing w:after="100"/>
    </w:pPr>
  </w:style>
  <w:style w:type="paragraph" w:styleId="INNH2">
    <w:name w:val="toc 2"/>
    <w:basedOn w:val="Normal"/>
    <w:next w:val="Normal"/>
    <w:autoRedefine/>
    <w:uiPriority w:val="39"/>
    <w:unhideWhenUsed/>
    <w:rsid w:val="00C442C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stortinget.no"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nskaffelser.no/digitalisering/verktoykasse-systemleverandorer/formater-ehf-b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stortinget.no" TargetMode="Externa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mercell.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WebTemplateName xmlns="40fc9e63-1064-4cd6-a480-a64883f40321">WorkspaceForProcurement</WebTemplateName>
    <DocumentOwnerTaxHTField0 xmlns="40fc9e63-1064-4cd6-a480-a64883f40321">
      <Terms xmlns="http://schemas.microsoft.com/office/infopath/2007/PartnerControls">
        <TermInfo xmlns="http://schemas.microsoft.com/office/infopath/2007/PartnerControls">
          <TermName xmlns="http://schemas.microsoft.com/office/infopath/2007/PartnerControls">Seksjon for innkjøp</TermName>
          <TermId xmlns="http://schemas.microsoft.com/office/infopath/2007/PartnerControls">7394d26e-0fbd-4962-a9c6-069713d7b8c6</TermId>
        </TermInfo>
      </Terms>
    </DocumentOwnerTaxHTField0>
    <_dlc_DocId xmlns="026546a2-35ad-42de-b9be-16a5fa1064d6">EFKXZACYUKHH-3988-84</_dlc_DocId>
    <_dlc_DocIdUrl xmlns="026546a2-35ad-42de-b9be-16a5fa1064d6">
      <Url>http://dokumentlager-adm.stortinget.no/avdelinger/forvaltningsavdelingen/seksjonforinnkjop/anskappfor/dokumenter/_layouts/15/DocIdRedir.aspx?ID=EFKXZACYUKHH-3988-84</Url>
      <Description>EFKXZACYUKHH-3988-84</Description>
    </_dlc_DocIdUrl>
    <TaxCatchAll xmlns="026546a2-35ad-42de-b9be-16a5fa1064d6">
      <Value>170</Value>
      <Value>238</Value>
    </TaxCatchAll>
    <b8c9621e22ef4a45b649f618ca610ce4 xmlns="026546a2-35ad-42de-b9be-16a5fa1064d6">
      <Terms xmlns="http://schemas.microsoft.com/office/infopath/2007/PartnerControls"/>
    </b8c9621e22ef4a45b649f618ca610ce4>
    <WebTemplateDisplayName xmlns="40fc9e63-1064-4cd6-a480-a64883f40321">Seksjonsportal</WebTemplateDisplayName>
  </documentManagement>
</p:properties>
</file>

<file path=customXml/item2.xml><?xml version="1.0" encoding="utf-8"?>
<ct:contentTypeSchema xmlns:ct="http://schemas.microsoft.com/office/2006/metadata/contentType" xmlns:ma="http://schemas.microsoft.com/office/2006/metadata/properties/metaAttributes" ct:_="" ma:_="" ma:contentTypeName="Tilbudsdokument" ma:contentTypeID="0x010100DD00FDD93B429349A99D6993EBFC9F1C00852E6E73AF68E947980C1F4915E42BD3" ma:contentTypeVersion="8" ma:contentTypeDescription="Opprett nytt tilbudsdokument" ma:contentTypeScope="" ma:versionID="f824104be945f6992d41cbebc66a2052">
  <xsd:schema xmlns:xsd="http://www.w3.org/2001/XMLSchema" xmlns:xs="http://www.w3.org/2001/XMLSchema" xmlns:p="http://schemas.microsoft.com/office/2006/metadata/properties" xmlns:ns2="026546a2-35ad-42de-b9be-16a5fa1064d6" xmlns:ns3="40fc9e63-1064-4cd6-a480-a64883f40321" targetNamespace="http://schemas.microsoft.com/office/2006/metadata/properties" ma:root="true" ma:fieldsID="0ed17a05e1272e5e05bd3bdc263512aa" ns2:_="" ns3:_="">
    <xsd:import namespace="026546a2-35ad-42de-b9be-16a5fa1064d6"/>
    <xsd:import namespace="40fc9e63-1064-4cd6-a480-a64883f40321"/>
    <xsd:element name="properties">
      <xsd:complexType>
        <xsd:sequence>
          <xsd:element name="documentManagement">
            <xsd:complexType>
              <xsd:all>
                <xsd:element ref="ns2:_dlc_DocId" minOccurs="0"/>
                <xsd:element ref="ns2:_dlc_DocIdUrl" minOccurs="0"/>
                <xsd:element ref="ns2:_dlc_DocIdPersistId" minOccurs="0"/>
                <xsd:element ref="ns3:DocumentOwnerTaxHTField0" minOccurs="0"/>
                <xsd:element ref="ns2:TaxCatchAll" minOccurs="0"/>
                <xsd:element ref="ns2:TaxCatchAllLabel" minOccurs="0"/>
                <xsd:element ref="ns3:WebTemplateDisplayName" minOccurs="0"/>
                <xsd:element ref="ns3:WebTemplateName" minOccurs="0"/>
                <xsd:element ref="ns2:b8c9621e22ef4a45b649f618ca610ce4"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6546a2-35ad-42de-b9be-16a5fa1064d6" elementFormDefault="qualified">
    <xsd:import namespace="http://schemas.microsoft.com/office/2006/documentManagement/types"/>
    <xsd:import namespace="http://schemas.microsoft.com/office/infopath/2007/PartnerControls"/>
    <xsd:element name="_dlc_DocId" ma:index="8" nillable="true" ma:displayName="Dokument-ID-verdi" ma:description="Verdien for dokument-IDen som er tilordnet elementet." ma:internalName="_dlc_DocId" ma:readOnly="true">
      <xsd:simpleType>
        <xsd:restriction base="dms:Text"/>
      </xsd:simpleType>
    </xsd:element>
    <xsd:element name="_dlc_DocIdUrl" ma:index="9" nillable="true" ma:displayName="Dokument-ID" ma:description="Fast kobling til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Fast ID" ma:description="Behold IDen ved tillegging." ma:hidden="true" ma:internalName="_dlc_DocIdPersistId" ma:readOnly="true">
      <xsd:simpleType>
        <xsd:restriction base="dms:Boolean"/>
      </xsd:simpleType>
    </xsd:element>
    <xsd:element name="TaxCatchAll" ma:index="12" nillable="true" ma:displayName="Taxonomy Catch All Column" ma:hidden="true" ma:list="{059d1bbe-47b1-4695-a7a6-9886e7e75d26}" ma:internalName="TaxCatchAll" ma:showField="CatchAllData" ma:web="40fc9e63-1064-4cd6-a480-a64883f40321">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59d1bbe-47b1-4695-a7a6-9886e7e75d26}" ma:internalName="TaxCatchAllLabel" ma:readOnly="true" ma:showField="CatchAllDataLabel" ma:web="40fc9e63-1064-4cd6-a480-a64883f40321">
      <xsd:complexType>
        <xsd:complexContent>
          <xsd:extension base="dms:MultiChoiceLookup">
            <xsd:sequence>
              <xsd:element name="Value" type="dms:Lookup" maxOccurs="unbounded" minOccurs="0" nillable="true"/>
            </xsd:sequence>
          </xsd:extension>
        </xsd:complexContent>
      </xsd:complexType>
    </xsd:element>
    <xsd:element name="b8c9621e22ef4a45b649f618ca610ce4" ma:index="18" nillable="true" ma:taxonomy="true" ma:internalName="b8c9621e22ef4a45b649f618ca610ce4" ma:taxonomyFieldName="Dokumentterm" ma:displayName="Dokumentterm" ma:default="" ma:fieldId="{b8c9621e-22ef-4a45-b649-f618ca610ce4}" ma:taxonomyMulti="true" ma:sspId="5181b1c7-07bc-48a4-8001-08e6098e7126" ma:termSetId="bb3c117c-451b-4947-9914-a6080991dca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0fc9e63-1064-4cd6-a480-a64883f40321" elementFormDefault="qualified">
    <xsd:import namespace="http://schemas.microsoft.com/office/2006/documentManagement/types"/>
    <xsd:import namespace="http://schemas.microsoft.com/office/infopath/2007/PartnerControls"/>
    <xsd:element name="DocumentOwnerTaxHTField0" ma:index="11" ma:taxonomy="true" ma:internalName="DocumentOwnerTaxHTField0" ma:taxonomyFieldName="Document_x0020_Owner" ma:displayName="Dokumenteier" ma:readOnly="false" ma:default="" ma:fieldId="{e00302ec-e605-4b0a-9c68-eb60a0b31da8}" ma:sspId="5181b1c7-07bc-48a4-8001-08e6098e7126" ma:termSetId="7213d572-8313-41eb-8e31-534c26efb69a" ma:anchorId="00000000-0000-0000-0000-000000000000" ma:open="false" ma:isKeyword="false">
      <xsd:complexType>
        <xsd:sequence>
          <xsd:element ref="pc:Terms" minOccurs="0" maxOccurs="1"/>
        </xsd:sequence>
      </xsd:complexType>
    </xsd:element>
    <xsd:element name="WebTemplateDisplayName" ma:index="16" nillable="true" ma:displayName="WebTemplateDisplayName" ma:internalName="WebTemplateDisplayName" ma:readOnly="false">
      <xsd:simpleType>
        <xsd:restriction base="dms:Text">
          <xsd:maxLength value="255"/>
        </xsd:restriction>
      </xsd:simpleType>
    </xsd:element>
    <xsd:element name="WebTemplateName" ma:index="17" nillable="true" ma:displayName="WebTemplateName" ma:hidden="true" ma:internalName="WebTemplateName"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cca4ddaf-2843-44da-91e8-984e7468ed9b" ContentTypeId="0x010100DD00FDD93B429349A99D6993EBFC9F1C"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E907B-3C4C-42A0-B2BC-6F11DE7ED5B6}">
  <ds:schemaRefs>
    <ds:schemaRef ds:uri="http://purl.org/dc/terms/"/>
    <ds:schemaRef ds:uri="026546a2-35ad-42de-b9be-16a5fa1064d6"/>
    <ds:schemaRef ds:uri="40fc9e63-1064-4cd6-a480-a64883f40321"/>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51619A63-FFE9-4A71-8EAA-6A9F2AC04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6546a2-35ad-42de-b9be-16a5fa1064d6"/>
    <ds:schemaRef ds:uri="40fc9e63-1064-4cd6-a480-a64883f40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ED0A15-D4BE-49EE-98DB-9B194024F5C9}">
  <ds:schemaRefs>
    <ds:schemaRef ds:uri="http://schemas.microsoft.com/sharepoint/v3/contenttype/forms"/>
  </ds:schemaRefs>
</ds:datastoreItem>
</file>

<file path=customXml/itemProps4.xml><?xml version="1.0" encoding="utf-8"?>
<ds:datastoreItem xmlns:ds="http://schemas.openxmlformats.org/officeDocument/2006/customXml" ds:itemID="{8EBA9FD9-3BF1-4F0E-BDB4-EF8187B4609B}">
  <ds:schemaRefs>
    <ds:schemaRef ds:uri="http://schemas.microsoft.com/sharepoint/events"/>
  </ds:schemaRefs>
</ds:datastoreItem>
</file>

<file path=customXml/itemProps5.xml><?xml version="1.0" encoding="utf-8"?>
<ds:datastoreItem xmlns:ds="http://schemas.openxmlformats.org/officeDocument/2006/customXml" ds:itemID="{8B3144DB-DFFB-4DA2-A0B3-D3CDB7E460FE}">
  <ds:schemaRefs>
    <ds:schemaRef ds:uri="Microsoft.SharePoint.Taxonomy.ContentTypeSync"/>
  </ds:schemaRefs>
</ds:datastoreItem>
</file>

<file path=customXml/itemProps6.xml><?xml version="1.0" encoding="utf-8"?>
<ds:datastoreItem xmlns:ds="http://schemas.openxmlformats.org/officeDocument/2006/customXml" ds:itemID="{58022D7E-2663-46E3-999B-4FBEBC47B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1412</Words>
  <Characters>7489</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
    </vt:vector>
  </TitlesOfParts>
  <Company>Stortinget</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Gramsett Yngve</dc:creator>
  <cp:lastModifiedBy>Hagen Snorre</cp:lastModifiedBy>
  <cp:revision>3</cp:revision>
  <dcterms:created xsi:type="dcterms:W3CDTF">2019-05-08T12:38:00Z</dcterms:created>
  <dcterms:modified xsi:type="dcterms:W3CDTF">2019-05-08T12:59:00Z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Owner">
    <vt:lpwstr>170;#Seksjon for innkjøp|7394d26e-0fbd-4962-a9c6-069713d7b8c6</vt:lpwstr>
  </property>
  <property fmtid="{D5CDD505-2E9C-101B-9397-08002B2CF9AE}" pid="3" name="_dlc_DocIdItemGuid">
    <vt:lpwstr>7fb9c295-fd38-4fbc-83b8-9aa5bae1daca</vt:lpwstr>
  </property>
  <property fmtid="{D5CDD505-2E9C-101B-9397-08002B2CF9AE}" pid="4" name="Document Topics">
    <vt:lpwstr>238;#Avtaler|029d2f88-5cfd-4051-991f-b586e464710f</vt:lpwstr>
  </property>
  <property fmtid="{D5CDD505-2E9C-101B-9397-08002B2CF9AE}" pid="5" name="ContentTypeId">
    <vt:lpwstr>0x010100DD00FDD93B429349A99D6993EBFC9F1C00852E6E73AF68E947980C1F4915E42BD3</vt:lpwstr>
  </property>
  <property fmtid="{D5CDD505-2E9C-101B-9397-08002B2CF9AE}" pid="6" name="Dokumentterm">
    <vt:lpwstr/>
  </property>
  <property fmtid="{D5CDD505-2E9C-101B-9397-08002B2CF9AE}" pid="7" name="StortingetSource">
    <vt:lpwstr>Dokumentsenter for Anskaffelse av rammeavtale - Applikasjonsutvikling og forvaltning - 2 - Konkurransegrunnlag</vt:lpwstr>
  </property>
  <property fmtid="{D5CDD505-2E9C-101B-9397-08002B2CF9AE}" pid="8" name="DocumentTopicsTaxHTField0">
    <vt:lpwstr>Avtaler|029d2f88-5cfd-4051-991f-b586e464710f</vt:lpwstr>
  </property>
</Properties>
</file>