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C10C" w14:textId="4AC24CBA" w:rsidR="00D052D6" w:rsidRDefault="00D052D6">
      <w:pPr>
        <w:rPr>
          <w:b/>
          <w:bCs/>
        </w:rPr>
      </w:pPr>
      <w:r>
        <w:rPr>
          <w:b/>
          <w:bCs/>
        </w:rPr>
        <w:t>Evaluation – Econométrie spatiale</w:t>
      </w:r>
    </w:p>
    <w:p w14:paraId="5B3B8382" w14:textId="77777777" w:rsidR="00D052D6" w:rsidRDefault="00D052D6">
      <w:pPr>
        <w:rPr>
          <w:b/>
          <w:bCs/>
        </w:rPr>
      </w:pPr>
    </w:p>
    <w:p w14:paraId="11DFCE36" w14:textId="00D71F49" w:rsidR="00D052D6" w:rsidRDefault="00D052D6" w:rsidP="00D51BD4">
      <w:pPr>
        <w:pBdr>
          <w:top w:val="single" w:sz="4" w:space="1" w:color="auto"/>
          <w:left w:val="single" w:sz="4" w:space="4" w:color="auto"/>
          <w:bottom w:val="single" w:sz="4" w:space="1" w:color="auto"/>
          <w:right w:val="single" w:sz="4" w:space="4" w:color="auto"/>
        </w:pBdr>
        <w:jc w:val="center"/>
      </w:pPr>
      <w:r w:rsidRPr="00D052D6">
        <w:t>Par group</w:t>
      </w:r>
      <w:r>
        <w:t>e de 5</w:t>
      </w:r>
      <w:r w:rsidR="00D51BD4">
        <w:t> </w:t>
      </w:r>
    </w:p>
    <w:p w14:paraId="35DFA100" w14:textId="68564176" w:rsidR="00D51BD4" w:rsidRDefault="00D51BD4" w:rsidP="00D51BD4">
      <w:pPr>
        <w:pBdr>
          <w:top w:val="single" w:sz="4" w:space="1" w:color="auto"/>
          <w:left w:val="single" w:sz="4" w:space="4" w:color="auto"/>
          <w:bottom w:val="single" w:sz="4" w:space="1" w:color="auto"/>
          <w:right w:val="single" w:sz="4" w:space="4" w:color="auto"/>
        </w:pBdr>
        <w:jc w:val="center"/>
      </w:pPr>
      <w:r>
        <w:t xml:space="preserve">A rendre le </w:t>
      </w:r>
      <w:r w:rsidR="00F01D59">
        <w:t>31 janvier à 23h59</w:t>
      </w:r>
    </w:p>
    <w:p w14:paraId="51E79AD6" w14:textId="6B38F750" w:rsidR="00256ED8" w:rsidRDefault="00256ED8" w:rsidP="00D51BD4">
      <w:pPr>
        <w:pBdr>
          <w:top w:val="single" w:sz="4" w:space="1" w:color="auto"/>
          <w:left w:val="single" w:sz="4" w:space="4" w:color="auto"/>
          <w:bottom w:val="single" w:sz="4" w:space="1" w:color="auto"/>
          <w:right w:val="single" w:sz="4" w:space="4" w:color="auto"/>
        </w:pBdr>
        <w:jc w:val="center"/>
      </w:pPr>
      <w:r>
        <w:t xml:space="preserve">Sous forme de projet </w:t>
      </w:r>
      <w:proofErr w:type="spellStart"/>
      <w:r>
        <w:t>Markdown</w:t>
      </w:r>
      <w:proofErr w:type="spellEnd"/>
      <w:r>
        <w:t xml:space="preserve"> ou Code R</w:t>
      </w:r>
      <w:r w:rsidR="00C073AA">
        <w:t xml:space="preserve"> </w:t>
      </w:r>
      <w:r>
        <w:t>+</w:t>
      </w:r>
      <w:r w:rsidR="00C073AA">
        <w:t xml:space="preserve"> </w:t>
      </w:r>
      <w:r>
        <w:t>texte d’accompagnement</w:t>
      </w:r>
    </w:p>
    <w:p w14:paraId="0799E4B7" w14:textId="77777777" w:rsidR="00D51BD4" w:rsidRDefault="00D51BD4"/>
    <w:p w14:paraId="1EDD0BCC" w14:textId="76AFFDE0" w:rsidR="00D51BD4" w:rsidRPr="00096026" w:rsidRDefault="00096026" w:rsidP="00096026">
      <w:pPr>
        <w:jc w:val="both"/>
        <w:rPr>
          <w:b/>
          <w:bCs/>
        </w:rPr>
      </w:pPr>
      <w:r w:rsidRPr="00096026">
        <w:rPr>
          <w:b/>
          <w:bCs/>
        </w:rPr>
        <w:t>1</w:t>
      </w:r>
      <w:r w:rsidR="00D51BD4" w:rsidRPr="00096026">
        <w:rPr>
          <w:b/>
          <w:bCs/>
        </w:rPr>
        <w:t xml:space="preserve">. Toutes les données et shapefiles sont dans un répertoire accessible ici : </w:t>
      </w:r>
    </w:p>
    <w:p w14:paraId="13F735CB" w14:textId="130D8C57" w:rsidR="00D51BD4" w:rsidRDefault="002409A9" w:rsidP="00096026">
      <w:pPr>
        <w:jc w:val="both"/>
      </w:pPr>
      <w:hyperlink r:id="rId4" w:history="1">
        <w:r w:rsidRPr="00F76EC2">
          <w:rPr>
            <w:rStyle w:val="Lienhypertexte"/>
          </w:rPr>
          <w:t>https://www.dropbox.com/scl/fo/t4ib99c954z4klqdmrb4b/ALcMckPBWGlQVFGV2NYk038?rlkey=u4i4oo90ythchcexsn5v00e65&amp;dl=0</w:t>
        </w:r>
      </w:hyperlink>
    </w:p>
    <w:p w14:paraId="61843DB5" w14:textId="2290B1E1" w:rsidR="00096026" w:rsidRDefault="00096026" w:rsidP="00096026">
      <w:pPr>
        <w:jc w:val="both"/>
      </w:pPr>
      <w:proofErr w:type="spellStart"/>
      <w:proofErr w:type="gramStart"/>
      <w:r>
        <w:t>data.</w:t>
      </w:r>
      <w:r w:rsidR="00BC768D">
        <w:t>RData</w:t>
      </w:r>
      <w:proofErr w:type="spellEnd"/>
      <w:proofErr w:type="gramEnd"/>
      <w:r>
        <w:t xml:space="preserve"> : Base de données. La base de données contient les données de dépenses de fonctionnement et d’investissement par tête pour les communes en 2019 ainsi que les observations pour un ensemble de variables explicatives. </w:t>
      </w:r>
    </w:p>
    <w:p w14:paraId="104DBC1A" w14:textId="5A8AE346" w:rsidR="00096026" w:rsidRDefault="00096026" w:rsidP="00096026">
      <w:pPr>
        <w:jc w:val="both"/>
      </w:pPr>
      <w:r>
        <w:t>dico.xls : dictionnaire des variables</w:t>
      </w:r>
    </w:p>
    <w:p w14:paraId="794C23BF" w14:textId="69669F98" w:rsidR="00AD34F6" w:rsidRDefault="00096026" w:rsidP="00096026">
      <w:pPr>
        <w:jc w:val="both"/>
      </w:pPr>
      <w:proofErr w:type="spellStart"/>
      <w:r>
        <w:t>commune.XXX</w:t>
      </w:r>
      <w:proofErr w:type="spellEnd"/>
      <w:r w:rsidR="00BC768D">
        <w:t xml:space="preserve"> (XXX = </w:t>
      </w:r>
      <w:proofErr w:type="spellStart"/>
      <w:proofErr w:type="gramStart"/>
      <w:r w:rsidR="00BC768D">
        <w:t>dbf,prj</w:t>
      </w:r>
      <w:proofErr w:type="gramEnd"/>
      <w:r w:rsidR="00BC768D">
        <w:t>,</w:t>
      </w:r>
      <w:proofErr w:type="gramStart"/>
      <w:r w:rsidR="00BC768D">
        <w:t>shp,shx</w:t>
      </w:r>
      <w:proofErr w:type="spellEnd"/>
      <w:proofErr w:type="gramEnd"/>
      <w:r w:rsidR="00BC768D">
        <w:t>)</w:t>
      </w:r>
      <w:r>
        <w:t> : shapefile communal</w:t>
      </w:r>
      <w:r w:rsidR="00BC768D">
        <w:t xml:space="preserve">. Attention, pour certaines régions, il y a des communes manquantes dans ce shapefile, il s’agit des communes pour lesquelles les données sont manquantes. </w:t>
      </w:r>
    </w:p>
    <w:p w14:paraId="7FF66FA7" w14:textId="77777777" w:rsidR="00096026" w:rsidRDefault="00096026" w:rsidP="00096026">
      <w:pPr>
        <w:jc w:val="both"/>
      </w:pPr>
    </w:p>
    <w:p w14:paraId="7B8F4BB3" w14:textId="6A857AF5" w:rsidR="00AD34F6" w:rsidRPr="00096026" w:rsidRDefault="00AD34F6" w:rsidP="00096026">
      <w:pPr>
        <w:jc w:val="both"/>
        <w:rPr>
          <w:b/>
          <w:bCs/>
        </w:rPr>
      </w:pPr>
      <w:r w:rsidRPr="00096026">
        <w:rPr>
          <w:b/>
          <w:bCs/>
        </w:rPr>
        <w:t>2. Choisir une région</w:t>
      </w:r>
    </w:p>
    <w:p w14:paraId="418F3EE6" w14:textId="6426D734" w:rsidR="00D75FE6" w:rsidRDefault="008C359C" w:rsidP="00096026">
      <w:pPr>
        <w:jc w:val="both"/>
      </w:pPr>
      <w:r>
        <w:t xml:space="preserve">Chaque groupe doit choisir une région différente </w:t>
      </w:r>
      <w:r>
        <w:sym w:font="Wingdings" w:char="F0E0"/>
      </w:r>
      <w:r>
        <w:t xml:space="preserve"> coordonnez-vous</w:t>
      </w:r>
      <w:r w:rsidR="00866CF1">
        <w:t> !</w:t>
      </w:r>
    </w:p>
    <w:p w14:paraId="10FF0A00" w14:textId="766FC203" w:rsidR="00BC768D" w:rsidRDefault="00BC768D" w:rsidP="00096026">
      <w:pPr>
        <w:jc w:val="both"/>
      </w:pPr>
      <w:r>
        <w:t xml:space="preserve">Créez un </w:t>
      </w:r>
      <w:proofErr w:type="spellStart"/>
      <w:r>
        <w:t>subset</w:t>
      </w:r>
      <w:proofErr w:type="spellEnd"/>
      <w:r>
        <w:t xml:space="preserve"> de la base de données avec les identifiants REG ou DEP et un </w:t>
      </w:r>
      <w:proofErr w:type="spellStart"/>
      <w:r>
        <w:t>subset</w:t>
      </w:r>
      <w:proofErr w:type="spellEnd"/>
      <w:r>
        <w:t xml:space="preserve"> du shapefile à l’aide de l’identifiant CODE_DEP. </w:t>
      </w:r>
    </w:p>
    <w:p w14:paraId="7CE956DC" w14:textId="77777777" w:rsidR="00D75FE6" w:rsidRDefault="00D75FE6" w:rsidP="00096026">
      <w:pPr>
        <w:jc w:val="both"/>
      </w:pPr>
    </w:p>
    <w:p w14:paraId="50892CE3" w14:textId="7527A693" w:rsidR="00D75FE6" w:rsidRPr="00096026" w:rsidRDefault="00D75FE6" w:rsidP="00096026">
      <w:pPr>
        <w:jc w:val="both"/>
        <w:rPr>
          <w:b/>
          <w:bCs/>
        </w:rPr>
      </w:pPr>
      <w:r w:rsidRPr="00096026">
        <w:rPr>
          <w:b/>
          <w:bCs/>
        </w:rPr>
        <w:t>3. Construction de matrices de poids</w:t>
      </w:r>
    </w:p>
    <w:p w14:paraId="12906013" w14:textId="1D87F4EF" w:rsidR="00096026" w:rsidRDefault="00096026" w:rsidP="00096026">
      <w:pPr>
        <w:jc w:val="both"/>
      </w:pPr>
      <w:r>
        <w:t xml:space="preserve">Construire les matrices de poids : </w:t>
      </w:r>
    </w:p>
    <w:p w14:paraId="7175175A" w14:textId="7C4142EA" w:rsidR="00D75FE6" w:rsidRDefault="00D75FE6" w:rsidP="00096026">
      <w:pPr>
        <w:jc w:val="both"/>
      </w:pPr>
      <w:r>
        <w:t xml:space="preserve">- </w:t>
      </w:r>
      <w:proofErr w:type="spellStart"/>
      <w:r>
        <w:t>Contiguité</w:t>
      </w:r>
      <w:proofErr w:type="spellEnd"/>
      <w:r w:rsidR="00096026">
        <w:t xml:space="preserve"> à l’ordre 1</w:t>
      </w:r>
    </w:p>
    <w:p w14:paraId="7A097DA6" w14:textId="186A1DAA" w:rsidR="00D75FE6" w:rsidRDefault="00D75FE6" w:rsidP="00096026">
      <w:pPr>
        <w:jc w:val="both"/>
      </w:pPr>
      <w:r>
        <w:t>- 5 plus proches voisins</w:t>
      </w:r>
    </w:p>
    <w:p w14:paraId="3644343B" w14:textId="4579AF9D" w:rsidR="00D75FE6" w:rsidRDefault="00D75FE6" w:rsidP="00096026">
      <w:pPr>
        <w:jc w:val="both"/>
      </w:pPr>
      <w:r>
        <w:t xml:space="preserve">- </w:t>
      </w:r>
      <w:r w:rsidR="00096026">
        <w:t>Une autre au choix</w:t>
      </w:r>
    </w:p>
    <w:p w14:paraId="5353F3AC" w14:textId="77777777" w:rsidR="00096026" w:rsidRDefault="00096026" w:rsidP="00096026">
      <w:pPr>
        <w:jc w:val="both"/>
      </w:pPr>
    </w:p>
    <w:p w14:paraId="6966902C" w14:textId="58DD444A" w:rsidR="00D75FE6" w:rsidRPr="00096026" w:rsidRDefault="00D75FE6" w:rsidP="00096026">
      <w:pPr>
        <w:jc w:val="both"/>
        <w:rPr>
          <w:b/>
          <w:bCs/>
        </w:rPr>
      </w:pPr>
      <w:r w:rsidRPr="00096026">
        <w:rPr>
          <w:b/>
          <w:bCs/>
        </w:rPr>
        <w:t>3. Analyse descriptive des variables expliquées</w:t>
      </w:r>
    </w:p>
    <w:p w14:paraId="6A85320D" w14:textId="4C02141E" w:rsidR="00096026" w:rsidRDefault="00096026" w:rsidP="00096026">
      <w:pPr>
        <w:jc w:val="both"/>
      </w:pPr>
      <w:r>
        <w:t xml:space="preserve">Pour les dépenses de fonctionnement et les dépenses d’investissement, réalisez, pour la région choisie : </w:t>
      </w:r>
    </w:p>
    <w:p w14:paraId="61852F8B" w14:textId="56B7F6D5" w:rsidR="00D75FE6" w:rsidRDefault="00D75FE6" w:rsidP="00096026">
      <w:pPr>
        <w:jc w:val="both"/>
      </w:pPr>
      <w:r>
        <w:t>- Cartographie</w:t>
      </w:r>
    </w:p>
    <w:p w14:paraId="30BA2C3C" w14:textId="1252680D" w:rsidR="00D75FE6" w:rsidRDefault="00D75FE6" w:rsidP="00096026">
      <w:pPr>
        <w:jc w:val="both"/>
      </w:pPr>
      <w:r>
        <w:t>- Statistiques descriptives</w:t>
      </w:r>
    </w:p>
    <w:p w14:paraId="6E8080F2" w14:textId="60F653D0" w:rsidR="00096026" w:rsidRDefault="00096026" w:rsidP="00096026">
      <w:pPr>
        <w:jc w:val="both"/>
      </w:pPr>
      <w:r>
        <w:lastRenderedPageBreak/>
        <w:t>- Autocorrélation spatiale globale</w:t>
      </w:r>
    </w:p>
    <w:p w14:paraId="1DA93626" w14:textId="221CE192" w:rsidR="00D75FE6" w:rsidRDefault="00D75FE6" w:rsidP="00096026">
      <w:pPr>
        <w:jc w:val="both"/>
      </w:pPr>
      <w:r>
        <w:t xml:space="preserve">- </w:t>
      </w:r>
      <w:r w:rsidR="00096026">
        <w:t>Statistiques LISA pour trouver les clusters significatifs</w:t>
      </w:r>
    </w:p>
    <w:p w14:paraId="5ECCED14" w14:textId="77777777" w:rsidR="00D75FE6" w:rsidRDefault="00D75FE6" w:rsidP="00096026">
      <w:pPr>
        <w:jc w:val="both"/>
      </w:pPr>
    </w:p>
    <w:p w14:paraId="5C0C4C3F" w14:textId="14922D22" w:rsidR="00D75FE6" w:rsidRPr="00096026" w:rsidRDefault="00630B7A" w:rsidP="00096026">
      <w:pPr>
        <w:jc w:val="both"/>
        <w:rPr>
          <w:b/>
          <w:bCs/>
        </w:rPr>
      </w:pPr>
      <w:r>
        <w:rPr>
          <w:b/>
          <w:bCs/>
        </w:rPr>
        <w:t>4</w:t>
      </w:r>
      <w:r w:rsidR="00D75FE6" w:rsidRPr="00096026">
        <w:rPr>
          <w:b/>
          <w:bCs/>
        </w:rPr>
        <w:t>. Analyse descriptive des variables explicatives</w:t>
      </w:r>
    </w:p>
    <w:p w14:paraId="56649796" w14:textId="128E5519" w:rsidR="00D75FE6" w:rsidRDefault="00D75FE6" w:rsidP="00096026">
      <w:pPr>
        <w:jc w:val="both"/>
      </w:pPr>
      <w:r>
        <w:t>- Signes attendus</w:t>
      </w:r>
      <w:r w:rsidR="00096026">
        <w:t xml:space="preserve"> pour toutes les variables explicatives</w:t>
      </w:r>
    </w:p>
    <w:p w14:paraId="3D107CBB" w14:textId="5E25B5EF" w:rsidR="00D75FE6" w:rsidRDefault="00D75FE6" w:rsidP="00096026">
      <w:pPr>
        <w:jc w:val="both"/>
      </w:pPr>
      <w:r>
        <w:t>- Cartographie de certaines variables explicatives</w:t>
      </w:r>
      <w:r w:rsidR="00096026">
        <w:t>, choisir (expliquer le choix) et mettre en œuvre la cartographie appropriée</w:t>
      </w:r>
    </w:p>
    <w:p w14:paraId="07D997EA" w14:textId="21A7B687" w:rsidR="00D75FE6" w:rsidRDefault="00D75FE6" w:rsidP="00096026">
      <w:pPr>
        <w:jc w:val="both"/>
      </w:pPr>
      <w:r>
        <w:t>- Statistiques descriptives</w:t>
      </w:r>
      <w:r w:rsidR="00096026">
        <w:t xml:space="preserve"> univariées et multivariées</w:t>
      </w:r>
    </w:p>
    <w:p w14:paraId="6C6CB606" w14:textId="77777777" w:rsidR="00630B7A" w:rsidRDefault="00630B7A" w:rsidP="00630B7A">
      <w:pPr>
        <w:jc w:val="both"/>
        <w:rPr>
          <w:b/>
          <w:bCs/>
        </w:rPr>
      </w:pPr>
    </w:p>
    <w:p w14:paraId="3BE78920" w14:textId="1AAD9289" w:rsidR="00630B7A" w:rsidRDefault="00630B7A" w:rsidP="00630B7A">
      <w:pPr>
        <w:jc w:val="both"/>
      </w:pPr>
      <w:r>
        <w:rPr>
          <w:b/>
          <w:bCs/>
        </w:rPr>
        <w:t>4bis</w:t>
      </w:r>
      <w:r w:rsidRPr="00096026">
        <w:rPr>
          <w:b/>
          <w:bCs/>
        </w:rPr>
        <w:t xml:space="preserve">. </w:t>
      </w:r>
      <w:r>
        <w:rPr>
          <w:b/>
          <w:bCs/>
        </w:rPr>
        <w:t>Estimation d’un modèle de régression linéaire – MCO</w:t>
      </w:r>
    </w:p>
    <w:p w14:paraId="6E26C393" w14:textId="24638630" w:rsidR="00630B7A" w:rsidRDefault="00630B7A" w:rsidP="00630B7A">
      <w:pPr>
        <w:jc w:val="both"/>
      </w:pPr>
      <w:r>
        <w:t>- Estimation d’un modèle de régression linéaire par les MCO</w:t>
      </w:r>
    </w:p>
    <w:p w14:paraId="6EB525C0" w14:textId="33BE7804" w:rsidR="00630B7A" w:rsidRPr="00630B7A" w:rsidRDefault="00630B7A" w:rsidP="00630B7A">
      <w:pPr>
        <w:jc w:val="both"/>
      </w:pPr>
      <w:r>
        <w:t>- Tests d’hypothèses et diagnostics</w:t>
      </w:r>
    </w:p>
    <w:p w14:paraId="13BA362E" w14:textId="77777777" w:rsidR="00630B7A" w:rsidRDefault="00630B7A" w:rsidP="00096026">
      <w:pPr>
        <w:jc w:val="both"/>
      </w:pPr>
    </w:p>
    <w:p w14:paraId="7CC298CD" w14:textId="3864FA77" w:rsidR="00D75FE6" w:rsidRPr="00096026" w:rsidRDefault="00630B7A" w:rsidP="00096026">
      <w:pPr>
        <w:jc w:val="both"/>
        <w:rPr>
          <w:b/>
          <w:bCs/>
        </w:rPr>
      </w:pPr>
      <w:r>
        <w:rPr>
          <w:b/>
          <w:bCs/>
        </w:rPr>
        <w:t>5</w:t>
      </w:r>
      <w:r w:rsidR="00D75FE6" w:rsidRPr="00096026">
        <w:rPr>
          <w:b/>
          <w:bCs/>
        </w:rPr>
        <w:t>. Estimation d’un modèle SAR</w:t>
      </w:r>
    </w:p>
    <w:p w14:paraId="6376C4F7" w14:textId="7B062DC6" w:rsidR="00096026" w:rsidRDefault="00096026" w:rsidP="00096026">
      <w:pPr>
        <w:jc w:val="both"/>
      </w:pPr>
      <w:r>
        <w:t xml:space="preserve">Pour les dépenses de fonctionnement et les dépenses d’investissement : </w:t>
      </w:r>
    </w:p>
    <w:p w14:paraId="76CEF8C2" w14:textId="3A1219DB" w:rsidR="008D296E" w:rsidRDefault="00D75FE6" w:rsidP="00096026">
      <w:pPr>
        <w:jc w:val="both"/>
      </w:pPr>
      <w:r>
        <w:t>- Estimation</w:t>
      </w:r>
      <w:r w:rsidR="008D296E">
        <w:t xml:space="preserve"> du modèle avec ML et 2SLS et inférence robuste</w:t>
      </w:r>
      <w:r w:rsidR="00A24A59">
        <w:t>, plusieurs matrices de poids</w:t>
      </w:r>
    </w:p>
    <w:p w14:paraId="4B8225CA" w14:textId="775921C2" w:rsidR="00096026" w:rsidRPr="00096026" w:rsidRDefault="00096026" w:rsidP="00096026">
      <w:pPr>
        <w:jc w:val="both"/>
        <w:rPr>
          <w:i/>
          <w:iCs/>
        </w:rPr>
      </w:pPr>
      <w:r>
        <w:rPr>
          <w:i/>
          <w:iCs/>
        </w:rPr>
        <w:t xml:space="preserve"> Inclure des effets fixes </w:t>
      </w:r>
      <w:r w:rsidR="00F27883">
        <w:rPr>
          <w:i/>
          <w:iCs/>
        </w:rPr>
        <w:t>département</w:t>
      </w:r>
    </w:p>
    <w:p w14:paraId="5120AB67" w14:textId="55FBC03B" w:rsidR="00D75FE6" w:rsidRDefault="008D296E" w:rsidP="00096026">
      <w:pPr>
        <w:jc w:val="both"/>
      </w:pPr>
      <w:r>
        <w:t>- Interprétation du coefficient autorégressif</w:t>
      </w:r>
    </w:p>
    <w:p w14:paraId="0D5695A0" w14:textId="4E486135" w:rsidR="008D296E" w:rsidRDefault="008D296E" w:rsidP="00096026">
      <w:pPr>
        <w:jc w:val="both"/>
      </w:pPr>
      <w:r>
        <w:t>- Analyse des impacts</w:t>
      </w:r>
      <w:r w:rsidR="00096026">
        <w:t xml:space="preserve"> pour les principales variables explicatives</w:t>
      </w:r>
    </w:p>
    <w:p w14:paraId="26D4602A" w14:textId="6D4FC27E" w:rsidR="008D296E" w:rsidRPr="008B47E8" w:rsidRDefault="008D296E" w:rsidP="00096026">
      <w:pPr>
        <w:jc w:val="both"/>
        <w:rPr>
          <w:color w:val="EE0000"/>
        </w:rPr>
      </w:pPr>
      <w:r w:rsidRPr="008B47E8">
        <w:rPr>
          <w:color w:val="EE0000"/>
        </w:rPr>
        <w:t xml:space="preserve">- Estimation du modèle avec hétérogénéité du coefficient </w:t>
      </w:r>
      <w:r w:rsidR="00F27883" w:rsidRPr="008B47E8">
        <w:rPr>
          <w:color w:val="EE0000"/>
        </w:rPr>
        <w:t>selon le département</w:t>
      </w:r>
    </w:p>
    <w:p w14:paraId="7704FB63" w14:textId="77777777" w:rsidR="00D75FE6" w:rsidRDefault="00D75FE6" w:rsidP="00096026">
      <w:pPr>
        <w:jc w:val="both"/>
      </w:pPr>
    </w:p>
    <w:p w14:paraId="0AAFCF4D" w14:textId="5D935B00" w:rsidR="00D75FE6" w:rsidRPr="00096026" w:rsidRDefault="00630B7A" w:rsidP="00096026">
      <w:pPr>
        <w:jc w:val="both"/>
        <w:rPr>
          <w:b/>
          <w:bCs/>
        </w:rPr>
      </w:pPr>
      <w:r>
        <w:rPr>
          <w:b/>
          <w:bCs/>
        </w:rPr>
        <w:t>6</w:t>
      </w:r>
      <w:r w:rsidR="00D75FE6" w:rsidRPr="00096026">
        <w:rPr>
          <w:b/>
          <w:bCs/>
        </w:rPr>
        <w:t>. Estimation d’un modèle de Durbin avec la population et l</w:t>
      </w:r>
      <w:r w:rsidR="008D296E" w:rsidRPr="00096026">
        <w:rPr>
          <w:b/>
          <w:bCs/>
        </w:rPr>
        <w:t>’emploi en variables décalées</w:t>
      </w:r>
    </w:p>
    <w:p w14:paraId="1AD2E5F4" w14:textId="77777777" w:rsidR="00A24A59" w:rsidRDefault="00A24A59" w:rsidP="00096026">
      <w:pPr>
        <w:jc w:val="both"/>
      </w:pPr>
      <w:r>
        <w:t>- Estimation du modèle avec ML et 2SLS et inférence robuste, plusieurs matrices de poids</w:t>
      </w:r>
    </w:p>
    <w:p w14:paraId="139E9709" w14:textId="5CDBACD9" w:rsidR="00F27883" w:rsidRPr="00096026" w:rsidRDefault="00F27883" w:rsidP="00F27883">
      <w:pPr>
        <w:jc w:val="both"/>
        <w:rPr>
          <w:i/>
          <w:iCs/>
        </w:rPr>
      </w:pPr>
      <w:r>
        <w:rPr>
          <w:i/>
          <w:iCs/>
        </w:rPr>
        <w:t>Inclure des effets fixes département</w:t>
      </w:r>
    </w:p>
    <w:p w14:paraId="27CC7E56" w14:textId="77777777" w:rsidR="00A24A59" w:rsidRDefault="00A24A59" w:rsidP="00096026">
      <w:pPr>
        <w:jc w:val="both"/>
      </w:pPr>
      <w:r>
        <w:t>- Interprétation du coefficient autorégressif</w:t>
      </w:r>
    </w:p>
    <w:p w14:paraId="6B1761A9" w14:textId="7C6457C7" w:rsidR="00A24A59" w:rsidRDefault="00A24A59" w:rsidP="00096026">
      <w:pPr>
        <w:jc w:val="both"/>
      </w:pPr>
      <w:r>
        <w:t>- Analyse des impacts</w:t>
      </w:r>
      <w:r w:rsidR="000C4A2B">
        <w:t xml:space="preserve"> pour </w:t>
      </w:r>
      <w:r w:rsidR="00BC768D">
        <w:t>les principales variables explicatives</w:t>
      </w:r>
    </w:p>
    <w:p w14:paraId="7B0A87FA" w14:textId="199FB81F" w:rsidR="00A24A59" w:rsidRPr="008B47E8" w:rsidRDefault="00A24A59" w:rsidP="00096026">
      <w:pPr>
        <w:jc w:val="both"/>
        <w:rPr>
          <w:color w:val="EE0000"/>
        </w:rPr>
      </w:pPr>
      <w:r w:rsidRPr="008B47E8">
        <w:rPr>
          <w:color w:val="EE0000"/>
        </w:rPr>
        <w:t xml:space="preserve">- Estimation du modèle avec hétérogénéité du coefficient selon </w:t>
      </w:r>
      <w:r w:rsidR="00F27883" w:rsidRPr="008B47E8">
        <w:rPr>
          <w:color w:val="EE0000"/>
        </w:rPr>
        <w:t>le département</w:t>
      </w:r>
    </w:p>
    <w:p w14:paraId="34F28A27" w14:textId="77777777" w:rsidR="00D967D5" w:rsidRPr="00D967D5" w:rsidRDefault="00D967D5" w:rsidP="00096026">
      <w:pPr>
        <w:jc w:val="both"/>
        <w:rPr>
          <w:b/>
          <w:bCs/>
        </w:rPr>
      </w:pPr>
    </w:p>
    <w:p w14:paraId="33D5B41B" w14:textId="77777777" w:rsidR="00D75FE6" w:rsidRDefault="00D75FE6" w:rsidP="00096026">
      <w:pPr>
        <w:jc w:val="both"/>
      </w:pPr>
    </w:p>
    <w:p w14:paraId="2C1E3E04" w14:textId="77777777" w:rsidR="00AD34F6" w:rsidRDefault="00AD34F6" w:rsidP="00096026">
      <w:pPr>
        <w:jc w:val="both"/>
      </w:pPr>
    </w:p>
    <w:p w14:paraId="2663B180" w14:textId="20C976D6" w:rsidR="00AD34F6" w:rsidRPr="00182788" w:rsidRDefault="00AD34F6">
      <w:pPr>
        <w:rPr>
          <w:rFonts w:ascii="Sans Serif Collection" w:hAnsi="Sans Serif Collection" w:cs="Sans Serif Collection"/>
          <w:strike/>
        </w:rPr>
      </w:pPr>
    </w:p>
    <w:sectPr w:rsidR="00AD34F6" w:rsidRPr="001827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ans Serif Collection">
    <w:panose1 w:val="020B0502040504020204"/>
    <w:charset w:val="B2"/>
    <w:family w:val="swiss"/>
    <w:pitch w:val="variable"/>
    <w:sig w:usb0="A057A2EF" w:usb1="0200604E" w:usb2="29100001"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F6"/>
    <w:rsid w:val="00096026"/>
    <w:rsid w:val="000C4A2B"/>
    <w:rsid w:val="00182788"/>
    <w:rsid w:val="002409A9"/>
    <w:rsid w:val="00256ED8"/>
    <w:rsid w:val="003237B2"/>
    <w:rsid w:val="00464CAF"/>
    <w:rsid w:val="00482CE5"/>
    <w:rsid w:val="004F39DB"/>
    <w:rsid w:val="00587263"/>
    <w:rsid w:val="00630B7A"/>
    <w:rsid w:val="006E1E10"/>
    <w:rsid w:val="007343A3"/>
    <w:rsid w:val="00866CF1"/>
    <w:rsid w:val="00875434"/>
    <w:rsid w:val="008871E5"/>
    <w:rsid w:val="008B47E8"/>
    <w:rsid w:val="008C359C"/>
    <w:rsid w:val="008D296E"/>
    <w:rsid w:val="009549AF"/>
    <w:rsid w:val="00A24A59"/>
    <w:rsid w:val="00AB370F"/>
    <w:rsid w:val="00AD34F6"/>
    <w:rsid w:val="00BC02B2"/>
    <w:rsid w:val="00BC768D"/>
    <w:rsid w:val="00C073AA"/>
    <w:rsid w:val="00C626AE"/>
    <w:rsid w:val="00D052D6"/>
    <w:rsid w:val="00D51BD4"/>
    <w:rsid w:val="00D75FE6"/>
    <w:rsid w:val="00D967D5"/>
    <w:rsid w:val="00E311DC"/>
    <w:rsid w:val="00EA50D3"/>
    <w:rsid w:val="00F01D59"/>
    <w:rsid w:val="00F27883"/>
    <w:rsid w:val="00FC0D10"/>
    <w:rsid w:val="00FF5E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DF01"/>
  <w15:chartTrackingRefBased/>
  <w15:docId w15:val="{4DFD895C-E4EB-49D1-A447-B034E2C0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3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3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34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34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34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34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34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34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34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34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34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34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34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34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34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34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34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34F6"/>
    <w:rPr>
      <w:rFonts w:eastAsiaTheme="majorEastAsia" w:cstheme="majorBidi"/>
      <w:color w:val="272727" w:themeColor="text1" w:themeTint="D8"/>
    </w:rPr>
  </w:style>
  <w:style w:type="paragraph" w:styleId="Titre">
    <w:name w:val="Title"/>
    <w:basedOn w:val="Normal"/>
    <w:next w:val="Normal"/>
    <w:link w:val="TitreCar"/>
    <w:uiPriority w:val="10"/>
    <w:qFormat/>
    <w:rsid w:val="00AD3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34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34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34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34F6"/>
    <w:pPr>
      <w:spacing w:before="160"/>
      <w:jc w:val="center"/>
    </w:pPr>
    <w:rPr>
      <w:i/>
      <w:iCs/>
      <w:color w:val="404040" w:themeColor="text1" w:themeTint="BF"/>
    </w:rPr>
  </w:style>
  <w:style w:type="character" w:customStyle="1" w:styleId="CitationCar">
    <w:name w:val="Citation Car"/>
    <w:basedOn w:val="Policepardfaut"/>
    <w:link w:val="Citation"/>
    <w:uiPriority w:val="29"/>
    <w:rsid w:val="00AD34F6"/>
    <w:rPr>
      <w:i/>
      <w:iCs/>
      <w:color w:val="404040" w:themeColor="text1" w:themeTint="BF"/>
    </w:rPr>
  </w:style>
  <w:style w:type="paragraph" w:styleId="Paragraphedeliste">
    <w:name w:val="List Paragraph"/>
    <w:basedOn w:val="Normal"/>
    <w:uiPriority w:val="34"/>
    <w:qFormat/>
    <w:rsid w:val="00AD34F6"/>
    <w:pPr>
      <w:ind w:left="720"/>
      <w:contextualSpacing/>
    </w:pPr>
  </w:style>
  <w:style w:type="character" w:styleId="Accentuationintense">
    <w:name w:val="Intense Emphasis"/>
    <w:basedOn w:val="Policepardfaut"/>
    <w:uiPriority w:val="21"/>
    <w:qFormat/>
    <w:rsid w:val="00AD34F6"/>
    <w:rPr>
      <w:i/>
      <w:iCs/>
      <w:color w:val="0F4761" w:themeColor="accent1" w:themeShade="BF"/>
    </w:rPr>
  </w:style>
  <w:style w:type="paragraph" w:styleId="Citationintense">
    <w:name w:val="Intense Quote"/>
    <w:basedOn w:val="Normal"/>
    <w:next w:val="Normal"/>
    <w:link w:val="CitationintenseCar"/>
    <w:uiPriority w:val="30"/>
    <w:qFormat/>
    <w:rsid w:val="00AD3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34F6"/>
    <w:rPr>
      <w:i/>
      <w:iCs/>
      <w:color w:val="0F4761" w:themeColor="accent1" w:themeShade="BF"/>
    </w:rPr>
  </w:style>
  <w:style w:type="character" w:styleId="Rfrenceintense">
    <w:name w:val="Intense Reference"/>
    <w:basedOn w:val="Policepardfaut"/>
    <w:uiPriority w:val="32"/>
    <w:qFormat/>
    <w:rsid w:val="00AD34F6"/>
    <w:rPr>
      <w:b/>
      <w:bCs/>
      <w:smallCaps/>
      <w:color w:val="0F4761" w:themeColor="accent1" w:themeShade="BF"/>
      <w:spacing w:val="5"/>
    </w:rPr>
  </w:style>
  <w:style w:type="character" w:styleId="Lienhypertexte">
    <w:name w:val="Hyperlink"/>
    <w:basedOn w:val="Policepardfaut"/>
    <w:uiPriority w:val="99"/>
    <w:unhideWhenUsed/>
    <w:rsid w:val="00D51BD4"/>
    <w:rPr>
      <w:color w:val="467886" w:themeColor="hyperlink"/>
      <w:u w:val="single"/>
    </w:rPr>
  </w:style>
  <w:style w:type="character" w:styleId="Mentionnonrsolue">
    <w:name w:val="Unresolved Mention"/>
    <w:basedOn w:val="Policepardfaut"/>
    <w:uiPriority w:val="99"/>
    <w:semiHidden/>
    <w:unhideWhenUsed/>
    <w:rsid w:val="00D51BD4"/>
    <w:rPr>
      <w:color w:val="605E5C"/>
      <w:shd w:val="clear" w:color="auto" w:fill="E1DFDD"/>
    </w:rPr>
  </w:style>
  <w:style w:type="character" w:styleId="Lienhypertextesuivivisit">
    <w:name w:val="FollowedHyperlink"/>
    <w:basedOn w:val="Policepardfaut"/>
    <w:uiPriority w:val="99"/>
    <w:semiHidden/>
    <w:unhideWhenUsed/>
    <w:rsid w:val="00BC76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ropbox.com/scl/fo/t4ib99c954z4klqdmrb4b/ALcMckPBWGlQVFGV2NYk038?rlkey=u4i4oo90ythchcexsn5v00e65&amp;dl=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444</Words>
  <Characters>2442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Le Gallo</dc:creator>
  <cp:keywords/>
  <dc:description/>
  <cp:lastModifiedBy>julie.le-gallo</cp:lastModifiedBy>
  <cp:revision>26</cp:revision>
  <dcterms:created xsi:type="dcterms:W3CDTF">2024-10-21T10:18:00Z</dcterms:created>
  <dcterms:modified xsi:type="dcterms:W3CDTF">2025-11-25T09:54:00Z</dcterms:modified>
</cp:coreProperties>
</file>