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software engineer · AI-native · Frontend-first, growing full stack</w:t>
      </w:r>
    </w:p>
    <w:p>
      <w:pPr>
        <w:spacing w:after="60"/>
      </w:pPr>
      <w:r>
        <w:rPr>
          <w:rFonts w:ascii="Calibri" w:cs="Calibri" w:eastAsia="Calibri" w:hAnsi="Calibri"/>
          <w:color w:val="1A1712"/>
        </w:rPr>
        <w:t xml:space="preserve">Lafayette, LA (remote)</w:t>
      </w:r>
      <w:r>
        <w:rPr>
          <w:rFonts w:ascii="Calibri" w:cs="Calibri" w:eastAsia="Calibri" w:hAnsi="Calibri"/>
          <w:color w:val="5A554C"/>
        </w:rPr>
        <w:t xml:space="preserve">  ·  </w:t>
      </w:r>
      <w:hyperlink w:history="1" r:id="rIdc9qtpi-etilcheyno6leg">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aml2p8jifjba2ngliobeh">
        <w:r>
          <w:rPr>
            <w:rFonts w:ascii="Calibri" w:cs="Calibri" w:eastAsia="Calibri" w:hAnsi="Calibri"/>
            <w:color w:val="1A1712"/>
            <w:u w:val="single"/>
          </w:rPr>
          <w:t xml:space="preserve">toryh.dev</w:t>
        </w:r>
      </w:hyperlink>
      <w:r>
        <w:rPr>
          <w:rFonts w:ascii="Calibri" w:cs="Calibri" w:eastAsia="Calibri" w:hAnsi="Calibri"/>
          <w:color w:val="5A554C"/>
        </w:rPr>
        <w:t xml:space="preserve">  ·  </w:t>
      </w:r>
      <w:hyperlink w:history="1" r:id="rIdte5emzir8onwwjoeevr2i">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b3pw9xavjrobazkiiobuc">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the Assessment Preview Tool, which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keepNext/>
        <w:spacing w:after="30"/>
      </w:pPr>
      <w:r>
        <w:rPr>
          <w:rFonts w:ascii="Calibri" w:cs="Calibri" w:eastAsia="Calibri" w:hAnsi="Calibri"/>
          <w:i/>
          <w:iCs/>
          <w:color w:val="5A554C"/>
          <w:sz w:val="19"/>
          <w:szCs w:val="19"/>
        </w:rPr>
        <w:t xml:space="preserve">Marqeta's in-house 3-D Secure service, the card-payment authentication step that confirms a cardholder is who they say they are. Launched in 2020 as one of the first verified on Visa's 3DS 2.2 standard.</w:t>
      </w:r>
    </w:p>
    <w:p>
      <w:pPr>
        <w:pStyle w:val="ListParagraph"/>
        <w:numPr>
          <w:ilvl w:val="0"/>
          <w:numId w:val="2"/>
        </w:numPr>
        <w:spacing w:after="30"/>
      </w:pPr>
      <w:r>
        <w:rPr>
          <w:rFonts w:ascii="Calibri" w:cs="Calibri" w:eastAsia="Calibri" w:hAnsi="Calibri"/>
          <w:color w:val="1A1712"/>
          <w:sz w:val="20"/>
          <w:szCs w:val="20"/>
        </w:rPr>
        <w:t xml:space="preserve">Owned the admin configuration panel and the customer-facing authentication forms, in React and Node.js.</w:t>
      </w:r>
    </w:p>
    <w:p>
      <w:pPr>
        <w:pStyle w:val="ListParagraph"/>
        <w:numPr>
          <w:ilvl w:val="0"/>
          <w:numId w:val="2"/>
        </w:numPr>
        <w:spacing w:after="30"/>
      </w:pPr>
      <w:r>
        <w:rPr>
          <w:rFonts w:ascii="Calibri" w:cs="Calibri" w:eastAsia="Calibri" w:hAnsi="Calibri"/>
          <w:color w:val="1A1712"/>
          <w:sz w:val="20"/>
          <w:szCs w:val="20"/>
        </w:rPr>
        <w:t xml:space="preserve">Moved to full-time Java on the backend and its AWS infrastructure, and wrote the unit, integration and load tests.</w:t>
      </w:r>
    </w:p>
    <w:p>
      <w:pPr>
        <w:pStyle w:val="ListParagraph"/>
        <w:numPr>
          <w:ilvl w:val="0"/>
          <w:numId w:val="2"/>
        </w:numPr>
        <w:spacing w:after="30"/>
      </w:pPr>
      <w:r>
        <w:rPr>
          <w:rFonts w:ascii="Calibri" w:cs="Calibri" w:eastAsia="Calibri" w:hAnsi="Calibri"/>
          <w:color w:val="1A1712"/>
          <w:sz w:val="20"/>
          <w:szCs w:val="20"/>
        </w:rPr>
        <w:t xml:space="preserve">Wrote design docs, supported compliance audits, and ran knowledge-sharing sessions.</w:t>
      </w:r>
    </w:p>
    <w:p>
      <w:pPr>
        <w:pStyle w:val="ListParagraph"/>
        <w:numPr>
          <w:ilvl w:val="0"/>
          <w:numId w:val="2"/>
        </w:numPr>
        <w:spacing w:after="30"/>
      </w:pPr>
      <w:r>
        <w:rPr>
          <w:rFonts w:ascii="Calibri" w:cs="Calibri" w:eastAsia="Calibri" w:hAnsi="Calibri"/>
          <w:color w:val="1A1712"/>
          <w:sz w:val="20"/>
          <w:szCs w:val="20"/>
        </w:rPr>
        <w:t xml:space="preserve">Mentored a summer intern and onboarded two new engineers.</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keepNext/>
        <w:spacing w:after="30"/>
      </w:pPr>
      <w:r>
        <w:rPr>
          <w:rFonts w:ascii="Calibri" w:cs="Calibri" w:eastAsia="Calibri" w:hAnsi="Calibri"/>
          <w:i/>
          <w:iCs/>
          <w:color w:val="5A554C"/>
          <w:sz w:val="19"/>
          <w:szCs w:val="19"/>
        </w:rPr>
        <w:t xml:space="preserve">Waitr's food-delivery platform, which reached 2.4M active diners and 20,000+ restaurants by 2019.</w:t>
      </w:r>
    </w:p>
    <w:p>
      <w:pPr>
        <w:pStyle w:val="ListParagraph"/>
        <w:numPr>
          <w:ilvl w:val="0"/>
          <w:numId w:val="2"/>
        </w:numPr>
        <w:spacing w:after="30"/>
      </w:pPr>
      <w:r>
        <w:rPr>
          <w:rFonts w:ascii="Calibri" w:cs="Calibri" w:eastAsia="Calibri" w:hAnsi="Calibri"/>
          <w:color w:val="1A1712"/>
          <w:sz w:val="20"/>
          <w:szCs w:val="20"/>
        </w:rPr>
        <w:t xml:space="preserve">Built features for the customer-facing web ordering app (React, Redux), working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by Waitr staff and restaurant partners. Advised a small group of engineers from requirements through deployment, and worked directly with support staff.</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Worked embedded in the client's team, and wrote the unit tests in Karma and Jasmine.</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agent setup, portable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icgxjlr6iq4qpdzzntykb">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kpdz6bipcfavhnntcetks">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before the out-of-memory dialog.</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egxmdmi9gqfbabho_edni">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Manifest V3 extensions I use daily in my professional workflow.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bjvwb7vmt0z59-yregs2d">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and shopping list. Used by me and my partner.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TypeScript / JavaScript, React, Angular, AI-native engineering, Claude Code, Cursor, MCP, Node.js, Next.js, Redux, GraphQL, Python, AWS (AppSync, Lambda, DynamoDB), Java, C# / Unity, SQL / Postgres, Terraform, Docker</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9qtpi-etilcheyno6leg" Type="http://schemas.openxmlformats.org/officeDocument/2006/relationships/hyperlink" Target="mailto:tory37@gmail.com" TargetMode="External"/><Relationship Id="rIdaml2p8jifjba2ngliobeh" Type="http://schemas.openxmlformats.org/officeDocument/2006/relationships/hyperlink" Target="https://toryh.dev" TargetMode="External"/><Relationship Id="rIdte5emzir8onwwjoeevr2i" Type="http://schemas.openxmlformats.org/officeDocument/2006/relationships/hyperlink" Target="https://www.linkedin.com/in/toryhebert/" TargetMode="External"/><Relationship Id="rIdb3pw9xavjrobazkiiobuc" Type="http://schemas.openxmlformats.org/officeDocument/2006/relationships/hyperlink" Target="https://github.com/tory37" TargetMode="External"/><Relationship Id="rIdicgxjlr6iq4qpdzzntykb" Type="http://schemas.openxmlformats.org/officeDocument/2006/relationships/hyperlink" Target="https://github.com/tory37/djaunt-dot-agents" TargetMode="External"/><Relationship Id="rIdkpdz6bipcfavhnntcetks" Type="http://schemas.openxmlformats.org/officeDocument/2006/relationships/hyperlink" Target="https://github.com/tory37/djaunt-overseer" TargetMode="External"/><Relationship Id="rIdegxmdmi9gqfbabho_edni" Type="http://schemas.openxmlformats.org/officeDocument/2006/relationships/hyperlink" Target="https://github.com/tory37/djaunt-memguard" TargetMode="External"/><Relationship Id="rIdbjvwb7vmt0z59-yregs2d" Type="http://schemas.openxmlformats.org/officeDocument/2006/relationships/hyperlink" Target="https://github.com/tory37/djaunt-browser-tool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2026-10-15T18:20:21.722Z</dcterms:created>
  <dcterms:modified xsi:type="dcterms:W3CDTF">2026-10-15T18:20:21.722Z</dcterms:modified>
</cp:coreProperties>
</file>

<file path=docProps/custom.xml><?xml version="1.0" encoding="utf-8"?>
<Properties xmlns="http://schemas.openxmlformats.org/officeDocument/2006/custom-properties" xmlns:vt="http://schemas.openxmlformats.org/officeDocument/2006/docPropsVTypes"/>
</file>