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10A" w:rsidRDefault="00F44439" w:rsidP="00F44439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F44439" w:rsidRDefault="00F44439" w:rsidP="00F44439">
      <w:pPr>
        <w:pStyle w:val="a3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</w:pPr>
      <w:r>
        <w:rPr>
          <w:noProof/>
          <w:lang w:eastAsia="ru-RU"/>
        </w:rPr>
        <w:t xml:space="preserve">  </w:t>
      </w:r>
      <w:r w:rsidRPr="00F44439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ru-RU"/>
        </w:rPr>
        <w:t>Google NGrams</w:t>
      </w:r>
    </w:p>
    <w:p w:rsidR="009F6636" w:rsidRPr="009F6636" w:rsidRDefault="009F6636" w:rsidP="009F6636">
      <w:pPr>
        <w:rPr>
          <w:lang w:val="en-US" w:eastAsia="ru-RU"/>
        </w:rPr>
      </w:pPr>
    </w:p>
    <w:p w:rsidR="00800886" w:rsidRPr="00F44439" w:rsidRDefault="00F44439" w:rsidP="00F44439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>Десять самых частотных продолжений фразы «</w:t>
      </w:r>
      <w:r>
        <w:rPr>
          <w:rFonts w:ascii="Times New Roman" w:hAnsi="Times New Roman" w:cs="Times New Roman"/>
          <w:noProof/>
          <w:lang w:val="en-US" w:eastAsia="ru-RU"/>
        </w:rPr>
        <w:t>due</w:t>
      </w:r>
      <w:r w:rsidRPr="00F44439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val="en-US" w:eastAsia="ru-RU"/>
        </w:rPr>
        <w:t>to</w:t>
      </w:r>
      <w:r w:rsidRPr="00F44439">
        <w:rPr>
          <w:rFonts w:ascii="Times New Roman" w:hAnsi="Times New Roman" w:cs="Times New Roman"/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lang w:val="en-US" w:eastAsia="ru-RU"/>
        </w:rPr>
        <w:t>the</w:t>
      </w:r>
      <w:r>
        <w:rPr>
          <w:rFonts w:ascii="Times New Roman" w:hAnsi="Times New Roman" w:cs="Times New Roman"/>
          <w:noProof/>
          <w:lang w:eastAsia="ru-RU"/>
        </w:rPr>
        <w:t>»</w:t>
      </w:r>
    </w:p>
    <w:p w:rsidR="00800886" w:rsidRDefault="00800886">
      <w:r w:rsidRPr="00800886">
        <w:rPr>
          <w:noProof/>
          <w:lang w:eastAsia="ru-RU"/>
        </w:rPr>
        <w:drawing>
          <wp:inline distT="0" distB="0" distL="0" distR="0">
            <wp:extent cx="7646076" cy="4152900"/>
            <wp:effectExtent l="0" t="0" r="0" b="0"/>
            <wp:docPr id="2" name="Рисунок 2" descr="C:\Users\Tamara\Desktop\duetot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mara\Desktop\duetoth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0995" cy="417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886" w:rsidRPr="009F6636" w:rsidRDefault="009F6636" w:rsidP="009F6636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Слово «</w:t>
      </w:r>
      <w:r>
        <w:rPr>
          <w:rFonts w:ascii="Times New Roman" w:hAnsi="Times New Roman" w:cs="Times New Roman"/>
          <w:lang w:val="en-US"/>
        </w:rPr>
        <w:t>cry</w:t>
      </w:r>
      <w:r>
        <w:rPr>
          <w:rFonts w:ascii="Times New Roman" w:hAnsi="Times New Roman" w:cs="Times New Roman"/>
        </w:rPr>
        <w:t>» как существительное «крик» и глагол «плакать»</w:t>
      </w:r>
    </w:p>
    <w:p w:rsidR="00800886" w:rsidRDefault="00800886">
      <w:r w:rsidRPr="00800886">
        <w:rPr>
          <w:noProof/>
          <w:lang w:eastAsia="ru-RU"/>
        </w:rPr>
        <w:drawing>
          <wp:inline distT="0" distB="0" distL="0" distR="0">
            <wp:extent cx="7593965" cy="4214525"/>
            <wp:effectExtent l="0" t="0" r="6985" b="0"/>
            <wp:docPr id="3" name="Рисунок 3" descr="C:\Users\Tamara\Desktop\verbno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mara\Desktop\verbnou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6978" cy="424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39" w:rsidRDefault="00F44439"/>
    <w:p w:rsidR="00F44439" w:rsidRDefault="00F44439"/>
    <w:p w:rsidR="00F44439" w:rsidRDefault="00F44439"/>
    <w:p w:rsidR="00F44439" w:rsidRDefault="009F6636" w:rsidP="009F6636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анализа были выбраны два англоязычных синонима, обозначающие брюки: «</w:t>
      </w:r>
      <w:r>
        <w:rPr>
          <w:rFonts w:ascii="Times New Roman" w:hAnsi="Times New Roman" w:cs="Times New Roman"/>
          <w:lang w:val="en-US"/>
        </w:rPr>
        <w:t>trousers</w:t>
      </w:r>
      <w:r>
        <w:rPr>
          <w:rFonts w:ascii="Times New Roman" w:hAnsi="Times New Roman" w:cs="Times New Roman"/>
        </w:rPr>
        <w:t>» и «</w:t>
      </w:r>
      <w:r>
        <w:rPr>
          <w:rFonts w:ascii="Times New Roman" w:hAnsi="Times New Roman" w:cs="Times New Roman"/>
          <w:lang w:val="en-US"/>
        </w:rPr>
        <w:t>pants</w:t>
      </w:r>
      <w:r>
        <w:rPr>
          <w:rFonts w:ascii="Times New Roman" w:hAnsi="Times New Roman" w:cs="Times New Roman"/>
        </w:rPr>
        <w:t xml:space="preserve">». Гипотеза: первое слово характерно для британского английского, второе – для американского. </w:t>
      </w:r>
    </w:p>
    <w:p w:rsidR="00C6526E" w:rsidRPr="00C6526E" w:rsidRDefault="00C6526E" w:rsidP="00C6526E">
      <w:pPr>
        <w:rPr>
          <w:rFonts w:ascii="Times New Roman" w:hAnsi="Times New Roman" w:cs="Times New Roman"/>
        </w:rPr>
      </w:pPr>
    </w:p>
    <w:p w:rsidR="00F44439" w:rsidRDefault="00F44439">
      <w:r w:rsidRPr="00800886">
        <w:rPr>
          <w:noProof/>
          <w:lang w:eastAsia="ru-RU"/>
        </w:rPr>
        <w:drawing>
          <wp:inline distT="0" distB="0" distL="0" distR="0" wp14:anchorId="7C5DF35F" wp14:editId="3B4E88BC">
            <wp:extent cx="7560136" cy="4269105"/>
            <wp:effectExtent l="0" t="0" r="3175" b="0"/>
            <wp:docPr id="1" name="Рисунок 1" descr="C:\Users\Tamara\Desktop\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mara\Desktop\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556" cy="427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4A0" w:rsidRDefault="009F6636">
      <w:pPr>
        <w:rPr>
          <w:rFonts w:ascii="Times New Roman" w:hAnsi="Times New Roman" w:cs="Times New Roman"/>
        </w:rPr>
      </w:pPr>
      <w:r>
        <w:t xml:space="preserve">         </w:t>
      </w:r>
      <w:r w:rsidR="004344A0">
        <w:rPr>
          <w:rFonts w:ascii="Times New Roman" w:hAnsi="Times New Roman" w:cs="Times New Roman"/>
        </w:rPr>
        <w:t>График наглядно демонстрирует, что слово «</w:t>
      </w:r>
      <w:r w:rsidR="004344A0">
        <w:rPr>
          <w:rFonts w:ascii="Times New Roman" w:hAnsi="Times New Roman" w:cs="Times New Roman"/>
          <w:lang w:val="en-US"/>
        </w:rPr>
        <w:t>pants</w:t>
      </w:r>
      <w:r w:rsidR="004344A0">
        <w:rPr>
          <w:rFonts w:ascii="Times New Roman" w:hAnsi="Times New Roman" w:cs="Times New Roman"/>
        </w:rPr>
        <w:t>» на данный момент преобладает в американском английском (частота     его употребления постепенно росла), а в британском английском частота употребления этого слова пусть и выросла, но все же гораздо ниже частоты употребления в американском английском. Слово «</w:t>
      </w:r>
      <w:r w:rsidR="004344A0">
        <w:rPr>
          <w:rFonts w:ascii="Times New Roman" w:hAnsi="Times New Roman" w:cs="Times New Roman"/>
          <w:lang w:val="en-US"/>
        </w:rPr>
        <w:t>trousers</w:t>
      </w:r>
      <w:r w:rsidR="004344A0">
        <w:rPr>
          <w:rFonts w:ascii="Times New Roman" w:hAnsi="Times New Roman" w:cs="Times New Roman"/>
        </w:rPr>
        <w:t xml:space="preserve">» активно употребляется в обоих языках, однако в </w:t>
      </w:r>
      <w:r w:rsidR="004A4BF0">
        <w:rPr>
          <w:rFonts w:ascii="Times New Roman" w:hAnsi="Times New Roman" w:cs="Times New Roman"/>
        </w:rPr>
        <w:t>британском английском частота употребления этого слова все же несколько выше, чем в американском английском. Таким образом, мы можем сделать вывод, что гипотеза подтвердилась: слово «</w:t>
      </w:r>
      <w:r w:rsidR="004A4BF0">
        <w:rPr>
          <w:rFonts w:ascii="Times New Roman" w:hAnsi="Times New Roman" w:cs="Times New Roman"/>
          <w:lang w:val="en-US"/>
        </w:rPr>
        <w:t>pants</w:t>
      </w:r>
      <w:r w:rsidR="004A4BF0">
        <w:rPr>
          <w:rFonts w:ascii="Times New Roman" w:hAnsi="Times New Roman" w:cs="Times New Roman"/>
        </w:rPr>
        <w:t>» наиболее характерно для американского английского, а слово «</w:t>
      </w:r>
      <w:r w:rsidR="004A4BF0">
        <w:rPr>
          <w:rFonts w:ascii="Times New Roman" w:hAnsi="Times New Roman" w:cs="Times New Roman"/>
          <w:lang w:val="en-US"/>
        </w:rPr>
        <w:t>trousers</w:t>
      </w:r>
      <w:r w:rsidR="004A4BF0">
        <w:rPr>
          <w:rFonts w:ascii="Times New Roman" w:hAnsi="Times New Roman" w:cs="Times New Roman"/>
        </w:rPr>
        <w:t xml:space="preserve">» - для британского английского (на графике </w:t>
      </w:r>
      <w:r w:rsidR="004A4BF0">
        <w:rPr>
          <w:rFonts w:ascii="Times New Roman" w:hAnsi="Times New Roman" w:cs="Times New Roman"/>
          <w:lang w:val="en-US"/>
        </w:rPr>
        <w:t>us</w:t>
      </w:r>
      <w:r w:rsidR="004A4BF0" w:rsidRPr="004A4BF0">
        <w:rPr>
          <w:rFonts w:ascii="Times New Roman" w:hAnsi="Times New Roman" w:cs="Times New Roman"/>
        </w:rPr>
        <w:t xml:space="preserve"> </w:t>
      </w:r>
      <w:r w:rsidR="004A4BF0">
        <w:rPr>
          <w:rFonts w:ascii="Times New Roman" w:hAnsi="Times New Roman" w:cs="Times New Roman"/>
        </w:rPr>
        <w:t>–</w:t>
      </w:r>
      <w:r w:rsidR="004A4BF0" w:rsidRPr="004A4BF0">
        <w:rPr>
          <w:rFonts w:ascii="Times New Roman" w:hAnsi="Times New Roman" w:cs="Times New Roman"/>
        </w:rPr>
        <w:t xml:space="preserve"> </w:t>
      </w:r>
      <w:r w:rsidR="004A4BF0">
        <w:rPr>
          <w:rFonts w:ascii="Times New Roman" w:hAnsi="Times New Roman" w:cs="Times New Roman"/>
        </w:rPr>
        <w:t xml:space="preserve">американский английский, </w:t>
      </w:r>
      <w:proofErr w:type="spellStart"/>
      <w:r w:rsidR="004A4BF0">
        <w:rPr>
          <w:rFonts w:ascii="Times New Roman" w:hAnsi="Times New Roman" w:cs="Times New Roman"/>
          <w:lang w:val="en-US"/>
        </w:rPr>
        <w:t>gb</w:t>
      </w:r>
      <w:proofErr w:type="spellEnd"/>
      <w:r w:rsidR="004A4BF0" w:rsidRPr="004A4BF0">
        <w:rPr>
          <w:rFonts w:ascii="Times New Roman" w:hAnsi="Times New Roman" w:cs="Times New Roman"/>
        </w:rPr>
        <w:t xml:space="preserve"> </w:t>
      </w:r>
      <w:r w:rsidR="004A4BF0">
        <w:rPr>
          <w:rFonts w:ascii="Times New Roman" w:hAnsi="Times New Roman" w:cs="Times New Roman"/>
        </w:rPr>
        <w:t>–</w:t>
      </w:r>
      <w:r w:rsidR="004A4BF0" w:rsidRPr="004A4BF0">
        <w:rPr>
          <w:rFonts w:ascii="Times New Roman" w:hAnsi="Times New Roman" w:cs="Times New Roman"/>
        </w:rPr>
        <w:t xml:space="preserve"> </w:t>
      </w:r>
      <w:r w:rsidR="004A4BF0">
        <w:rPr>
          <w:rFonts w:ascii="Times New Roman" w:hAnsi="Times New Roman" w:cs="Times New Roman"/>
        </w:rPr>
        <w:t>британский английский).</w:t>
      </w:r>
    </w:p>
    <w:p w:rsidR="004A4BF0" w:rsidRDefault="004A4BF0">
      <w:pPr>
        <w:rPr>
          <w:rFonts w:ascii="Times New Roman" w:hAnsi="Times New Roman" w:cs="Times New Roman"/>
        </w:rPr>
      </w:pPr>
    </w:p>
    <w:p w:rsidR="00C6526E" w:rsidRDefault="00C6526E">
      <w:pPr>
        <w:rPr>
          <w:rFonts w:ascii="Times New Roman" w:hAnsi="Times New Roman" w:cs="Times New Roman"/>
        </w:rPr>
      </w:pPr>
    </w:p>
    <w:p w:rsidR="004A4BF0" w:rsidRDefault="004A4BF0" w:rsidP="004A4BF0">
      <w:pPr>
        <w:pStyle w:val="a3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t xml:space="preserve">   </w:t>
      </w:r>
      <w:r>
        <w:rPr>
          <w:lang w:val="en-US"/>
        </w:rPr>
        <w:t xml:space="preserve"> </w:t>
      </w:r>
      <w:proofErr w:type="spellStart"/>
      <w:r w:rsidRPr="004A4BF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AntCont</w:t>
      </w:r>
      <w:proofErr w:type="spellEnd"/>
    </w:p>
    <w:p w:rsidR="00C6526E" w:rsidRPr="00C6526E" w:rsidRDefault="00C6526E" w:rsidP="00C6526E">
      <w:pPr>
        <w:rPr>
          <w:lang w:val="en-US"/>
        </w:rPr>
      </w:pPr>
    </w:p>
    <w:p w:rsidR="004A4BF0" w:rsidRDefault="004A4BF0" w:rsidP="004A4BF0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Сортировка слов по частоте (на первой иллюстрации – «Анна Каренина», на второй – «Перси Джексон и проклятие титана» (см. иллюстрации не следующей странице).</w:t>
      </w:r>
      <w:r w:rsidR="00C6526E">
        <w:rPr>
          <w:rFonts w:ascii="Times New Roman" w:hAnsi="Times New Roman" w:cs="Times New Roman"/>
        </w:rPr>
        <w:t xml:space="preserve"> В обоих отрывках в пятерке наиболее частотных слов оказались союзы, предлоги, частицы, служебные слова и личные местоимения. Это объясняется тем, что в любом прозаическом тексте (речь идет о прозе, потому что в поэзии зачастую избегают подобных конструкций) основной каркас сюжета строится на героях, которые заменяются теми или иными местоимениями (возможен ли роман без героя?). Обилие предлогов вполне закономерно: самостоятельные части речи зачастую употребляются с предлогами, и для построения адекватного повествования их необходимо использовать (то же самое и с частицей «не» - самая распространенная конструкция отрицания).</w:t>
      </w:r>
    </w:p>
    <w:p w:rsidR="004A4BF0" w:rsidRDefault="004A4BF0" w:rsidP="004A4BF0">
      <w:pPr>
        <w:rPr>
          <w:rFonts w:ascii="Times New Roman" w:hAnsi="Times New Roman" w:cs="Times New Roman"/>
        </w:rPr>
      </w:pPr>
      <w:r w:rsidRPr="004A4BF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7559040" cy="5189220"/>
            <wp:effectExtent l="0" t="0" r="3810" b="0"/>
            <wp:docPr id="4" name="Рисунок 4" descr="C:\Users\Tamara\Desktop\часто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mara\Desktop\частот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782" cy="519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BF0" w:rsidRDefault="004A4BF0" w:rsidP="004A4BF0">
      <w:pPr>
        <w:rPr>
          <w:rFonts w:ascii="Times New Roman" w:hAnsi="Times New Roman" w:cs="Times New Roman"/>
        </w:rPr>
      </w:pPr>
      <w:r w:rsidRPr="004A4BF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040" cy="4998720"/>
            <wp:effectExtent l="0" t="0" r="3810" b="0"/>
            <wp:docPr id="5" name="Рисунок 5" descr="C:\Users\Tamara\Desktop\персичасто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mara\Desktop\персичастот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15" cy="50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26E" w:rsidRDefault="00C6526E" w:rsidP="004A4BF0">
      <w:pPr>
        <w:rPr>
          <w:rFonts w:ascii="Times New Roman" w:hAnsi="Times New Roman" w:cs="Times New Roman"/>
        </w:rPr>
      </w:pPr>
    </w:p>
    <w:p w:rsidR="00C6526E" w:rsidRDefault="00C6526E" w:rsidP="004A4BF0">
      <w:pPr>
        <w:rPr>
          <w:rFonts w:ascii="Times New Roman" w:hAnsi="Times New Roman" w:cs="Times New Roman"/>
        </w:rPr>
      </w:pPr>
    </w:p>
    <w:p w:rsidR="00C6526E" w:rsidRDefault="00C6526E" w:rsidP="00C6526E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Самые редкие слова в текстах (на первой иллюстрации – «Анна Каренина», на второй – «Перси Джексон и проклятие титана»).</w:t>
      </w:r>
    </w:p>
    <w:p w:rsidR="00C6526E" w:rsidRDefault="00C6526E" w:rsidP="00C6526E">
      <w:pPr>
        <w:rPr>
          <w:rFonts w:ascii="Times New Roman" w:hAnsi="Times New Roman" w:cs="Times New Roman"/>
        </w:rPr>
      </w:pPr>
      <w:r w:rsidRPr="00C6526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040" cy="4724060"/>
            <wp:effectExtent l="0" t="0" r="3810" b="635"/>
            <wp:docPr id="6" name="Рисунок 6" descr="C:\Users\Tamara\Desktop\инверс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mara\Desktop\инверсия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358" cy="474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26E" w:rsidRDefault="00C6526E" w:rsidP="00C6526E">
      <w:pPr>
        <w:rPr>
          <w:rFonts w:ascii="Times New Roman" w:hAnsi="Times New Roman" w:cs="Times New Roman"/>
        </w:rPr>
      </w:pPr>
      <w:r w:rsidRPr="00C6526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675" cy="4998720"/>
            <wp:effectExtent l="0" t="0" r="3175" b="0"/>
            <wp:docPr id="7" name="Рисунок 7" descr="C:\Users\Tamara\Desktop\персинверс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mara\Desktop\персинверсия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353" cy="500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07" w:rsidRDefault="000E6F07" w:rsidP="00C6526E">
      <w:pPr>
        <w:rPr>
          <w:rFonts w:ascii="Times New Roman" w:hAnsi="Times New Roman" w:cs="Times New Roman"/>
        </w:rPr>
      </w:pPr>
    </w:p>
    <w:p w:rsidR="000E6F07" w:rsidRDefault="000E6F07" w:rsidP="00C652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первом случае самыми редкими оказались французские слова (они употреблялись для создания определенной стилистики текста или же в случаях нехватки русского синонима), во втором – распространенные </w:t>
      </w:r>
      <w:r w:rsidR="00E61BFF">
        <w:rPr>
          <w:rFonts w:ascii="Times New Roman" w:hAnsi="Times New Roman" w:cs="Times New Roman"/>
        </w:rPr>
        <w:t>слова (подробнее в п. 6</w:t>
      </w:r>
      <w:r>
        <w:rPr>
          <w:rFonts w:ascii="Times New Roman" w:hAnsi="Times New Roman" w:cs="Times New Roman"/>
        </w:rPr>
        <w:t>). Чтобы быстро получить результаты, отмечаем инверсию (</w:t>
      </w:r>
      <w:r>
        <w:rPr>
          <w:rFonts w:ascii="Times New Roman" w:hAnsi="Times New Roman" w:cs="Times New Roman"/>
          <w:lang w:val="en-US"/>
        </w:rPr>
        <w:t>invert</w:t>
      </w:r>
      <w:r w:rsidRPr="000E6F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order</w:t>
      </w:r>
      <w:r>
        <w:rPr>
          <w:rFonts w:ascii="Times New Roman" w:hAnsi="Times New Roman" w:cs="Times New Roman"/>
        </w:rPr>
        <w:t>) и нажимаем старт (все еще в сортировке по частоте). Таким образом можно не пролистывать до последних слов в начальных результатах, а изменить их порядок, и последние окажутся первыми.</w:t>
      </w:r>
    </w:p>
    <w:p w:rsidR="000E6F07" w:rsidRDefault="000E6F07" w:rsidP="000E6F07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«Анне Карениной» выбраны слова «смерть», «маленький» и «жена», в «Перси Джексоне…» - «смерть», «бог», «меч». «Смерть» выбрана в обоих текстах для сопос</w:t>
      </w:r>
      <w:r w:rsidR="00E61BFF">
        <w:rPr>
          <w:rFonts w:ascii="Times New Roman" w:hAnsi="Times New Roman" w:cs="Times New Roman"/>
        </w:rPr>
        <w:t>тавления авторских стилей в п. 6</w:t>
      </w:r>
      <w:r>
        <w:rPr>
          <w:rFonts w:ascii="Times New Roman" w:hAnsi="Times New Roman" w:cs="Times New Roman"/>
        </w:rPr>
        <w:t>.</w:t>
      </w:r>
    </w:p>
    <w:p w:rsidR="000E6F07" w:rsidRDefault="000E6F07" w:rsidP="000E6F07">
      <w:pPr>
        <w:rPr>
          <w:rFonts w:ascii="Times New Roman" w:hAnsi="Times New Roman" w:cs="Times New Roman"/>
        </w:rPr>
      </w:pPr>
      <w:r w:rsidRPr="000E6F0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040" cy="4648200"/>
            <wp:effectExtent l="0" t="0" r="3810" b="0"/>
            <wp:docPr id="8" name="Рисунок 8" descr="C:\Users\Tamara\Desktop\же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mara\Desktop\жен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958" cy="465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07" w:rsidRDefault="000E6F07" w:rsidP="000E6F07">
      <w:pPr>
        <w:rPr>
          <w:rFonts w:ascii="Times New Roman" w:hAnsi="Times New Roman" w:cs="Times New Roman"/>
        </w:rPr>
      </w:pPr>
      <w:r w:rsidRPr="000E6F0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040" cy="4297680"/>
            <wp:effectExtent l="0" t="0" r="3810" b="7620"/>
            <wp:docPr id="9" name="Рисунок 9" descr="C:\Users\Tamara\Desktop\маленьк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mara\Desktop\маленьки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740" cy="429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07" w:rsidRDefault="000E6F07" w:rsidP="000E6F07">
      <w:pPr>
        <w:rPr>
          <w:rFonts w:ascii="Times New Roman" w:hAnsi="Times New Roman" w:cs="Times New Roman"/>
        </w:rPr>
      </w:pPr>
      <w:r w:rsidRPr="000E6F0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7560310" cy="5737345"/>
            <wp:effectExtent l="0" t="0" r="2540" b="0"/>
            <wp:docPr id="10" name="Рисунок 10" descr="C:\Users\Tamara\Desktop\смер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mara\Desktop\смерт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7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07" w:rsidRDefault="000E6F07" w:rsidP="000E6F07">
      <w:pPr>
        <w:rPr>
          <w:rFonts w:ascii="Times New Roman" w:hAnsi="Times New Roman" w:cs="Times New Roman"/>
        </w:rPr>
      </w:pPr>
    </w:p>
    <w:p w:rsidR="00961D7F" w:rsidRDefault="000E6F07" w:rsidP="000E6F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Слово «жена» употребляется в контексте принадлежности (чья жена?), часто встречается сочетание «неверная жена» (что соответствует идее романа). </w:t>
      </w:r>
      <w:r w:rsidR="00961D7F">
        <w:rPr>
          <w:rFonts w:ascii="Times New Roman" w:hAnsi="Times New Roman" w:cs="Times New Roman"/>
        </w:rPr>
        <w:t>Слово «маленький» зачастую употребляется с негативными коннотациями (маленький человечек, жалкий, грязный и проч.), а также по отношению к тем или иным вещам. Словно «смерть» используется в разных контекстах: она приходит, она – единственное средство, она забирает, она – спасение, смерть видели, в смерть не верят и т.д.</w:t>
      </w:r>
    </w:p>
    <w:p w:rsidR="00961D7F" w:rsidRDefault="00961D7F" w:rsidP="000E6F07">
      <w:pPr>
        <w:rPr>
          <w:rFonts w:ascii="Times New Roman" w:hAnsi="Times New Roman" w:cs="Times New Roman"/>
        </w:rPr>
      </w:pPr>
      <w:r w:rsidRPr="00961D7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12050" cy="3688080"/>
            <wp:effectExtent l="0" t="0" r="0" b="7620"/>
            <wp:docPr id="11" name="Рисунок 11" descr="C:\Users\Tamara\Desktop\смерть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mara\Desktop\смерть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5" t="16492"/>
                    <a:stretch/>
                  </pic:blipFill>
                  <pic:spPr bwMode="auto">
                    <a:xfrm>
                      <a:off x="0" y="0"/>
                      <a:ext cx="7541240" cy="37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D7F" w:rsidRDefault="00961D7F" w:rsidP="000E6F07">
      <w:pPr>
        <w:rPr>
          <w:rFonts w:ascii="Times New Roman" w:hAnsi="Times New Roman" w:cs="Times New Roman"/>
        </w:rPr>
      </w:pPr>
      <w:r w:rsidRPr="00961D7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7559675" cy="4991100"/>
            <wp:effectExtent l="0" t="0" r="3175" b="0"/>
            <wp:docPr id="12" name="Рисунок 12" descr="C:\Users\Tamara\Desktop\б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mara\Desktop\бог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697" cy="499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7F" w:rsidRDefault="00961D7F" w:rsidP="000E6F07">
      <w:pPr>
        <w:rPr>
          <w:rFonts w:ascii="Times New Roman" w:hAnsi="Times New Roman" w:cs="Times New Roman"/>
        </w:rPr>
      </w:pPr>
      <w:r w:rsidRPr="00961D7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040" cy="5250180"/>
            <wp:effectExtent l="0" t="0" r="3810" b="7620"/>
            <wp:docPr id="13" name="Рисунок 13" descr="C:\Users\Tamara\Desktop\ме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mara\Desktop\меч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471" cy="525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7F" w:rsidRDefault="00961D7F" w:rsidP="000E6F07">
      <w:pPr>
        <w:rPr>
          <w:rFonts w:ascii="Times New Roman" w:hAnsi="Times New Roman" w:cs="Times New Roman"/>
        </w:rPr>
      </w:pPr>
    </w:p>
    <w:p w:rsidR="00E61BFF" w:rsidRDefault="00961D7F" w:rsidP="00E61B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Слово «смерть» в ПД встречается редко и чаще всего в контексте «обмануть», слово «бог» в основном употребляется в назывании какого-либо бога (что объясняется сюжетом и идеей романа), а контексты слова «меч» довольно-таки различны. Меч обнажают, теряют, вкладывают в ножны, но в то же время присутствует большое количество писаний меча. Кроме этого, меч словно сам сражается с врагами – крушит, обрушается и проч.</w:t>
      </w:r>
    </w:p>
    <w:p w:rsidR="00E61BFF" w:rsidRDefault="00E61BFF" w:rsidP="00E61BFF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Иллюстрации функционирования выбранных слов в разных частях текста:</w:t>
      </w:r>
    </w:p>
    <w:p w:rsidR="00E61BFF" w:rsidRDefault="00E61BFF" w:rsidP="00E61BFF">
      <w:pPr>
        <w:rPr>
          <w:rFonts w:ascii="Times New Roman" w:hAnsi="Times New Roman" w:cs="Times New Roman"/>
        </w:rPr>
      </w:pPr>
      <w:r w:rsidRPr="00E61BF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60030" cy="4549140"/>
            <wp:effectExtent l="0" t="0" r="3175" b="3810"/>
            <wp:docPr id="16" name="Рисунок 16" descr="C:\Users\Tamara\Desktop\жен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mara\Desktop\жена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700" cy="455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BFF" w:rsidRDefault="00E61BFF" w:rsidP="00E61BFF">
      <w:pPr>
        <w:rPr>
          <w:rFonts w:ascii="Times New Roman" w:hAnsi="Times New Roman" w:cs="Times New Roman"/>
        </w:rPr>
      </w:pPr>
      <w:r w:rsidRPr="00E61BF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040" cy="4853940"/>
            <wp:effectExtent l="0" t="0" r="3810" b="3810"/>
            <wp:docPr id="17" name="Рисунок 17" descr="C:\Users\Tamara\Desktop\маленьки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mara\Desktop\маленький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360" cy="486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BFF" w:rsidRDefault="00E61BFF" w:rsidP="00E61BFF">
      <w:pPr>
        <w:rPr>
          <w:rFonts w:ascii="Times New Roman" w:hAnsi="Times New Roman" w:cs="Times New Roman"/>
        </w:rPr>
      </w:pPr>
      <w:r w:rsidRPr="00E61BF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7560194" cy="4472940"/>
            <wp:effectExtent l="0" t="0" r="3175" b="3810"/>
            <wp:docPr id="18" name="Рисунок 18" descr="C:\Users\Tamara\Desktop\смерть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mara\Desktop\смерть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657" cy="447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BFF" w:rsidRDefault="00E61BFF" w:rsidP="00E61B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«Анне Карениной» слово жена в большом количестве встречается на протяжении всего отрывка, заметна особенно частое употребление в начале; слово «маленький» равно употребляется в начале и конце, но заметна частота в середине отрывка; слово «смерть» почти отсутствует в начале и появляется сразу в высокой частоте.</w:t>
      </w:r>
    </w:p>
    <w:p w:rsidR="00E61BFF" w:rsidRDefault="00E61BFF" w:rsidP="00E61BFF">
      <w:pPr>
        <w:rPr>
          <w:rFonts w:ascii="Times New Roman" w:hAnsi="Times New Roman" w:cs="Times New Roman"/>
        </w:rPr>
      </w:pPr>
      <w:r w:rsidRPr="00E61BF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674" cy="5334000"/>
            <wp:effectExtent l="0" t="0" r="3810" b="0"/>
            <wp:docPr id="19" name="Рисунок 19" descr="C:\Users\Tamara\Desktop\смерть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amara\Desktop\смерть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493" cy="534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BFF" w:rsidRDefault="00E61BFF" w:rsidP="00E61BFF">
      <w:pPr>
        <w:rPr>
          <w:rFonts w:ascii="Times New Roman" w:hAnsi="Times New Roman" w:cs="Times New Roman"/>
        </w:rPr>
      </w:pPr>
      <w:r w:rsidRPr="00E61BF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7559040" cy="5021580"/>
            <wp:effectExtent l="0" t="0" r="3810" b="7620"/>
            <wp:docPr id="20" name="Рисунок 20" descr="C:\Users\Tamara\Desktop\бог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mara\Desktop\бог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364" cy="502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BFF" w:rsidRDefault="00E61BFF" w:rsidP="00E61BFF">
      <w:pPr>
        <w:rPr>
          <w:rFonts w:ascii="Times New Roman" w:hAnsi="Times New Roman" w:cs="Times New Roman"/>
        </w:rPr>
      </w:pPr>
      <w:r w:rsidRPr="00E61BF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040" cy="5318760"/>
            <wp:effectExtent l="0" t="0" r="3810" b="0"/>
            <wp:docPr id="21" name="Рисунок 21" descr="C:\Users\Tamara\Desktop\ме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amara\Desktop\меч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681" cy="532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BFF" w:rsidRPr="00E61BFF" w:rsidRDefault="00E61BFF" w:rsidP="00E61B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«Перси Джексоне…» слово «смерть» встречается в середине отрывка, слово «бог» равномерно появляется на протяжении всего отрывка, слово «меч» чаще употребляется ближе к середине отрывка.</w:t>
      </w:r>
    </w:p>
    <w:p w:rsidR="00961D7F" w:rsidRPr="00E61BFF" w:rsidRDefault="00961D7F" w:rsidP="00E61BFF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E61BFF">
        <w:rPr>
          <w:rFonts w:ascii="Times New Roman" w:hAnsi="Times New Roman" w:cs="Times New Roman"/>
        </w:rPr>
        <w:t>Выбраны слова «жизнь» и «лагерь».</w:t>
      </w:r>
    </w:p>
    <w:p w:rsidR="00961D7F" w:rsidRDefault="00961D7F" w:rsidP="00961D7F">
      <w:pPr>
        <w:rPr>
          <w:rFonts w:ascii="Times New Roman" w:hAnsi="Times New Roman" w:cs="Times New Roman"/>
        </w:rPr>
      </w:pPr>
      <w:r w:rsidRPr="00961D7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675" cy="4732020"/>
            <wp:effectExtent l="0" t="0" r="3175" b="0"/>
            <wp:docPr id="14" name="Рисунок 14" descr="C:\Users\Tamara\Desktop\жизн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mara\Desktop\жизн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361" cy="47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7F" w:rsidRDefault="00961D7F" w:rsidP="00961D7F">
      <w:pPr>
        <w:rPr>
          <w:rFonts w:ascii="Times New Roman" w:hAnsi="Times New Roman" w:cs="Times New Roman"/>
        </w:rPr>
      </w:pPr>
      <w:r w:rsidRPr="00961D7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559816" cy="4869180"/>
            <wp:effectExtent l="0" t="0" r="3175" b="7620"/>
            <wp:docPr id="15" name="Рисунок 15" descr="C:\Users\Tamara\Desktop\лагерьььььььььььь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mara\Desktop\лагерььььььььььььь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002" cy="487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BFF" w:rsidRDefault="00E61BFF" w:rsidP="00961D7F">
      <w:pPr>
        <w:rPr>
          <w:rFonts w:ascii="Times New Roman" w:hAnsi="Times New Roman" w:cs="Times New Roman"/>
        </w:rPr>
      </w:pPr>
    </w:p>
    <w:p w:rsidR="00E61BFF" w:rsidRPr="00E61BFF" w:rsidRDefault="00E61BFF" w:rsidP="00E61BFF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основании проведенного анализа можем сделать следующие выводы: употребление тех или иных слов зависит непосредственно от замысла автора, от основной идеи романа и его сюжетной линии. Так, например, в АК особенно часто встречается слово «жена», которого нет в ПД; в то же время слова «бог» и «меч» если и употребляются в АК, то совершенно в другом контексте и не настолько часто. Весь замысел ПД основан на богах, лагере и войнах; АК – это о жизни, любви и семье. Употребление тех или иных слов нераздельно связано с сюжетной линией. Что касается индивидуальных особенностей </w:t>
      </w:r>
      <w:r w:rsidR="00BA542F">
        <w:rPr>
          <w:rFonts w:ascii="Times New Roman" w:hAnsi="Times New Roman" w:cs="Times New Roman"/>
        </w:rPr>
        <w:t xml:space="preserve">авторских стилей, то мы видим: в АК смерть – серьезная тема, это слово всегда употребляется в соответствующем контексте; в ПД со смертью играют, это нечто, не касающееся героев повествования, что снова указывает нам на основной замысел авторов: ПД – это история о богах Олимпа и победе добра над злом, в то время как АК – одна из ежедневных драм в этом суровом мире. </w:t>
      </w:r>
      <w:bookmarkStart w:id="0" w:name="_GoBack"/>
      <w:bookmarkEnd w:id="0"/>
    </w:p>
    <w:p w:rsidR="00961D7F" w:rsidRPr="00961D7F" w:rsidRDefault="00961D7F" w:rsidP="00961D7F">
      <w:pPr>
        <w:rPr>
          <w:rFonts w:ascii="Times New Roman" w:hAnsi="Times New Roman" w:cs="Times New Roman"/>
        </w:rPr>
      </w:pPr>
    </w:p>
    <w:sectPr w:rsidR="00961D7F" w:rsidRPr="00961D7F" w:rsidSect="00F44439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97104"/>
    <w:multiLevelType w:val="hybridMultilevel"/>
    <w:tmpl w:val="A366FA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90852"/>
    <w:multiLevelType w:val="hybridMultilevel"/>
    <w:tmpl w:val="0B02A674"/>
    <w:lvl w:ilvl="0" w:tplc="93DCC21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15C"/>
    <w:rsid w:val="000E6F07"/>
    <w:rsid w:val="004344A0"/>
    <w:rsid w:val="004A4BF0"/>
    <w:rsid w:val="00750F34"/>
    <w:rsid w:val="00800886"/>
    <w:rsid w:val="00961D7F"/>
    <w:rsid w:val="009F6636"/>
    <w:rsid w:val="00AB715C"/>
    <w:rsid w:val="00BA542F"/>
    <w:rsid w:val="00C6526E"/>
    <w:rsid w:val="00CC710A"/>
    <w:rsid w:val="00E61BFF"/>
    <w:rsid w:val="00F4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06CA3"/>
  <w15:chartTrackingRefBased/>
  <w15:docId w15:val="{245F40E6-6410-4DBF-9C12-50B6C7BBB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F4443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F44439"/>
    <w:rPr>
      <w:rFonts w:eastAsiaTheme="minorEastAsia"/>
      <w:color w:val="5A5A5A" w:themeColor="text1" w:themeTint="A5"/>
      <w:spacing w:val="15"/>
    </w:rPr>
  </w:style>
  <w:style w:type="paragraph" w:styleId="a5">
    <w:name w:val="List Paragraph"/>
    <w:basedOn w:val="a"/>
    <w:uiPriority w:val="34"/>
    <w:qFormat/>
    <w:rsid w:val="00F444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"Основа Телеком"</Company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</dc:creator>
  <cp:keywords/>
  <dc:description/>
  <cp:lastModifiedBy>Tamara</cp:lastModifiedBy>
  <cp:revision>7</cp:revision>
  <dcterms:created xsi:type="dcterms:W3CDTF">2018-03-31T18:07:00Z</dcterms:created>
  <dcterms:modified xsi:type="dcterms:W3CDTF">2018-04-08T10:18:00Z</dcterms:modified>
</cp:coreProperties>
</file>