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958" w:rsidRDefault="00023958" w:rsidP="000B2E77">
      <w:pPr>
        <w:pStyle w:val="Title"/>
        <w:jc w:val="both"/>
      </w:pPr>
      <w:bookmarkStart w:id="0" w:name="_GoBack"/>
      <w:bookmarkEnd w:id="0"/>
    </w:p>
    <w:p w:rsidR="00023958" w:rsidRPr="00FA66B5" w:rsidRDefault="001024BC" w:rsidP="00FA66B5">
      <w:pPr>
        <w:pStyle w:val="Title"/>
        <w:jc w:val="both"/>
        <w:rPr>
          <w:i/>
        </w:rPr>
      </w:pPr>
      <w:r>
        <w:rPr>
          <w:i/>
        </w:rPr>
        <w:t xml:space="preserve">Karolina </w:t>
      </w:r>
      <w:proofErr w:type="spellStart"/>
      <w:r>
        <w:rPr>
          <w:i/>
        </w:rPr>
        <w:t>Figlesthaler</w:t>
      </w:r>
      <w:proofErr w:type="spellEnd"/>
      <w:r w:rsidR="000B2E77">
        <w:rPr>
          <w:i/>
        </w:rPr>
        <w:t>-</w:t>
      </w:r>
      <w:r>
        <w:rPr>
          <w:i/>
        </w:rPr>
        <w:t>Director of Finance</w:t>
      </w:r>
    </w:p>
    <w:p w:rsidR="00023958" w:rsidRPr="000B2E77" w:rsidRDefault="00FA66B5" w:rsidP="000B2E77">
      <w:pPr>
        <w:pStyle w:val="BodyText"/>
        <w:spacing w:before="240" w:after="200" w:line="276" w:lineRule="auto"/>
        <w:ind w:left="2700" w:firstLine="720"/>
        <w:rPr>
          <w:rFonts w:ascii="Times New Roman" w:hAnsi="Times New Roman"/>
        </w:rPr>
      </w:pPr>
      <w:r>
        <w:rPr>
          <w:noProof/>
        </w:rPr>
        <w:drawing>
          <wp:anchor distT="0" distB="0" distL="114300" distR="114300" simplePos="0" relativeHeight="251658240" behindDoc="0" locked="0" layoutInCell="1" allowOverlap="1" wp14:anchorId="330B9937" wp14:editId="5F01ACF8">
            <wp:simplePos x="0" y="0"/>
            <wp:positionH relativeFrom="column">
              <wp:posOffset>224118</wp:posOffset>
            </wp:positionH>
            <wp:positionV relativeFrom="paragraph">
              <wp:posOffset>15575</wp:posOffset>
            </wp:positionV>
            <wp:extent cx="1048870" cy="1973511"/>
            <wp:effectExtent l="95250" t="95250" r="94615" b="103505"/>
            <wp:wrapNone/>
            <wp:docPr id="2" name="Picture 2" descr="http://sphotos-b.xx.fbcdn.net/hphotos-snc6/250826_592281927229_168297620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hotos-b.xx.fbcdn.net/hphotos-snc6/250826_592281927229_1682976202_n.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3735" t="7745" r="50860" b="42369"/>
                    <a:stretch/>
                  </pic:blipFill>
                  <pic:spPr bwMode="auto">
                    <a:xfrm>
                      <a:off x="0" y="0"/>
                      <a:ext cx="1054357" cy="1983834"/>
                    </a:xfrm>
                    <a:prstGeom prst="rect">
                      <a:avLst/>
                    </a:prstGeom>
                    <a:ln w="88900" cap="sq" cmpd="thickThin">
                      <a:solidFill>
                        <a:schemeClr val="tx2">
                          <a:lumMod val="50000"/>
                        </a:schemeClr>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024BC">
        <w:rPr>
          <w:rFonts w:ascii="Times New Roman" w:hAnsi="Times New Roman"/>
        </w:rPr>
        <w:t xml:space="preserve">Karolina T. </w:t>
      </w:r>
      <w:proofErr w:type="spellStart"/>
      <w:r w:rsidR="001024BC">
        <w:rPr>
          <w:rFonts w:ascii="Times New Roman" w:hAnsi="Times New Roman"/>
        </w:rPr>
        <w:t>Figlesthaler’s</w:t>
      </w:r>
      <w:proofErr w:type="spellEnd"/>
      <w:r w:rsidR="001024BC">
        <w:rPr>
          <w:rFonts w:ascii="Times New Roman" w:hAnsi="Times New Roman"/>
        </w:rPr>
        <w:t xml:space="preserve"> background in finance includes Bachelors in International Business and in Finance, in addition to a Masters in Finance from the University of South Florida. </w:t>
      </w:r>
      <w:r>
        <w:rPr>
          <w:rFonts w:ascii="Times New Roman" w:hAnsi="Times New Roman"/>
        </w:rPr>
        <w:t xml:space="preserve">She graduated with honors, and was a member of the National Honor Society during her educational career. Her experience in finances rests in her employment with JP Morgan Chase as a Business Analyst Specialists whereupon she worked with the MIS BLIM Team in Treasury and Security Services to provide corporate wide reports for internal users. </w:t>
      </w:r>
      <w:r w:rsidR="00A21B27">
        <w:rPr>
          <w:rFonts w:ascii="Times New Roman" w:hAnsi="Times New Roman"/>
        </w:rPr>
        <w:t>She also worked for Northwestern Mutual and assisted in managing investment portfolios.</w:t>
      </w:r>
    </w:p>
    <w:p w:rsidR="00E51ECF" w:rsidRPr="000B2E77" w:rsidRDefault="00FA66B5" w:rsidP="000B2E77">
      <w:pPr>
        <w:spacing w:before="240"/>
        <w:ind w:firstLine="720"/>
        <w:jc w:val="both"/>
        <w:rPr>
          <w:rFonts w:ascii="Times New Roman" w:hAnsi="Times New Roman"/>
          <w:sz w:val="24"/>
          <w:szCs w:val="24"/>
        </w:rPr>
      </w:pPr>
      <w:r>
        <w:rPr>
          <w:rFonts w:ascii="Times New Roman" w:hAnsi="Times New Roman"/>
          <w:sz w:val="24"/>
          <w:szCs w:val="24"/>
        </w:rPr>
        <w:t xml:space="preserve">Currently, Karolina </w:t>
      </w:r>
      <w:proofErr w:type="spellStart"/>
      <w:r>
        <w:rPr>
          <w:rFonts w:ascii="Times New Roman" w:hAnsi="Times New Roman"/>
          <w:sz w:val="24"/>
          <w:szCs w:val="24"/>
        </w:rPr>
        <w:t>Figlesthaler</w:t>
      </w:r>
      <w:proofErr w:type="spellEnd"/>
      <w:r>
        <w:rPr>
          <w:rFonts w:ascii="Times New Roman" w:hAnsi="Times New Roman"/>
          <w:sz w:val="24"/>
          <w:szCs w:val="24"/>
        </w:rPr>
        <w:t xml:space="preserve"> conducts healthcare feasibility studies and </w:t>
      </w:r>
      <w:proofErr w:type="spellStart"/>
      <w:r>
        <w:rPr>
          <w:rFonts w:ascii="Times New Roman" w:hAnsi="Times New Roman"/>
          <w:sz w:val="24"/>
          <w:szCs w:val="24"/>
        </w:rPr>
        <w:t>proformas</w:t>
      </w:r>
      <w:proofErr w:type="spellEnd"/>
      <w:r>
        <w:rPr>
          <w:rFonts w:ascii="Times New Roman" w:hAnsi="Times New Roman"/>
          <w:sz w:val="24"/>
          <w:szCs w:val="24"/>
        </w:rPr>
        <w:t xml:space="preserve"> for Christian Companies, LLC. Some of her projects nestled within the company’s portfolio include Assisted Living Facilities, Hospitals, and managing an office building. She is also licensed as a Real Estate Associate and is obtaining her Broker’s License. </w:t>
      </w:r>
    </w:p>
    <w:p w:rsidR="00E51ECF" w:rsidRPr="000B2E77" w:rsidRDefault="000B2E77" w:rsidP="000B2E77">
      <w:pPr>
        <w:spacing w:before="240"/>
        <w:ind w:firstLine="720"/>
        <w:jc w:val="both"/>
        <w:rPr>
          <w:rFonts w:ascii="Times New Roman" w:hAnsi="Times New Roman"/>
          <w:sz w:val="24"/>
          <w:szCs w:val="24"/>
        </w:rPr>
      </w:pPr>
      <w:r w:rsidRPr="000B2E77">
        <w:rPr>
          <w:rFonts w:ascii="Times New Roman" w:hAnsi="Times New Roman"/>
          <w:sz w:val="24"/>
          <w:szCs w:val="24"/>
        </w:rPr>
        <w:t>Christian Companies, LLC’s healthcare experience has included, in addition to consulting assignment, development and financing of Acute Care Hospitals, Behavioral Health Facilities, Medical Office Buildings, Radiology Centers, and research reports on major hospital systems for</w:t>
      </w:r>
      <w:r w:rsidR="00A1372C">
        <w:rPr>
          <w:rFonts w:ascii="Times New Roman" w:hAnsi="Times New Roman"/>
          <w:sz w:val="24"/>
          <w:szCs w:val="24"/>
        </w:rPr>
        <w:t xml:space="preserve"> a national healthcare law firm</w:t>
      </w:r>
      <w:r w:rsidRPr="000B2E77">
        <w:rPr>
          <w:rFonts w:ascii="Times New Roman" w:hAnsi="Times New Roman"/>
          <w:sz w:val="24"/>
          <w:szCs w:val="24"/>
        </w:rPr>
        <w:t xml:space="preserve">.  </w:t>
      </w:r>
    </w:p>
    <w:p w:rsidR="00E51ECF" w:rsidRDefault="00E51ECF" w:rsidP="000B2E77">
      <w:pPr>
        <w:spacing w:before="240"/>
        <w:ind w:firstLine="720"/>
        <w:jc w:val="both"/>
        <w:rPr>
          <w:rFonts w:ascii="Times New Roman" w:hAnsi="Times New Roman"/>
          <w:sz w:val="24"/>
          <w:szCs w:val="24"/>
        </w:rPr>
      </w:pPr>
      <w:r w:rsidRPr="000B2E77">
        <w:rPr>
          <w:rFonts w:ascii="Times New Roman" w:hAnsi="Times New Roman"/>
          <w:sz w:val="24"/>
          <w:szCs w:val="24"/>
        </w:rPr>
        <w:t xml:space="preserve">Most recently, Christian Companies, LLC was healthcare consultant to a Behavioral Health firm, and was successful in </w:t>
      </w:r>
      <w:r w:rsidR="000B2E77" w:rsidRPr="000B2E77">
        <w:rPr>
          <w:rFonts w:ascii="Times New Roman" w:hAnsi="Times New Roman"/>
          <w:sz w:val="24"/>
          <w:szCs w:val="24"/>
        </w:rPr>
        <w:t xml:space="preserve">placing $4,500,000 in private equity, and in </w:t>
      </w:r>
      <w:r w:rsidRPr="000B2E77">
        <w:rPr>
          <w:rFonts w:ascii="Times New Roman" w:hAnsi="Times New Roman"/>
          <w:sz w:val="24"/>
          <w:szCs w:val="24"/>
        </w:rPr>
        <w:t xml:space="preserve">obtaining $23,000,000 in private activity bonds for a greatly needed </w:t>
      </w:r>
      <w:r w:rsidR="000B2E77" w:rsidRPr="000B2E77">
        <w:rPr>
          <w:rFonts w:ascii="Times New Roman" w:hAnsi="Times New Roman"/>
          <w:sz w:val="24"/>
          <w:szCs w:val="24"/>
        </w:rPr>
        <w:t>adult and geriatric behavioral health</w:t>
      </w:r>
      <w:r w:rsidRPr="000B2E77">
        <w:rPr>
          <w:rFonts w:ascii="Times New Roman" w:hAnsi="Times New Roman"/>
          <w:sz w:val="24"/>
          <w:szCs w:val="24"/>
        </w:rPr>
        <w:t xml:space="preserve"> hospi</w:t>
      </w:r>
      <w:r w:rsidR="000B2E77" w:rsidRPr="000B2E77">
        <w:rPr>
          <w:rFonts w:ascii="Times New Roman" w:hAnsi="Times New Roman"/>
          <w:sz w:val="24"/>
          <w:szCs w:val="24"/>
        </w:rPr>
        <w:t>tal in Lee County, Florida</w:t>
      </w:r>
      <w:r w:rsidR="00A1372C">
        <w:rPr>
          <w:rFonts w:ascii="Times New Roman" w:hAnsi="Times New Roman"/>
          <w:sz w:val="24"/>
          <w:szCs w:val="24"/>
        </w:rPr>
        <w:t xml:space="preserve"> on the </w:t>
      </w:r>
      <w:proofErr w:type="spellStart"/>
      <w:r w:rsidR="00A1372C">
        <w:rPr>
          <w:rFonts w:ascii="Times New Roman" w:hAnsi="Times New Roman"/>
          <w:sz w:val="24"/>
          <w:szCs w:val="24"/>
        </w:rPr>
        <w:t>Healthpark</w:t>
      </w:r>
      <w:proofErr w:type="spellEnd"/>
      <w:r w:rsidR="00A1372C">
        <w:rPr>
          <w:rFonts w:ascii="Times New Roman" w:hAnsi="Times New Roman"/>
          <w:sz w:val="24"/>
          <w:szCs w:val="24"/>
        </w:rPr>
        <w:t xml:space="preserve"> Campus of Lee Memorial Health System’s Hospital</w:t>
      </w:r>
      <w:r w:rsidR="000B2E77" w:rsidRPr="000B2E77">
        <w:rPr>
          <w:rFonts w:ascii="Times New Roman" w:hAnsi="Times New Roman"/>
          <w:sz w:val="24"/>
          <w:szCs w:val="24"/>
        </w:rPr>
        <w:t>.  C</w:t>
      </w:r>
      <w:r w:rsidRPr="000B2E77">
        <w:rPr>
          <w:rFonts w:ascii="Times New Roman" w:hAnsi="Times New Roman"/>
          <w:sz w:val="24"/>
          <w:szCs w:val="24"/>
        </w:rPr>
        <w:t>onsequently</w:t>
      </w:r>
      <w:r w:rsidR="000B2E77" w:rsidRPr="000B2E77">
        <w:rPr>
          <w:rFonts w:ascii="Times New Roman" w:hAnsi="Times New Roman"/>
          <w:sz w:val="24"/>
          <w:szCs w:val="24"/>
        </w:rPr>
        <w:t>, CCLLC</w:t>
      </w:r>
      <w:r w:rsidRPr="000B2E77">
        <w:rPr>
          <w:rFonts w:ascii="Times New Roman" w:hAnsi="Times New Roman"/>
          <w:sz w:val="24"/>
          <w:szCs w:val="24"/>
        </w:rPr>
        <w:t xml:space="preserve"> was the recipient of the Senator’s Choice Award in 2010.  </w:t>
      </w:r>
    </w:p>
    <w:p w:rsidR="0001694E" w:rsidRPr="000B2E77" w:rsidRDefault="0001694E" w:rsidP="000B2E77">
      <w:pPr>
        <w:jc w:val="both"/>
        <w:rPr>
          <w:rFonts w:ascii="Times New Roman" w:hAnsi="Times New Roman"/>
          <w:sz w:val="24"/>
          <w:szCs w:val="24"/>
        </w:rPr>
      </w:pPr>
    </w:p>
    <w:sectPr w:rsidR="0001694E" w:rsidRPr="000B2E77">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135F" w:rsidRDefault="008D135F" w:rsidP="00E51ECF">
      <w:pPr>
        <w:spacing w:after="0" w:line="240" w:lineRule="auto"/>
      </w:pPr>
      <w:r>
        <w:separator/>
      </w:r>
    </w:p>
  </w:endnote>
  <w:endnote w:type="continuationSeparator" w:id="0">
    <w:p w:rsidR="008D135F" w:rsidRDefault="008D135F" w:rsidP="00E51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1024BC">
      <w:tc>
        <w:tcPr>
          <w:tcW w:w="918" w:type="dxa"/>
        </w:tcPr>
        <w:p w:rsidR="001024BC" w:rsidRDefault="001024BC">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842741" w:rsidRPr="00842741">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1024BC" w:rsidRPr="00A1372C" w:rsidRDefault="001024BC" w:rsidP="00596EB6">
          <w:pPr>
            <w:pStyle w:val="Footer"/>
            <w:jc w:val="both"/>
            <w:rPr>
              <w:rFonts w:ascii="Times New Roman" w:hAnsi="Times New Roman"/>
              <w:i/>
              <w:u w:val="single"/>
            </w:rPr>
          </w:pPr>
          <w:r w:rsidRPr="00A1372C">
            <w:rPr>
              <w:rFonts w:ascii="Times New Roman" w:hAnsi="Times New Roman"/>
              <w:i/>
              <w:u w:val="single"/>
            </w:rPr>
            <w:t>Christian Companies, LLC</w:t>
          </w:r>
        </w:p>
        <w:p w:rsidR="001024BC" w:rsidRPr="00596EB6" w:rsidRDefault="008E5155" w:rsidP="00596EB6">
          <w:pPr>
            <w:pStyle w:val="Footer"/>
            <w:jc w:val="both"/>
            <w:rPr>
              <w:rFonts w:ascii="Times New Roman" w:hAnsi="Times New Roman"/>
            </w:rPr>
          </w:pPr>
          <w:r>
            <w:rPr>
              <w:rFonts w:ascii="Times New Roman" w:hAnsi="Times New Roman"/>
            </w:rPr>
            <w:t>3033 Riviera Drive, Suite 102</w:t>
          </w:r>
        </w:p>
        <w:p w:rsidR="001024BC" w:rsidRDefault="001024BC" w:rsidP="00596EB6">
          <w:pPr>
            <w:pStyle w:val="Footer"/>
            <w:jc w:val="both"/>
          </w:pPr>
          <w:r w:rsidRPr="00596EB6">
            <w:rPr>
              <w:rFonts w:ascii="Times New Roman" w:hAnsi="Times New Roman"/>
            </w:rPr>
            <w:t>Naples, FL 34103</w:t>
          </w:r>
        </w:p>
      </w:tc>
    </w:tr>
  </w:tbl>
  <w:p w:rsidR="001024BC" w:rsidRDefault="001024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135F" w:rsidRDefault="008D135F" w:rsidP="00E51ECF">
      <w:pPr>
        <w:spacing w:after="0" w:line="240" w:lineRule="auto"/>
      </w:pPr>
      <w:r>
        <w:separator/>
      </w:r>
    </w:p>
  </w:footnote>
  <w:footnote w:type="continuationSeparator" w:id="0">
    <w:p w:rsidR="008D135F" w:rsidRDefault="008D135F" w:rsidP="00E51E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1024BC">
      <w:trPr>
        <w:trHeight w:val="288"/>
      </w:trPr>
      <w:sdt>
        <w:sdtPr>
          <w:rPr>
            <w:rFonts w:asciiTheme="majorHAnsi" w:eastAsiaTheme="majorEastAsia" w:hAnsiTheme="majorHAnsi" w:cstheme="majorBidi"/>
            <w:sz w:val="36"/>
            <w:szCs w:val="36"/>
          </w:rPr>
          <w:alias w:val="Title"/>
          <w:id w:val="77761602"/>
          <w:placeholder>
            <w:docPart w:val="467709D0D686413285C807E9A42735C8"/>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1024BC" w:rsidRDefault="001024BC" w:rsidP="00596EB6">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Biography</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D3423CF7A723408390E7213333D9AA74"/>
          </w:placeholder>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EndPr/>
        <w:sdtContent>
          <w:tc>
            <w:tcPr>
              <w:tcW w:w="1105" w:type="dxa"/>
            </w:tcPr>
            <w:p w:rsidR="001024BC" w:rsidRDefault="001F7060" w:rsidP="00E51ECF">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2015</w:t>
              </w:r>
            </w:p>
          </w:tc>
        </w:sdtContent>
      </w:sdt>
    </w:tr>
  </w:tbl>
  <w:p w:rsidR="001024BC" w:rsidRDefault="001024B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ECF"/>
    <w:rsid w:val="0001694E"/>
    <w:rsid w:val="00023958"/>
    <w:rsid w:val="000B2E77"/>
    <w:rsid w:val="001024BC"/>
    <w:rsid w:val="001F7060"/>
    <w:rsid w:val="002E3B84"/>
    <w:rsid w:val="003C4EB0"/>
    <w:rsid w:val="005077CF"/>
    <w:rsid w:val="00596EB6"/>
    <w:rsid w:val="006A115C"/>
    <w:rsid w:val="00714E21"/>
    <w:rsid w:val="00842741"/>
    <w:rsid w:val="008B5CB8"/>
    <w:rsid w:val="008D135F"/>
    <w:rsid w:val="008E5155"/>
    <w:rsid w:val="00A1372C"/>
    <w:rsid w:val="00A21B27"/>
    <w:rsid w:val="00A2559E"/>
    <w:rsid w:val="00D41608"/>
    <w:rsid w:val="00D90786"/>
    <w:rsid w:val="00E51CC3"/>
    <w:rsid w:val="00E51ECF"/>
    <w:rsid w:val="00E52231"/>
    <w:rsid w:val="00EB64F6"/>
    <w:rsid w:val="00ED08AE"/>
    <w:rsid w:val="00F3601D"/>
    <w:rsid w:val="00FA6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48318C5-18BD-42A1-85BD-B99E82D04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ECF"/>
    <w:rPr>
      <w:rFonts w:ascii="Calibri" w:eastAsia="Calibri" w:hAnsi="Calibri" w:cs="Times New Roman"/>
    </w:rPr>
  </w:style>
  <w:style w:type="paragraph" w:styleId="Heading1">
    <w:name w:val="heading 1"/>
    <w:basedOn w:val="Normal"/>
    <w:next w:val="Normal"/>
    <w:link w:val="Heading1Char"/>
    <w:uiPriority w:val="9"/>
    <w:qFormat/>
    <w:rsid w:val="000239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395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E51ECF"/>
    <w:pPr>
      <w:spacing w:after="0" w:line="240" w:lineRule="auto"/>
      <w:jc w:val="both"/>
    </w:pPr>
    <w:rPr>
      <w:rFonts w:ascii="Arial" w:eastAsia="Times New Roman" w:hAnsi="Arial"/>
      <w:sz w:val="24"/>
      <w:szCs w:val="24"/>
    </w:rPr>
  </w:style>
  <w:style w:type="character" w:customStyle="1" w:styleId="BodyTextChar">
    <w:name w:val="Body Text Char"/>
    <w:basedOn w:val="DefaultParagraphFont"/>
    <w:link w:val="BodyText"/>
    <w:rsid w:val="00E51ECF"/>
    <w:rPr>
      <w:rFonts w:ascii="Arial" w:eastAsia="Times New Roman" w:hAnsi="Arial" w:cs="Times New Roman"/>
      <w:sz w:val="24"/>
      <w:szCs w:val="24"/>
    </w:rPr>
  </w:style>
  <w:style w:type="paragraph" w:styleId="Header">
    <w:name w:val="header"/>
    <w:basedOn w:val="Normal"/>
    <w:link w:val="HeaderChar"/>
    <w:uiPriority w:val="99"/>
    <w:unhideWhenUsed/>
    <w:rsid w:val="00E51E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ECF"/>
    <w:rPr>
      <w:rFonts w:ascii="Calibri" w:eastAsia="Calibri" w:hAnsi="Calibri" w:cs="Times New Roman"/>
    </w:rPr>
  </w:style>
  <w:style w:type="paragraph" w:styleId="Footer">
    <w:name w:val="footer"/>
    <w:basedOn w:val="Normal"/>
    <w:link w:val="FooterChar"/>
    <w:uiPriority w:val="99"/>
    <w:unhideWhenUsed/>
    <w:rsid w:val="00E51E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ECF"/>
    <w:rPr>
      <w:rFonts w:ascii="Calibri" w:eastAsia="Calibri" w:hAnsi="Calibri" w:cs="Times New Roman"/>
    </w:rPr>
  </w:style>
  <w:style w:type="paragraph" w:styleId="BalloonText">
    <w:name w:val="Balloon Text"/>
    <w:basedOn w:val="Normal"/>
    <w:link w:val="BalloonTextChar"/>
    <w:uiPriority w:val="99"/>
    <w:semiHidden/>
    <w:unhideWhenUsed/>
    <w:rsid w:val="00E51E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ECF"/>
    <w:rPr>
      <w:rFonts w:ascii="Tahoma" w:eastAsia="Calibri" w:hAnsi="Tahoma" w:cs="Tahoma"/>
      <w:sz w:val="16"/>
      <w:szCs w:val="16"/>
    </w:rPr>
  </w:style>
  <w:style w:type="character" w:customStyle="1" w:styleId="Heading1Char">
    <w:name w:val="Heading 1 Char"/>
    <w:basedOn w:val="DefaultParagraphFont"/>
    <w:link w:val="Heading1"/>
    <w:uiPriority w:val="9"/>
    <w:rsid w:val="0002395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2395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0239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395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67709D0D686413285C807E9A42735C8"/>
        <w:category>
          <w:name w:val="General"/>
          <w:gallery w:val="placeholder"/>
        </w:category>
        <w:types>
          <w:type w:val="bbPlcHdr"/>
        </w:types>
        <w:behaviors>
          <w:behavior w:val="content"/>
        </w:behaviors>
        <w:guid w:val="{1E2011A8-FECD-4813-80C0-C3D272636F69}"/>
      </w:docPartPr>
      <w:docPartBody>
        <w:p w:rsidR="008E743B" w:rsidRDefault="00E67143" w:rsidP="00E67143">
          <w:pPr>
            <w:pStyle w:val="467709D0D686413285C807E9A42735C8"/>
          </w:pPr>
          <w:r>
            <w:rPr>
              <w:rFonts w:asciiTheme="majorHAnsi" w:eastAsiaTheme="majorEastAsia" w:hAnsiTheme="majorHAnsi" w:cstheme="majorBidi"/>
              <w:sz w:val="36"/>
              <w:szCs w:val="36"/>
            </w:rPr>
            <w:t>[Type the document title]</w:t>
          </w:r>
        </w:p>
      </w:docPartBody>
    </w:docPart>
    <w:docPart>
      <w:docPartPr>
        <w:name w:val="D3423CF7A723408390E7213333D9AA74"/>
        <w:category>
          <w:name w:val="General"/>
          <w:gallery w:val="placeholder"/>
        </w:category>
        <w:types>
          <w:type w:val="bbPlcHdr"/>
        </w:types>
        <w:behaviors>
          <w:behavior w:val="content"/>
        </w:behaviors>
        <w:guid w:val="{FF70157C-C1A2-4909-A9BB-DE1FDC0F6CE4}"/>
      </w:docPartPr>
      <w:docPartBody>
        <w:p w:rsidR="008E743B" w:rsidRDefault="00E67143" w:rsidP="00E67143">
          <w:pPr>
            <w:pStyle w:val="D3423CF7A723408390E7213333D9AA74"/>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143"/>
    <w:rsid w:val="0011149E"/>
    <w:rsid w:val="008E743B"/>
    <w:rsid w:val="00BE6CA2"/>
    <w:rsid w:val="00D643DD"/>
    <w:rsid w:val="00E67143"/>
    <w:rsid w:val="00ED6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8D6979775D46D19623C6A1AE5A3D66">
    <w:name w:val="678D6979775D46D19623C6A1AE5A3D66"/>
    <w:rsid w:val="00E67143"/>
  </w:style>
  <w:style w:type="paragraph" w:customStyle="1" w:styleId="467709D0D686413285C807E9A42735C8">
    <w:name w:val="467709D0D686413285C807E9A42735C8"/>
    <w:rsid w:val="00E67143"/>
  </w:style>
  <w:style w:type="paragraph" w:customStyle="1" w:styleId="D3423CF7A723408390E7213333D9AA74">
    <w:name w:val="D3423CF7A723408390E7213333D9AA74"/>
    <w:rsid w:val="00E671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B8392B-36C6-40FC-BC1B-2681E13A3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Biography</vt:lpstr>
    </vt:vector>
  </TitlesOfParts>
  <Company>Hewlett-Packard</Company>
  <LinksUpToDate>false</LinksUpToDate>
  <CharactersWithSpaces>1762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Biography</dc:title>
  <dc:creator>Karolina</dc:creator>
  <cp:lastModifiedBy>weoneil2</cp:lastModifiedBy>
  <cp:revision>2</cp:revision>
  <cp:lastPrinted>2015-01-19T17:00:00Z</cp:lastPrinted>
  <dcterms:created xsi:type="dcterms:W3CDTF">2015-07-16T23:48:00Z</dcterms:created>
  <dcterms:modified xsi:type="dcterms:W3CDTF">2015-07-16T23:48:00Z</dcterms:modified>
</cp:coreProperties>
</file>