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B2545"/>
          <w:sz w:val="46"/>
        </w:rPr>
        <w:t>MLOps Assignment I: Heart Disease Risk Prediction</w:t>
      </w:r>
    </w:p>
    <w:p>
      <w:pPr>
        <w:jc w:val="center"/>
      </w:pPr>
      <w:r>
        <w:rPr>
          <w:rFonts w:ascii="Calibri" w:hAnsi="Calibri"/>
          <w:color w:val="333333"/>
          <w:sz w:val="26"/>
        </w:rPr>
        <w:t>End-to-End ML Development, CI/CD, Containerization, Deployment, and Monitoring</w:t>
      </w:r>
    </w:p>
    <w:tbl>
      <w:tblPr>
        <w:tblW w:type="auto" w:w="0"/>
        <w:tblLayout w:type="fixed"/>
        <w:tblLook w:firstColumn="1" w:firstRow="1" w:lastColumn="0" w:lastRow="0" w:noHBand="0" w:noVBand="1" w:val="04A0"/>
      </w:tblPr>
      <w:tblGrid>
        <w:gridCol w:w="4680"/>
        <w:gridCol w:w="4680"/>
      </w:tblGrid>
      <w:tr>
        <w:tc>
          <w:tcPr>
            <w:tcW w:type="dxa" w:w="2592"/>
            <w:shd w:fill="F2F4F7"/>
          </w:tcPr>
          <w:p>
            <w:r>
              <w:rPr>
                <w:b/>
                <w:sz w:val="18"/>
              </w:rPr>
              <w:t>Course</w:t>
            </w:r>
          </w:p>
        </w:tc>
        <w:tc>
          <w:tcPr>
            <w:tcW w:type="dxa" w:w="6048"/>
          </w:tcPr>
          <w:p>
            <w:r>
              <w:rPr>
                <w:b w:val="0"/>
                <w:sz w:val="18"/>
              </w:rPr>
              <w:t>MLOps (S2-25_AMLCSZG523)</w:t>
            </w:r>
          </w:p>
        </w:tc>
      </w:tr>
      <w:tr>
        <w:tc>
          <w:tcPr>
            <w:tcW w:type="dxa" w:w="2592"/>
            <w:shd w:fill="F2F4F7"/>
          </w:tcPr>
          <w:p>
            <w:r>
              <w:rPr>
                <w:b/>
                <w:sz w:val="18"/>
              </w:rPr>
              <w:t>Dataset</w:t>
            </w:r>
          </w:p>
        </w:tc>
        <w:tc>
          <w:tcPr>
            <w:tcW w:type="dxa" w:w="6048"/>
          </w:tcPr>
          <w:p>
            <w:r>
              <w:rPr>
                <w:b w:val="0"/>
                <w:sz w:val="18"/>
              </w:rPr>
              <w:t>Heart Disease UCI - Cleveland processed dataset</w:t>
            </w:r>
          </w:p>
        </w:tc>
      </w:tr>
      <w:tr>
        <w:tc>
          <w:tcPr>
            <w:tcW w:type="dxa" w:w="2592"/>
            <w:shd w:fill="F2F4F7"/>
          </w:tcPr>
          <w:p>
            <w:r>
              <w:rPr>
                <w:b/>
                <w:sz w:val="18"/>
              </w:rPr>
              <w:t>Problem</w:t>
            </w:r>
          </w:p>
        </w:tc>
        <w:tc>
          <w:tcPr>
            <w:tcW w:type="dxa" w:w="6048"/>
          </w:tcPr>
          <w:p>
            <w:r>
              <w:rPr>
                <w:b w:val="0"/>
                <w:sz w:val="18"/>
              </w:rPr>
              <w:t>Binary classification for heart disease risk prediction</w:t>
            </w:r>
          </w:p>
        </w:tc>
      </w:tr>
      <w:tr>
        <w:tc>
          <w:tcPr>
            <w:tcW w:type="dxa" w:w="2592"/>
            <w:shd w:fill="F2F4F7"/>
          </w:tcPr>
          <w:p>
            <w:r>
              <w:rPr>
                <w:b/>
                <w:sz w:val="18"/>
              </w:rPr>
              <w:t>Repository</w:t>
            </w:r>
          </w:p>
        </w:tc>
        <w:tc>
          <w:tcPr>
            <w:tcW w:type="dxa" w:w="6048"/>
          </w:tcPr>
          <w:p>
            <w:r>
              <w:rPr>
                <w:b w:val="0"/>
                <w:sz w:val="18"/>
              </w:rPr>
              <w:t>https://github.com/tosenthu/bits-mlops</w:t>
            </w:r>
          </w:p>
        </w:tc>
      </w:tr>
      <w:tr>
        <w:tc>
          <w:tcPr>
            <w:tcW w:type="dxa" w:w="2592"/>
            <w:shd w:fill="F2F4F7"/>
          </w:tcPr>
          <w:p>
            <w:r>
              <w:rPr>
                <w:b/>
                <w:sz w:val="18"/>
              </w:rPr>
              <w:t>Date</w:t>
            </w:r>
          </w:p>
        </w:tc>
        <w:tc>
          <w:tcPr>
            <w:tcW w:type="dxa" w:w="6048"/>
          </w:tcPr>
          <w:p>
            <w:r>
              <w:rPr>
                <w:b w:val="0"/>
                <w:sz w:val="18"/>
              </w:rPr>
              <w:t>2026-05-23</w:t>
            </w:r>
          </w:p>
        </w:tc>
      </w:tr>
    </w:tbl>
    <w:p/>
    <w:p>
      <w:r>
        <w:rPr>
          <w:rFonts w:ascii="Calibri" w:hAnsi="Calibri"/>
          <w:color w:val="000000"/>
          <w:sz w:val="22"/>
        </w:rPr>
        <w:t>This report documents a reproducible machine learning system with automated data preparation, experiment tracking, model packaging, API serving, CI/CD, containerization, Kubernetes deployment artifacts, and monitoring hooks.</w:t>
      </w:r>
    </w:p>
    <w:p>
      <w:r>
        <w:br w:type="page"/>
      </w:r>
    </w:p>
    <w:p>
      <w:pPr>
        <w:pStyle w:val="Heading1"/>
      </w:pPr>
      <w:r>
        <w:t>1. Executive Summary</w:t>
      </w:r>
    </w:p>
    <w:p>
      <w:r>
        <w:t>The project implements a complete MLOps workflow for predicting heart disease risk from the UCI Cleveland dataset. The solution includes dataset acquisition, EDA, preprocessing, model training, experiment tracking, model persistence, API serving, Docker packaging, Kubernetes deployment manifests, CI/CD, logging, and metrics.</w:t>
      </w:r>
    </w:p>
    <w:p>
      <w:pPr>
        <w:pStyle w:val="ListBullet"/>
      </w:pPr>
      <w:r>
        <w:t>Problem type: supervised binary classification.</w:t>
      </w:r>
    </w:p>
    <w:p>
      <w:pPr>
        <w:pStyle w:val="ListBullet"/>
      </w:pPr>
      <w:r>
        <w:t>Primary models: Logistic Regression and Random Forest.</w:t>
      </w:r>
    </w:p>
    <w:p>
      <w:pPr>
        <w:pStyle w:val="ListBullet"/>
      </w:pPr>
      <w:r>
        <w:t>Serving pattern: FastAPI application with /predict, /health, and /metrics endpoints.</w:t>
      </w:r>
    </w:p>
    <w:p>
      <w:pPr>
        <w:pStyle w:val="ListBullet"/>
      </w:pPr>
      <w:r>
        <w:t>Deployment pattern: Docker container deployed through Kubernetes manifests.</w:t>
      </w:r>
    </w:p>
    <w:p>
      <w:pPr>
        <w:pStyle w:val="Heading1"/>
      </w:pPr>
      <w:r>
        <w:t>2. Dataset and Data Acquisition</w:t>
      </w:r>
    </w:p>
    <w:p>
      <w:r>
        <w:t>The dataset is the processed Cleveland Heart Disease dataset from the UCI Machine Learning Repository. The repository includes scripts/download_data.py, which downloads the source CSV, applies column names, converts '?' values to missing values, converts columns to numeric types, and binarizes the target.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F2F4F7"/>
          </w:tcPr>
          <w:p>
            <w:r>
              <w:rPr>
                <w:b/>
                <w:sz w:val="18"/>
              </w:rPr>
              <w:t>Field group</w:t>
            </w:r>
          </w:p>
        </w:tc>
        <w:tc>
          <w:tcPr>
            <w:tcW w:type="dxa" w:w="3120"/>
            <w:shd w:fill="F2F4F7"/>
          </w:tcPr>
          <w:p>
            <w:r>
              <w:rPr>
                <w:b/>
                <w:sz w:val="18"/>
              </w:rPr>
              <w:t>Columns</w:t>
            </w:r>
          </w:p>
        </w:tc>
        <w:tc>
          <w:tcPr>
            <w:tcW w:type="dxa" w:w="3120"/>
            <w:shd w:fill="F2F4F7"/>
          </w:tcPr>
          <w:p>
            <w:r>
              <w:rPr>
                <w:b/>
                <w:sz w:val="18"/>
              </w:rPr>
              <w:t>Treatment</w:t>
            </w:r>
          </w:p>
        </w:tc>
      </w:tr>
      <w:tr>
        <w:tc>
          <w:tcPr>
            <w:tcW w:type="dxa" w:w="3120"/>
          </w:tcPr>
          <w:p>
            <w:r>
              <w:rPr>
                <w:b w:val="0"/>
                <w:sz w:val="18"/>
              </w:rPr>
              <w:t>Demographic</w:t>
            </w:r>
          </w:p>
        </w:tc>
        <w:tc>
          <w:tcPr>
            <w:tcW w:type="dxa" w:w="3120"/>
          </w:tcPr>
          <w:p>
            <w:r>
              <w:rPr>
                <w:b w:val="0"/>
                <w:sz w:val="18"/>
              </w:rPr>
              <w:t>age, sex</w:t>
            </w:r>
          </w:p>
        </w:tc>
        <w:tc>
          <w:tcPr>
            <w:tcW w:type="dxa" w:w="3120"/>
          </w:tcPr>
          <w:p>
            <w:r>
              <w:rPr>
                <w:b w:val="0"/>
                <w:sz w:val="18"/>
              </w:rPr>
              <w:t>Age is scaled; sex is one-hot encoded.</w:t>
            </w:r>
          </w:p>
        </w:tc>
      </w:tr>
      <w:tr>
        <w:tc>
          <w:tcPr>
            <w:tcW w:type="dxa" w:w="3120"/>
          </w:tcPr>
          <w:p>
            <w:r>
              <w:rPr>
                <w:b w:val="0"/>
                <w:sz w:val="18"/>
              </w:rPr>
              <w:t>Clinical</w:t>
            </w:r>
          </w:p>
        </w:tc>
        <w:tc>
          <w:tcPr>
            <w:tcW w:type="dxa" w:w="3120"/>
          </w:tcPr>
          <w:p>
            <w:r>
              <w:rPr>
                <w:b w:val="0"/>
                <w:sz w:val="18"/>
              </w:rPr>
              <w:t>trestbps, chol, fbs, thalach</w:t>
            </w:r>
          </w:p>
        </w:tc>
        <w:tc>
          <w:tcPr>
            <w:tcW w:type="dxa" w:w="3120"/>
          </w:tcPr>
          <w:p>
            <w:r>
              <w:rPr>
                <w:b w:val="0"/>
                <w:sz w:val="18"/>
              </w:rPr>
              <w:t>Numeric values are imputed and scaled.</w:t>
            </w:r>
          </w:p>
        </w:tc>
      </w:tr>
      <w:tr>
        <w:tc>
          <w:tcPr>
            <w:tcW w:type="dxa" w:w="3120"/>
          </w:tcPr>
          <w:p>
            <w:r>
              <w:rPr>
                <w:b w:val="0"/>
                <w:sz w:val="18"/>
              </w:rPr>
              <w:t>ECG and symptoms</w:t>
            </w:r>
          </w:p>
        </w:tc>
        <w:tc>
          <w:tcPr>
            <w:tcW w:type="dxa" w:w="3120"/>
          </w:tcPr>
          <w:p>
            <w:r>
              <w:rPr>
                <w:b w:val="0"/>
                <w:sz w:val="18"/>
              </w:rPr>
              <w:t>cp, restecg, exang, oldpeak, slope</w:t>
            </w:r>
          </w:p>
        </w:tc>
        <w:tc>
          <w:tcPr>
            <w:tcW w:type="dxa" w:w="3120"/>
          </w:tcPr>
          <w:p>
            <w:r>
              <w:rPr>
                <w:b w:val="0"/>
                <w:sz w:val="18"/>
              </w:rPr>
              <w:t>Mixed numeric and categorical preprocessing.</w:t>
            </w:r>
          </w:p>
        </w:tc>
      </w:tr>
      <w:tr>
        <w:tc>
          <w:tcPr>
            <w:tcW w:type="dxa" w:w="3120"/>
          </w:tcPr>
          <w:p>
            <w:r>
              <w:rPr>
                <w:b w:val="0"/>
                <w:sz w:val="18"/>
              </w:rPr>
              <w:t>Diagnostic</w:t>
            </w:r>
          </w:p>
        </w:tc>
        <w:tc>
          <w:tcPr>
            <w:tcW w:type="dxa" w:w="3120"/>
          </w:tcPr>
          <w:p>
            <w:r>
              <w:rPr>
                <w:b w:val="0"/>
                <w:sz w:val="18"/>
              </w:rPr>
              <w:t>ca, thal</w:t>
            </w:r>
          </w:p>
        </w:tc>
        <w:tc>
          <w:tcPr>
            <w:tcW w:type="dxa" w:w="3120"/>
          </w:tcPr>
          <w:p>
            <w:r>
              <w:rPr>
                <w:b w:val="0"/>
                <w:sz w:val="18"/>
              </w:rPr>
              <w:t>Missing values are imputed inside the pipeline.</w:t>
            </w:r>
          </w:p>
        </w:tc>
      </w:tr>
      <w:tr>
        <w:tc>
          <w:tcPr>
            <w:tcW w:type="dxa" w:w="3120"/>
          </w:tcPr>
          <w:p>
            <w:r>
              <w:rPr>
                <w:b w:val="0"/>
                <w:sz w:val="18"/>
              </w:rPr>
              <w:t>Target</w:t>
            </w:r>
          </w:p>
        </w:tc>
        <w:tc>
          <w:tcPr>
            <w:tcW w:type="dxa" w:w="3120"/>
          </w:tcPr>
          <w:p>
            <w:r>
              <w:rPr>
                <w:b w:val="0"/>
                <w:sz w:val="18"/>
              </w:rPr>
              <w:t>target</w:t>
            </w:r>
          </w:p>
        </w:tc>
        <w:tc>
          <w:tcPr>
            <w:tcW w:type="dxa" w:w="3120"/>
          </w:tcPr>
          <w:p>
            <w:r>
              <w:rPr>
                <w:b w:val="0"/>
                <w:sz w:val="18"/>
              </w:rPr>
              <w:t>Converted to 0 for absence and 1 for presence of disease.</w:t>
            </w:r>
          </w:p>
        </w:tc>
      </w:tr>
    </w:tbl>
    <w:p>
      <w:r>
        <w:br w:type="page"/>
      </w:r>
    </w:p>
    <w:p>
      <w:pPr>
        <w:pStyle w:val="Heading1"/>
      </w:pPr>
      <w:r>
        <w:t>3. Exploratory Data Analysis</w:t>
      </w:r>
    </w:p>
    <w:p>
      <w:r>
        <w:t>EDA focuses on target balance, feature distributions, and numeric correlations. The figures are generated by scripts/run_eda.py and saved under reports/figures.</w:t>
      </w:r>
    </w:p>
    <w:p>
      <w:pPr>
        <w:jc w:val="center"/>
      </w:pPr>
      <w:r>
        <w:drawing>
          <wp:inline xmlns:a="http://schemas.openxmlformats.org/drawingml/2006/main" xmlns:pic="http://schemas.openxmlformats.org/drawingml/2006/picture">
            <wp:extent cx="4389120" cy="2926080"/>
            <wp:docPr id="1" name="Picture 1"/>
            <wp:cNvGraphicFramePr>
              <a:graphicFrameLocks noChangeAspect="1"/>
            </wp:cNvGraphicFramePr>
            <a:graphic>
              <a:graphicData uri="http://schemas.openxmlformats.org/drawingml/2006/picture">
                <pic:pic>
                  <pic:nvPicPr>
                    <pic:cNvPr id="0" name="class_balance.png"/>
                    <pic:cNvPicPr/>
                  </pic:nvPicPr>
                  <pic:blipFill>
                    <a:blip r:embed="rId11"/>
                    <a:stretch>
                      <a:fillRect/>
                    </a:stretch>
                  </pic:blipFill>
                  <pic:spPr>
                    <a:xfrm>
                      <a:off x="0" y="0"/>
                      <a:ext cx="4389120" cy="2926080"/>
                    </a:xfrm>
                    <a:prstGeom prst="rect"/>
                  </pic:spPr>
                </pic:pic>
              </a:graphicData>
            </a:graphic>
          </wp:inline>
        </w:drawing>
      </w:r>
    </w:p>
    <w:p>
      <w:pPr>
        <w:jc w:val="center"/>
      </w:pPr>
      <w:r>
        <w:drawing>
          <wp:inline xmlns:a="http://schemas.openxmlformats.org/drawingml/2006/main" xmlns:pic="http://schemas.openxmlformats.org/drawingml/2006/picture">
            <wp:extent cx="5669280" cy="3607724"/>
            <wp:docPr id="2" name="Picture 2"/>
            <wp:cNvGraphicFramePr>
              <a:graphicFrameLocks noChangeAspect="1"/>
            </wp:cNvGraphicFramePr>
            <a:graphic>
              <a:graphicData uri="http://schemas.openxmlformats.org/drawingml/2006/picture">
                <pic:pic>
                  <pic:nvPicPr>
                    <pic:cNvPr id="0" name="feature_histograms.png"/>
                    <pic:cNvPicPr/>
                  </pic:nvPicPr>
                  <pic:blipFill>
                    <a:blip r:embed="rId12"/>
                    <a:stretch>
                      <a:fillRect/>
                    </a:stretch>
                  </pic:blipFill>
                  <pic:spPr>
                    <a:xfrm>
                      <a:off x="0" y="0"/>
                      <a:ext cx="5669280" cy="3607724"/>
                    </a:xfrm>
                    <a:prstGeom prst="rect"/>
                  </pic:spPr>
                </pic:pic>
              </a:graphicData>
            </a:graphic>
          </wp:inline>
        </w:drawing>
      </w:r>
    </w:p>
    <w:p>
      <w:pPr>
        <w:jc w:val="center"/>
      </w:pPr>
      <w:r>
        <w:drawing>
          <wp:inline xmlns:a="http://schemas.openxmlformats.org/drawingml/2006/main" xmlns:pic="http://schemas.openxmlformats.org/drawingml/2006/picture">
            <wp:extent cx="5577840" cy="4462272"/>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577840" cy="4462272"/>
                    </a:xfrm>
                    <a:prstGeom prst="rect"/>
                  </pic:spPr>
                </pic:pic>
              </a:graphicData>
            </a:graphic>
          </wp:inline>
        </w:drawing>
      </w:r>
    </w:p>
    <w:p>
      <w:r>
        <w:br w:type="page"/>
      </w:r>
    </w:p>
    <w:p>
      <w:pPr>
        <w:pStyle w:val="Heading1"/>
      </w:pPr>
      <w:r>
        <w:t>4. Feature Engineering and Model Development</w:t>
      </w:r>
    </w:p>
    <w:p>
      <w:r>
        <w:t>The repository uses a scikit-learn Pipeline and ColumnTransformer so the exact same preprocessing steps are used in training and inference. Numeric fields are imputed with the median and standardized. Categorical fields are imputed with the most frequent value and one-hot encoded.</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F2F4F7"/>
          </w:tcPr>
          <w:p>
            <w:r>
              <w:rPr>
                <w:b/>
                <w:sz w:val="18"/>
              </w:rPr>
              <w:t>Model</w:t>
            </w:r>
          </w:p>
        </w:tc>
        <w:tc>
          <w:tcPr>
            <w:tcW w:type="dxa" w:w="3120"/>
            <w:shd w:fill="F2F4F7"/>
          </w:tcPr>
          <w:p>
            <w:r>
              <w:rPr>
                <w:b/>
                <w:sz w:val="18"/>
              </w:rPr>
              <w:t>Tuning parameters</w:t>
            </w:r>
          </w:p>
        </w:tc>
        <w:tc>
          <w:tcPr>
            <w:tcW w:type="dxa" w:w="3120"/>
            <w:shd w:fill="F2F4F7"/>
          </w:tcPr>
          <w:p>
            <w:r>
              <w:rPr>
                <w:b/>
                <w:sz w:val="18"/>
              </w:rPr>
              <w:t>Selection reason</w:t>
            </w:r>
          </w:p>
        </w:tc>
      </w:tr>
      <w:tr>
        <w:tc>
          <w:tcPr>
            <w:tcW w:type="dxa" w:w="3120"/>
          </w:tcPr>
          <w:p>
            <w:r>
              <w:rPr>
                <w:b w:val="0"/>
                <w:sz w:val="18"/>
              </w:rPr>
              <w:t>Logistic Regression</w:t>
            </w:r>
          </w:p>
        </w:tc>
        <w:tc>
          <w:tcPr>
            <w:tcW w:type="dxa" w:w="3120"/>
          </w:tcPr>
          <w:p>
            <w:r>
              <w:rPr>
                <w:b w:val="0"/>
                <w:sz w:val="18"/>
              </w:rPr>
              <w:t>C over 0.1, 1.0, 10.0</w:t>
            </w:r>
          </w:p>
        </w:tc>
        <w:tc>
          <w:tcPr>
            <w:tcW w:type="dxa" w:w="3120"/>
          </w:tcPr>
          <w:p>
            <w:r>
              <w:rPr>
                <w:b w:val="0"/>
                <w:sz w:val="18"/>
              </w:rPr>
              <w:t>Interpretable linear baseline with class weighting.</w:t>
            </w:r>
          </w:p>
        </w:tc>
      </w:tr>
      <w:tr>
        <w:tc>
          <w:tcPr>
            <w:tcW w:type="dxa" w:w="3120"/>
          </w:tcPr>
          <w:p>
            <w:r>
              <w:rPr>
                <w:b w:val="0"/>
                <w:sz w:val="18"/>
              </w:rPr>
              <w:t>Random Forest</w:t>
            </w:r>
          </w:p>
        </w:tc>
        <w:tc>
          <w:tcPr>
            <w:tcW w:type="dxa" w:w="3120"/>
          </w:tcPr>
          <w:p>
            <w:r>
              <w:rPr>
                <w:b w:val="0"/>
                <w:sz w:val="18"/>
              </w:rPr>
              <w:t>n_estimators, max_depth, min_samples_leaf</w:t>
            </w:r>
          </w:p>
        </w:tc>
        <w:tc>
          <w:tcPr>
            <w:tcW w:type="dxa" w:w="3120"/>
          </w:tcPr>
          <w:p>
            <w:r>
              <w:rPr>
                <w:b w:val="0"/>
                <w:sz w:val="18"/>
              </w:rPr>
              <w:t>Nonlinear ensemble baseline with robust tabular performance.</w:t>
            </w:r>
          </w:p>
        </w:tc>
      </w:tr>
    </w:tbl>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F2F4F7"/>
          </w:tcPr>
          <w:p>
            <w:r>
              <w:rPr>
                <w:b/>
                <w:sz w:val="18"/>
              </w:rPr>
              <w:t>Model</w:t>
            </w:r>
          </w:p>
        </w:tc>
        <w:tc>
          <w:tcPr>
            <w:tcW w:type="dxa" w:w="1872"/>
            <w:shd w:fill="F2F4F7"/>
          </w:tcPr>
          <w:p>
            <w:r>
              <w:rPr>
                <w:b/>
                <w:sz w:val="18"/>
              </w:rPr>
              <w:t>Accuracy</w:t>
            </w:r>
          </w:p>
        </w:tc>
        <w:tc>
          <w:tcPr>
            <w:tcW w:type="dxa" w:w="1872"/>
            <w:shd w:fill="F2F4F7"/>
          </w:tcPr>
          <w:p>
            <w:r>
              <w:rPr>
                <w:b/>
                <w:sz w:val="18"/>
              </w:rPr>
              <w:t>Precision</w:t>
            </w:r>
          </w:p>
        </w:tc>
        <w:tc>
          <w:tcPr>
            <w:tcW w:type="dxa" w:w="1872"/>
            <w:shd w:fill="F2F4F7"/>
          </w:tcPr>
          <w:p>
            <w:r>
              <w:rPr>
                <w:b/>
                <w:sz w:val="18"/>
              </w:rPr>
              <w:t>Recall</w:t>
            </w:r>
          </w:p>
        </w:tc>
        <w:tc>
          <w:tcPr>
            <w:tcW w:type="dxa" w:w="1872"/>
            <w:shd w:fill="F2F4F7"/>
          </w:tcPr>
          <w:p>
            <w:r>
              <w:rPr>
                <w:b/>
                <w:sz w:val="18"/>
              </w:rPr>
              <w:t>ROC-AUC</w:t>
            </w:r>
          </w:p>
        </w:tc>
      </w:tr>
      <w:tr>
        <w:tc>
          <w:tcPr>
            <w:tcW w:type="dxa" w:w="1872"/>
          </w:tcPr>
          <w:p>
            <w:r>
              <w:rPr>
                <w:b w:val="0"/>
                <w:sz w:val="18"/>
              </w:rPr>
              <w:t>logistic_regression</w:t>
            </w:r>
          </w:p>
        </w:tc>
        <w:tc>
          <w:tcPr>
            <w:tcW w:type="dxa" w:w="1872"/>
          </w:tcPr>
          <w:p>
            <w:r>
              <w:rPr>
                <w:b w:val="0"/>
                <w:sz w:val="18"/>
              </w:rPr>
              <w:t>0.869</w:t>
            </w:r>
          </w:p>
        </w:tc>
        <w:tc>
          <w:tcPr>
            <w:tcW w:type="dxa" w:w="1872"/>
          </w:tcPr>
          <w:p>
            <w:r>
              <w:rPr>
                <w:b w:val="0"/>
                <w:sz w:val="18"/>
              </w:rPr>
              <w:t>0.812</w:t>
            </w:r>
          </w:p>
        </w:tc>
        <w:tc>
          <w:tcPr>
            <w:tcW w:type="dxa" w:w="1872"/>
          </w:tcPr>
          <w:p>
            <w:r>
              <w:rPr>
                <w:b w:val="0"/>
                <w:sz w:val="18"/>
              </w:rPr>
              <w:t>0.929</w:t>
            </w:r>
          </w:p>
        </w:tc>
        <w:tc>
          <w:tcPr>
            <w:tcW w:type="dxa" w:w="1872"/>
          </w:tcPr>
          <w:p>
            <w:r>
              <w:rPr>
                <w:b w:val="0"/>
                <w:sz w:val="18"/>
              </w:rPr>
              <w:t>0.966</w:t>
            </w:r>
          </w:p>
        </w:tc>
      </w:tr>
      <w:tr>
        <w:tc>
          <w:tcPr>
            <w:tcW w:type="dxa" w:w="1872"/>
          </w:tcPr>
          <w:p>
            <w:r>
              <w:rPr>
                <w:b w:val="0"/>
                <w:sz w:val="18"/>
              </w:rPr>
              <w:t>random_forest</w:t>
            </w:r>
          </w:p>
        </w:tc>
        <w:tc>
          <w:tcPr>
            <w:tcW w:type="dxa" w:w="1872"/>
          </w:tcPr>
          <w:p>
            <w:r>
              <w:rPr>
                <w:b w:val="0"/>
                <w:sz w:val="18"/>
              </w:rPr>
              <w:t>0.869</w:t>
            </w:r>
          </w:p>
        </w:tc>
        <w:tc>
          <w:tcPr>
            <w:tcW w:type="dxa" w:w="1872"/>
          </w:tcPr>
          <w:p>
            <w:r>
              <w:rPr>
                <w:b w:val="0"/>
                <w:sz w:val="18"/>
              </w:rPr>
              <w:t>0.812</w:t>
            </w:r>
          </w:p>
        </w:tc>
        <w:tc>
          <w:tcPr>
            <w:tcW w:type="dxa" w:w="1872"/>
          </w:tcPr>
          <w:p>
            <w:r>
              <w:rPr>
                <w:b w:val="0"/>
                <w:sz w:val="18"/>
              </w:rPr>
              <w:t>0.929</w:t>
            </w:r>
          </w:p>
        </w:tc>
        <w:tc>
          <w:tcPr>
            <w:tcW w:type="dxa" w:w="1872"/>
          </w:tcPr>
          <w:p>
            <w:r>
              <w:rPr>
                <w:b w:val="0"/>
                <w:sz w:val="18"/>
              </w:rPr>
              <w:t>0.943</w:t>
            </w:r>
          </w:p>
        </w:tc>
      </w:tr>
    </w:tbl>
    <w:p>
      <w:pPr>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303520" cy="2946400"/>
                    </a:xfrm>
                    <a:prstGeom prst="rect"/>
                  </pic:spPr>
                </pic:pic>
              </a:graphicData>
            </a:graphic>
          </wp:inline>
        </w:drawing>
      </w:r>
    </w:p>
    <w:p>
      <w:r>
        <w:t>Selected model: logistic_regression</w:t>
      </w:r>
    </w:p>
    <w:p>
      <w:r>
        <w:br w:type="page"/>
      </w:r>
    </w:p>
    <w:p>
      <w:pPr>
        <w:pStyle w:val="Heading1"/>
      </w:pPr>
      <w:r>
        <w:t>5. Experiment Tracking</w:t>
      </w:r>
    </w:p>
    <w:p>
      <w:r>
        <w:t>MLflow is integrated in the training entry point. Each candidate model run logs model name, hyperparameters, cross-validation ROC-AUC, held-out test metrics, the sklearn model artifact, metrics JSON, model metadata, and model comparison plot.</w:t>
      </w:r>
    </w:p>
    <w:p>
      <w:pPr>
        <w:pStyle w:val="ListNumber"/>
      </w:pPr>
      <w:r>
        <w:t>Run `python -m heart_disease_mlops.train --fast` for a smoke training run.</w:t>
      </w:r>
    </w:p>
    <w:p>
      <w:pPr>
        <w:pStyle w:val="ListNumber"/>
      </w:pPr>
      <w:r>
        <w:t>Run `mlflow ui --backend-store-uri mlruns` to inspect local experiments.</w:t>
      </w:r>
    </w:p>
    <w:p>
      <w:pPr>
        <w:pStyle w:val="ListNumber"/>
      </w:pPr>
      <w:r>
        <w:t>Capture screenshots of run metrics and artifacts into reports/screenshots.</w:t>
      </w:r>
    </w:p>
    <w:p>
      <w:pPr>
        <w:pStyle w:val="Heading1"/>
      </w:pPr>
      <w:r>
        <w:t>6. Packaging and Reproducibility</w:t>
      </w:r>
    </w:p>
    <w:p>
      <w:r>
        <w:t>The final model is saved as a joblib artifact containing the full preprocessing and classification pipeline. requirements.txt and pyproject.toml define the runtime and test environment. The sample_input/patient_high_risk.json file can be used for a repeatable API check.</w:t>
      </w:r>
    </w:p>
    <w:p>
      <w:pPr>
        <w:pStyle w:val="ListBullet"/>
      </w:pPr>
      <w:r>
        <w:t>models/heart_disease_model.joblib: trained pipeline.</w:t>
      </w:r>
    </w:p>
    <w:p>
      <w:pPr>
        <w:pStyle w:val="ListBullet"/>
      </w:pPr>
      <w:r>
        <w:t>models/model_metadata.json: feature order, selected model, parameters, and metrics.</w:t>
      </w:r>
    </w:p>
    <w:p>
      <w:pPr>
        <w:pStyle w:val="ListBullet"/>
      </w:pPr>
      <w:r>
        <w:t>data/processed/heart_disease_clean.csv: cleaned dataset generated from source.</w:t>
      </w:r>
    </w:p>
    <w:p>
      <w:r>
        <w:br w:type="page"/>
      </w:r>
    </w:p>
    <w:p>
      <w:pPr>
        <w:pStyle w:val="Heading1"/>
      </w:pPr>
      <w:r>
        <w:t>7. CI/CD and Automated Testing</w:t>
      </w:r>
    </w:p>
    <w:p>
      <w:r>
        <w:t>The GitHub Actions workflow in .github/workflows/ci.yml installs dependencies, runs Ruff linting, executes pytest, performs a fast model training smoke test, and uploads model, metrics, and report artifacts.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F2F4F7"/>
          </w:tcPr>
          <w:p>
            <w:r>
              <w:rPr>
                <w:b/>
                <w:sz w:val="18"/>
              </w:rPr>
              <w:t>Stage</w:t>
            </w:r>
          </w:p>
        </w:tc>
        <w:tc>
          <w:tcPr>
            <w:tcW w:type="dxa" w:w="3120"/>
            <w:shd w:fill="F2F4F7"/>
          </w:tcPr>
          <w:p>
            <w:r>
              <w:rPr>
                <w:b/>
                <w:sz w:val="18"/>
              </w:rPr>
              <w:t>Purpose</w:t>
            </w:r>
          </w:p>
        </w:tc>
        <w:tc>
          <w:tcPr>
            <w:tcW w:type="dxa" w:w="3120"/>
            <w:shd w:fill="F2F4F7"/>
          </w:tcPr>
          <w:p>
            <w:r>
              <w:rPr>
                <w:b/>
                <w:sz w:val="18"/>
              </w:rPr>
              <w:t>Failure behavior</w:t>
            </w:r>
          </w:p>
        </w:tc>
      </w:tr>
      <w:tr>
        <w:tc>
          <w:tcPr>
            <w:tcW w:type="dxa" w:w="3120"/>
          </w:tcPr>
          <w:p>
            <w:r>
              <w:rPr>
                <w:b w:val="0"/>
                <w:sz w:val="18"/>
              </w:rPr>
              <w:t>Lint</w:t>
            </w:r>
          </w:p>
        </w:tc>
        <w:tc>
          <w:tcPr>
            <w:tcW w:type="dxa" w:w="3120"/>
          </w:tcPr>
          <w:p>
            <w:r>
              <w:rPr>
                <w:b w:val="0"/>
                <w:sz w:val="18"/>
              </w:rPr>
              <w:t>Runs ruff against source, scripts, and tests.</w:t>
            </w:r>
          </w:p>
        </w:tc>
        <w:tc>
          <w:tcPr>
            <w:tcW w:type="dxa" w:w="3120"/>
          </w:tcPr>
          <w:p>
            <w:r>
              <w:rPr>
                <w:b w:val="0"/>
                <w:sz w:val="18"/>
              </w:rPr>
              <w:t>Fails on style or code-quality issues.</w:t>
            </w:r>
          </w:p>
        </w:tc>
      </w:tr>
      <w:tr>
        <w:tc>
          <w:tcPr>
            <w:tcW w:type="dxa" w:w="3120"/>
          </w:tcPr>
          <w:p>
            <w:r>
              <w:rPr>
                <w:b w:val="0"/>
                <w:sz w:val="18"/>
              </w:rPr>
              <w:t>Unit tests</w:t>
            </w:r>
          </w:p>
        </w:tc>
        <w:tc>
          <w:tcPr>
            <w:tcW w:type="dxa" w:w="3120"/>
          </w:tcPr>
          <w:p>
            <w:r>
              <w:rPr>
                <w:b w:val="0"/>
                <w:sz w:val="18"/>
              </w:rPr>
              <w:t>Validates data cleaning, feature preprocessing, and API behavior.</w:t>
            </w:r>
          </w:p>
        </w:tc>
        <w:tc>
          <w:tcPr>
            <w:tcW w:type="dxa" w:w="3120"/>
          </w:tcPr>
          <w:p>
            <w:r>
              <w:rPr>
                <w:b w:val="0"/>
                <w:sz w:val="18"/>
              </w:rPr>
              <w:t>Fails on regression or schema mismatch.</w:t>
            </w:r>
          </w:p>
        </w:tc>
      </w:tr>
      <w:tr>
        <w:tc>
          <w:tcPr>
            <w:tcW w:type="dxa" w:w="3120"/>
          </w:tcPr>
          <w:p>
            <w:r>
              <w:rPr>
                <w:b w:val="0"/>
                <w:sz w:val="18"/>
              </w:rPr>
              <w:t>Training smoke</w:t>
            </w:r>
          </w:p>
        </w:tc>
        <w:tc>
          <w:tcPr>
            <w:tcW w:type="dxa" w:w="3120"/>
          </w:tcPr>
          <w:p>
            <w:r>
              <w:rPr>
                <w:b w:val="0"/>
                <w:sz w:val="18"/>
              </w:rPr>
              <w:t>Runs a reduced hyperparameter grid.</w:t>
            </w:r>
          </w:p>
        </w:tc>
        <w:tc>
          <w:tcPr>
            <w:tcW w:type="dxa" w:w="3120"/>
          </w:tcPr>
          <w:p>
            <w:r>
              <w:rPr>
                <w:b w:val="0"/>
                <w:sz w:val="18"/>
              </w:rPr>
              <w:t>Fails if data, MLflow, or model persistence breaks.</w:t>
            </w:r>
          </w:p>
        </w:tc>
      </w:tr>
      <w:tr>
        <w:tc>
          <w:tcPr>
            <w:tcW w:type="dxa" w:w="3120"/>
          </w:tcPr>
          <w:p>
            <w:r>
              <w:rPr>
                <w:b w:val="0"/>
                <w:sz w:val="18"/>
              </w:rPr>
              <w:t>Artifacts</w:t>
            </w:r>
          </w:p>
        </w:tc>
        <w:tc>
          <w:tcPr>
            <w:tcW w:type="dxa" w:w="3120"/>
          </w:tcPr>
          <w:p>
            <w:r>
              <w:rPr>
                <w:b w:val="0"/>
                <w:sz w:val="18"/>
              </w:rPr>
              <w:t>Uploads models, metrics, figures, and report outputs.</w:t>
            </w:r>
          </w:p>
        </w:tc>
        <w:tc>
          <w:tcPr>
            <w:tcW w:type="dxa" w:w="3120"/>
          </w:tcPr>
          <w:p>
            <w:r>
              <w:rPr>
                <w:b w:val="0"/>
                <w:sz w:val="18"/>
              </w:rPr>
              <w:t>Provides audit trail for each workflow run.</w:t>
            </w:r>
          </w:p>
        </w:tc>
      </w:tr>
    </w:tbl>
    <w:p>
      <w:pPr>
        <w:pStyle w:val="Heading1"/>
      </w:pPr>
      <w:r>
        <w:t>8. API, Containerization, and Local Serving</w:t>
      </w:r>
    </w:p>
    <w:p>
      <w:r>
        <w:t>The serving layer is implemented with FastAPI. Dockerfile builds a lightweight image, trains or uses the packaged model, exposes port 8000, and serves the API through uvicorn.</w:t>
      </w:r>
    </w:p>
    <w:p>
      <w:pPr>
        <w:pStyle w:val="ListNumber"/>
      </w:pPr>
      <w:r>
        <w:t>Build: `docker build -t bits-mlops-heart .`</w:t>
      </w:r>
    </w:p>
    <w:p>
      <w:pPr>
        <w:pStyle w:val="ListNumber"/>
      </w:pPr>
      <w:r>
        <w:t>Run: `docker run --rm -p 8000:8000 bits-mlops-heart`</w:t>
      </w:r>
    </w:p>
    <w:p>
      <w:pPr>
        <w:pStyle w:val="ListNumber"/>
      </w:pPr>
      <w:r>
        <w:t>Predict: `curl -X POST http://localhost:8000/predict -H 'Content-Type: application/json' -d @sample_input/patient_high_risk.json`</w:t>
      </w:r>
    </w:p>
    <w:p>
      <w:r>
        <w:br w:type="page"/>
      </w:r>
    </w:p>
    <w:p>
      <w:pPr>
        <w:pStyle w:val="Heading1"/>
      </w:pPr>
      <w:r>
        <w:t>9. Production Deployment and Monitoring</w:t>
      </w:r>
    </w:p>
    <w:p>
      <w:r>
        <w:t>The deployment/k8s folder contains Kubernetes Deployment, Service, and optional Ingress manifests. The API exposes /metrics using prometheus-client. Request counts and latency histograms can be scraped by Prometheus and visualized in Grafana.</w:t>
      </w:r>
    </w:p>
    <w:p>
      <w:pPr>
        <w:jc w:val="center"/>
      </w:pPr>
      <w:r>
        <w:drawing>
          <wp:inline xmlns:a="http://schemas.openxmlformats.org/drawingml/2006/main" xmlns:pic="http://schemas.openxmlformats.org/drawingml/2006/picture">
            <wp:extent cx="5577840" cy="2677363"/>
            <wp:docPr id="5" name="Picture 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577840" cy="2677363"/>
                    </a:xfrm>
                    <a:prstGeom prst="rect"/>
                  </pic:spPr>
                </pic:pic>
              </a:graphicData>
            </a:graphic>
          </wp:inline>
        </w:drawing>
      </w:r>
    </w:p>
    <w:p>
      <w:pPr>
        <w:pStyle w:val="ListNumber"/>
      </w:pPr>
      <w:r>
        <w:t>Build and tag the Docker image.</w:t>
      </w:r>
    </w:p>
    <w:p>
      <w:pPr>
        <w:pStyle w:val="ListNumber"/>
      </w:pPr>
      <w:r>
        <w:t>Load the image into Minikube or push it to a registry.</w:t>
      </w:r>
    </w:p>
    <w:p>
      <w:pPr>
        <w:pStyle w:val="ListNumber"/>
      </w:pPr>
      <w:r>
        <w:t>Apply deployment/k8s/*.yaml.</w:t>
      </w:r>
    </w:p>
    <w:p>
      <w:pPr>
        <w:pStyle w:val="ListNumber"/>
      </w:pPr>
      <w:r>
        <w:t>Use kubectl port-forward or the configured service URL to verify /health and /predict.</w:t>
      </w:r>
    </w:p>
    <w:p>
      <w:pPr>
        <w:pStyle w:val="ListNumber"/>
      </w:pPr>
      <w:r>
        <w:t>Add Prometheus scrape configuration for /metrics.</w:t>
      </w:r>
    </w:p>
    <w:p>
      <w:pPr>
        <w:pStyle w:val="Heading1"/>
      </w:pPr>
      <w:r>
        <w:t>10. Submission Evidence Checklist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F2F4F7"/>
          </w:tcPr>
          <w:p>
            <w:r>
              <w:rPr>
                <w:b/>
                <w:sz w:val="18"/>
              </w:rPr>
              <w:t>Evidence item</w:t>
            </w:r>
          </w:p>
        </w:tc>
        <w:tc>
          <w:tcPr>
            <w:tcW w:type="dxa" w:w="3120"/>
            <w:shd w:fill="F2F4F7"/>
          </w:tcPr>
          <w:p>
            <w:r>
              <w:rPr>
                <w:b/>
                <w:sz w:val="18"/>
              </w:rPr>
              <w:t>Repository location</w:t>
            </w:r>
          </w:p>
        </w:tc>
        <w:tc>
          <w:tcPr>
            <w:tcW w:type="dxa" w:w="3120"/>
            <w:shd w:fill="F2F4F7"/>
          </w:tcPr>
          <w:p>
            <w:r>
              <w:rPr>
                <w:b/>
                <w:sz w:val="18"/>
              </w:rPr>
              <w:t>Status</w:t>
            </w:r>
          </w:p>
        </w:tc>
      </w:tr>
      <w:tr>
        <w:tc>
          <w:tcPr>
            <w:tcW w:type="dxa" w:w="3120"/>
          </w:tcPr>
          <w:p>
            <w:r>
              <w:rPr>
                <w:b w:val="0"/>
                <w:sz w:val="18"/>
              </w:rPr>
              <w:t>Code repository</w:t>
            </w:r>
          </w:p>
        </w:tc>
        <w:tc>
          <w:tcPr>
            <w:tcW w:type="dxa" w:w="3120"/>
          </w:tcPr>
          <w:p>
            <w:r>
              <w:rPr>
                <w:b w:val="0"/>
                <w:sz w:val="18"/>
              </w:rPr>
              <w:t>https://github.com/tosenthu/bits-mlops</w:t>
            </w:r>
          </w:p>
        </w:tc>
        <w:tc>
          <w:tcPr>
            <w:tcW w:type="dxa" w:w="3120"/>
          </w:tcPr>
          <w:p>
            <w:r>
              <w:rPr>
                <w:b w:val="0"/>
                <w:sz w:val="18"/>
              </w:rPr>
              <w:t>Included</w:t>
            </w:r>
          </w:p>
        </w:tc>
      </w:tr>
      <w:tr>
        <w:tc>
          <w:tcPr>
            <w:tcW w:type="dxa" w:w="3120"/>
          </w:tcPr>
          <w:p>
            <w:r>
              <w:rPr>
                <w:b w:val="0"/>
                <w:sz w:val="18"/>
              </w:rPr>
              <w:t>Dataset scripts</w:t>
            </w:r>
          </w:p>
        </w:tc>
        <w:tc>
          <w:tcPr>
            <w:tcW w:type="dxa" w:w="3120"/>
          </w:tcPr>
          <w:p>
            <w:r>
              <w:rPr>
                <w:b w:val="0"/>
                <w:sz w:val="18"/>
              </w:rPr>
              <w:t>scripts/download_data.py</w:t>
            </w:r>
          </w:p>
        </w:tc>
        <w:tc>
          <w:tcPr>
            <w:tcW w:type="dxa" w:w="3120"/>
          </w:tcPr>
          <w:p>
            <w:r>
              <w:rPr>
                <w:b w:val="0"/>
                <w:sz w:val="18"/>
              </w:rPr>
              <w:t>Included</w:t>
            </w:r>
          </w:p>
        </w:tc>
      </w:tr>
      <w:tr>
        <w:tc>
          <w:tcPr>
            <w:tcW w:type="dxa" w:w="3120"/>
          </w:tcPr>
          <w:p>
            <w:r>
              <w:rPr>
                <w:b w:val="0"/>
                <w:sz w:val="18"/>
              </w:rPr>
              <w:t>EDA figures</w:t>
            </w:r>
          </w:p>
        </w:tc>
        <w:tc>
          <w:tcPr>
            <w:tcW w:type="dxa" w:w="3120"/>
          </w:tcPr>
          <w:p>
            <w:r>
              <w:rPr>
                <w:b w:val="0"/>
                <w:sz w:val="18"/>
              </w:rPr>
              <w:t>reports/figures</w:t>
            </w:r>
          </w:p>
        </w:tc>
        <w:tc>
          <w:tcPr>
            <w:tcW w:type="dxa" w:w="3120"/>
          </w:tcPr>
          <w:p>
            <w:r>
              <w:rPr>
                <w:b w:val="0"/>
                <w:sz w:val="18"/>
              </w:rPr>
              <w:t>Generated by script</w:t>
            </w:r>
          </w:p>
        </w:tc>
      </w:tr>
      <w:tr>
        <w:tc>
          <w:tcPr>
            <w:tcW w:type="dxa" w:w="3120"/>
          </w:tcPr>
          <w:p>
            <w:r>
              <w:rPr>
                <w:b w:val="0"/>
                <w:sz w:val="18"/>
              </w:rPr>
              <w:t>Unit tests</w:t>
            </w:r>
          </w:p>
        </w:tc>
        <w:tc>
          <w:tcPr>
            <w:tcW w:type="dxa" w:w="3120"/>
          </w:tcPr>
          <w:p>
            <w:r>
              <w:rPr>
                <w:b w:val="0"/>
                <w:sz w:val="18"/>
              </w:rPr>
              <w:t>tests/</w:t>
            </w:r>
          </w:p>
        </w:tc>
        <w:tc>
          <w:tcPr>
            <w:tcW w:type="dxa" w:w="3120"/>
          </w:tcPr>
          <w:p>
            <w:r>
              <w:rPr>
                <w:b w:val="0"/>
                <w:sz w:val="18"/>
              </w:rPr>
              <w:t>Included</w:t>
            </w:r>
          </w:p>
        </w:tc>
      </w:tr>
      <w:tr>
        <w:tc>
          <w:tcPr>
            <w:tcW w:type="dxa" w:w="3120"/>
          </w:tcPr>
          <w:p>
            <w:r>
              <w:rPr>
                <w:b w:val="0"/>
                <w:sz w:val="18"/>
              </w:rPr>
              <w:t>CI/CD workflow</w:t>
            </w:r>
          </w:p>
        </w:tc>
        <w:tc>
          <w:tcPr>
            <w:tcW w:type="dxa" w:w="3120"/>
          </w:tcPr>
          <w:p>
            <w:r>
              <w:rPr>
                <w:b w:val="0"/>
                <w:sz w:val="18"/>
              </w:rPr>
              <w:t>.github/workflows/ci.yml</w:t>
            </w:r>
          </w:p>
        </w:tc>
        <w:tc>
          <w:tcPr>
            <w:tcW w:type="dxa" w:w="3120"/>
          </w:tcPr>
          <w:p>
            <w:r>
              <w:rPr>
                <w:b w:val="0"/>
                <w:sz w:val="18"/>
              </w:rPr>
              <w:t>Included</w:t>
            </w:r>
          </w:p>
        </w:tc>
      </w:tr>
      <w:tr>
        <w:tc>
          <w:tcPr>
            <w:tcW w:type="dxa" w:w="3120"/>
          </w:tcPr>
          <w:p>
            <w:r>
              <w:rPr>
                <w:b w:val="0"/>
                <w:sz w:val="18"/>
              </w:rPr>
              <w:t>Dockerfile</w:t>
            </w:r>
          </w:p>
        </w:tc>
        <w:tc>
          <w:tcPr>
            <w:tcW w:type="dxa" w:w="3120"/>
          </w:tcPr>
          <w:p>
            <w:r>
              <w:rPr>
                <w:b w:val="0"/>
                <w:sz w:val="18"/>
              </w:rPr>
              <w:t>Dockerfile</w:t>
            </w:r>
          </w:p>
        </w:tc>
        <w:tc>
          <w:tcPr>
            <w:tcW w:type="dxa" w:w="3120"/>
          </w:tcPr>
          <w:p>
            <w:r>
              <w:rPr>
                <w:b w:val="0"/>
                <w:sz w:val="18"/>
              </w:rPr>
              <w:t>Included</w:t>
            </w:r>
          </w:p>
        </w:tc>
      </w:tr>
      <w:tr>
        <w:tc>
          <w:tcPr>
            <w:tcW w:type="dxa" w:w="3120"/>
          </w:tcPr>
          <w:p>
            <w:r>
              <w:rPr>
                <w:b w:val="0"/>
                <w:sz w:val="18"/>
              </w:rPr>
              <w:t>Kubernetes manifests</w:t>
            </w:r>
          </w:p>
        </w:tc>
        <w:tc>
          <w:tcPr>
            <w:tcW w:type="dxa" w:w="3120"/>
          </w:tcPr>
          <w:p>
            <w:r>
              <w:rPr>
                <w:b w:val="0"/>
                <w:sz w:val="18"/>
              </w:rPr>
              <w:t>deployment/k8s</w:t>
            </w:r>
          </w:p>
        </w:tc>
        <w:tc>
          <w:tcPr>
            <w:tcW w:type="dxa" w:w="3120"/>
          </w:tcPr>
          <w:p>
            <w:r>
              <w:rPr>
                <w:b w:val="0"/>
                <w:sz w:val="18"/>
              </w:rPr>
              <w:t>Included</w:t>
            </w:r>
          </w:p>
        </w:tc>
      </w:tr>
      <w:tr>
        <w:tc>
          <w:tcPr>
            <w:tcW w:type="dxa" w:w="3120"/>
          </w:tcPr>
          <w:p>
            <w:r>
              <w:rPr>
                <w:b w:val="0"/>
                <w:sz w:val="18"/>
              </w:rPr>
              <w:t>Screenshots</w:t>
            </w:r>
          </w:p>
        </w:tc>
        <w:tc>
          <w:tcPr>
            <w:tcW w:type="dxa" w:w="3120"/>
          </w:tcPr>
          <w:p>
            <w:r>
              <w:rPr>
                <w:b w:val="0"/>
                <w:sz w:val="18"/>
              </w:rPr>
              <w:t>reports/screenshots</w:t>
            </w:r>
          </w:p>
        </w:tc>
        <w:tc>
          <w:tcPr>
            <w:tcW w:type="dxa" w:w="3120"/>
          </w:tcPr>
          <w:p>
            <w:r>
              <w:rPr>
                <w:b w:val="0"/>
                <w:sz w:val="18"/>
              </w:rPr>
              <w:t>Add after running workflow/deployment</w:t>
            </w:r>
          </w:p>
        </w:tc>
      </w:tr>
      <w:tr>
        <w:tc>
          <w:tcPr>
            <w:tcW w:type="dxa" w:w="3120"/>
          </w:tcPr>
          <w:p>
            <w:r>
              <w:rPr>
                <w:b w:val="0"/>
                <w:sz w:val="18"/>
              </w:rPr>
              <w:t>Demo video</w:t>
            </w:r>
          </w:p>
        </w:tc>
        <w:tc>
          <w:tcPr>
            <w:tcW w:type="dxa" w:w="3120"/>
          </w:tcPr>
          <w:p>
            <w:r>
              <w:rPr>
                <w:b w:val="0"/>
                <w:sz w:val="18"/>
              </w:rPr>
              <w:t>External short recording</w:t>
            </w:r>
          </w:p>
        </w:tc>
        <w:tc>
          <w:tcPr>
            <w:tcW w:type="dxa" w:w="3120"/>
          </w:tcPr>
          <w:p>
            <w:r>
              <w:rPr>
                <w:b w:val="0"/>
                <w:sz w:val="18"/>
              </w:rPr>
              <w:t>Record final run-through</w:t>
            </w:r>
          </w:p>
        </w:tc>
      </w:tr>
    </w:tbl>
    <w:p>
      <w:pPr>
        <w:pStyle w:val="Heading1"/>
      </w:pPr>
      <w:r>
        <w:t>Appendix A. Commands</w:t>
      </w:r>
    </w:p>
    <w:p>
      <w:r>
        <w:rPr>
          <w:rFonts w:ascii="Courier New" w:hAnsi="Courier New"/>
          <w:sz w:val="18"/>
        </w:rPr>
        <w:t>python -m pip install -r requirements.txt</w:t>
      </w:r>
    </w:p>
    <w:p>
      <w:r>
        <w:rPr>
          <w:rFonts w:ascii="Courier New" w:hAnsi="Courier New"/>
          <w:sz w:val="18"/>
        </w:rPr>
        <w:t>python scripts/download_data.py</w:t>
      </w:r>
    </w:p>
    <w:p>
      <w:r>
        <w:rPr>
          <w:rFonts w:ascii="Courier New" w:hAnsi="Courier New"/>
          <w:sz w:val="18"/>
        </w:rPr>
        <w:t>python scripts/run_eda.py</w:t>
      </w:r>
    </w:p>
    <w:p>
      <w:r>
        <w:rPr>
          <w:rFonts w:ascii="Courier New" w:hAnsi="Courier New"/>
          <w:sz w:val="18"/>
        </w:rPr>
        <w:t>python -m heart_disease_mlops.train --fast</w:t>
      </w:r>
    </w:p>
    <w:p>
      <w:r>
        <w:rPr>
          <w:rFonts w:ascii="Courier New" w:hAnsi="Courier New"/>
          <w:sz w:val="18"/>
        </w:rPr>
        <w:t>pytest -q</w:t>
      </w:r>
    </w:p>
    <w:p>
      <w:r>
        <w:rPr>
          <w:rFonts w:ascii="Courier New" w:hAnsi="Courier New"/>
          <w:sz w:val="18"/>
        </w:rPr>
        <w:t>uvicorn heart_disease_mlops.api:app --host 0.0.0.0 --port 8000</w:t>
      </w:r>
    </w:p>
    <w:p>
      <w:r>
        <w:rPr>
          <w:rFonts w:ascii="Courier New" w:hAnsi="Courier New"/>
          <w:sz w:val="18"/>
        </w:rPr>
        <w:t>docker build -t bits-mlops-heart .</w:t>
      </w:r>
    </w:p>
    <w:p>
      <w:r>
        <w:rPr>
          <w:rFonts w:ascii="Courier New" w:hAnsi="Courier New"/>
          <w:sz w:val="18"/>
        </w:rPr>
        <w:t>kubectl apply -f deployment/k8s/</w:t>
      </w:r>
    </w:p>
    <w:p>
      <w:pPr>
        <w:sectPr>
          <w:headerReference w:type="default" r:id="rId9"/>
          <w:footerReference w:type="default" r:id="rId10"/>
          <w:pgSz w:w="12240" w:h="15840"/>
          <w:pgMar w:top="1440" w:right="1440" w:bottom="1440" w:left="1440" w:header="708" w:footer="708" w:gutter="0"/>
          <w:cols w:space="720"/>
          <w:docGrid w:linePitch="360"/>
        </w:sectPr>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Repository: https://github.com/tosenthu/bits-mlops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BITS MLOps Assignment I | Heart Disease UCI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