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DA" w:rsidRDefault="00E421DA"/>
    <w:p w:rsidR="00E421DA" w:rsidRDefault="00E421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C06526" w:rsidRPr="00FE649B" w:rsidTr="004300B2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Название команды</w:t>
            </w:r>
          </w:p>
        </w:tc>
        <w:tc>
          <w:tcPr>
            <w:tcW w:w="2500" w:type="pct"/>
            <w:shd w:val="clear" w:color="auto" w:fill="FFFFFF" w:themeFill="background1"/>
          </w:tcPr>
          <w:p w:rsidR="00C06526" w:rsidRPr="004300B2" w:rsidRDefault="004300B2" w:rsidP="00B56904">
            <w:pPr>
              <w:jc w:val="both"/>
              <w:rPr>
                <w:lang w:val="en-US"/>
              </w:rPr>
            </w:pPr>
            <w:r w:rsidRPr="004300B2">
              <w:rPr>
                <w:lang w:val="en-US"/>
              </w:rPr>
              <w:t>N.N.O.D.T (</w:t>
            </w:r>
            <w:r w:rsidR="00FE649B">
              <w:rPr>
                <w:lang w:val="en-US"/>
              </w:rPr>
              <w:t>N</w:t>
            </w:r>
            <w:r w:rsidRPr="004300B2">
              <w:rPr>
                <w:lang w:val="en-US"/>
              </w:rPr>
              <w:t xml:space="preserve">eural </w:t>
            </w:r>
            <w:r w:rsidR="00B56904">
              <w:rPr>
                <w:lang w:val="en-US"/>
              </w:rPr>
              <w:t>N</w:t>
            </w:r>
            <w:r w:rsidRPr="004300B2">
              <w:rPr>
                <w:lang w:val="en-US"/>
              </w:rPr>
              <w:t xml:space="preserve">etworks </w:t>
            </w:r>
            <w:r w:rsidR="00B56904">
              <w:rPr>
                <w:lang w:val="en-US"/>
              </w:rPr>
              <w:t>O</w:t>
            </w:r>
            <w:r w:rsidRPr="004300B2">
              <w:rPr>
                <w:lang w:val="en-US"/>
              </w:rPr>
              <w:t xml:space="preserve">bject </w:t>
            </w:r>
            <w:r w:rsidR="00B56904">
              <w:rPr>
                <w:lang w:val="en-US"/>
              </w:rPr>
              <w:t>D</w:t>
            </w:r>
            <w:r w:rsidRPr="004300B2">
              <w:rPr>
                <w:lang w:val="en-US"/>
              </w:rPr>
              <w:t xml:space="preserve">etection </w:t>
            </w:r>
            <w:r w:rsidR="00B56904">
              <w:rPr>
                <w:lang w:val="en-US"/>
              </w:rPr>
              <w:t>T</w:t>
            </w:r>
            <w:bookmarkStart w:id="0" w:name="_GoBack"/>
            <w:bookmarkEnd w:id="0"/>
            <w:r w:rsidRPr="004300B2">
              <w:rPr>
                <w:lang w:val="en-US"/>
              </w:rPr>
              <w:t>rash)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Индустриальный партнер</w:t>
            </w:r>
          </w:p>
        </w:tc>
        <w:tc>
          <w:tcPr>
            <w:tcW w:w="2500" w:type="pct"/>
          </w:tcPr>
          <w:p w:rsidR="00FE649B" w:rsidRDefault="00FE649B" w:rsidP="00FE649B">
            <w:pPr>
              <w:jc w:val="both"/>
            </w:pPr>
            <w:r>
              <w:t xml:space="preserve">Иван Павлович </w:t>
            </w:r>
            <w:proofErr w:type="spellStart"/>
            <w:r>
              <w:t>Левичев</w:t>
            </w:r>
            <w:proofErr w:type="spellEnd"/>
            <w:r>
              <w:t>, Менеджер-навигатор, АО «Северсталь-Менеджмент»</w:t>
            </w:r>
          </w:p>
          <w:p w:rsidR="00C06526" w:rsidRDefault="00FE649B" w:rsidP="00FE649B">
            <w:pPr>
              <w:jc w:val="both"/>
            </w:pPr>
            <w:r>
              <w:t xml:space="preserve">Игорь Андреевич Варфоломеев, старший менеджер по </w:t>
            </w:r>
            <w:proofErr w:type="spellStart"/>
            <w:r>
              <w:t>макропроектам</w:t>
            </w:r>
            <w:proofErr w:type="spellEnd"/>
            <w:r>
              <w:t>, АО «Северсталь-Менеджмент»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ФИО РПО полностью, должность</w:t>
            </w:r>
          </w:p>
        </w:tc>
        <w:tc>
          <w:tcPr>
            <w:tcW w:w="2500" w:type="pct"/>
          </w:tcPr>
          <w:p w:rsidR="00C06526" w:rsidRPr="00FE649B" w:rsidRDefault="00FE649B" w:rsidP="004300B2">
            <w:pPr>
              <w:jc w:val="both"/>
            </w:pPr>
            <w:r w:rsidRPr="00F33451">
              <w:rPr>
                <w:rFonts w:eastAsia="Calibri"/>
                <w:bCs/>
              </w:rPr>
              <w:t>Евгений Валентинович Ершов, профессор технических наук, директор института / заведующий кафедрой ЭМПО ЭВМ, Череповецкий государственный университет, Институт информационных технологий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Проектная задача (формулировка должна точно совпадать с распоряжением)</w:t>
            </w:r>
          </w:p>
        </w:tc>
        <w:tc>
          <w:tcPr>
            <w:tcW w:w="2500" w:type="pct"/>
          </w:tcPr>
          <w:p w:rsidR="00C06526" w:rsidRDefault="004300B2" w:rsidP="00C06526">
            <w:pPr>
              <w:jc w:val="both"/>
            </w:pPr>
            <w:r w:rsidRPr="004300B2">
              <w:t>Информационное и программное обеспечение автоматизированной системы обнаружения и классификации посторонних предметов в сыпучих материалах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Формулировка проблемы (строго не более 250 знаков с пробелами)</w:t>
            </w:r>
          </w:p>
        </w:tc>
        <w:tc>
          <w:tcPr>
            <w:tcW w:w="2500" w:type="pct"/>
          </w:tcPr>
          <w:p w:rsidR="00C06526" w:rsidRDefault="004300B2" w:rsidP="004300B2">
            <w:pPr>
              <w:jc w:val="both"/>
            </w:pPr>
            <w:r w:rsidRPr="004300B2">
              <w:t xml:space="preserve">В текущий момент с площадки приемных бункеров вместе с материалом на решетки и далее </w:t>
            </w:r>
            <w:proofErr w:type="gramStart"/>
            <w:r w:rsidRPr="004300B2">
              <w:t>на конвейера</w:t>
            </w:r>
            <w:proofErr w:type="gramEnd"/>
            <w:r w:rsidRPr="004300B2">
              <w:t xml:space="preserve"> АГЦ-2 попадают посто</w:t>
            </w:r>
            <w:r>
              <w:t xml:space="preserve">ронние предметы. Это приводит </w:t>
            </w:r>
            <w:r w:rsidRPr="004300B2">
              <w:t>к повреждению конвейеров, и как следствие - потери производства агломерата.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Предлагаемое решение (строго не более 250 знаков с пробелами)</w:t>
            </w:r>
          </w:p>
        </w:tc>
        <w:tc>
          <w:tcPr>
            <w:tcW w:w="2500" w:type="pct"/>
          </w:tcPr>
          <w:p w:rsidR="00C06526" w:rsidRDefault="007D7125" w:rsidP="00C06526">
            <w:pPr>
              <w:jc w:val="both"/>
            </w:pPr>
            <w:r w:rsidRPr="007D7125">
              <w:t>Монтаж камер видеонаблюдения с ПО "машинное зрение" на шихтовых дворах АГЦ-2, позволяющее распознать и сигнализировать о наличии посторонних предметов.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Конкурентные преимущества решения (не более 250 знаков с пробелами, выразить в цифрах, процентах)</w:t>
            </w:r>
          </w:p>
        </w:tc>
        <w:tc>
          <w:tcPr>
            <w:tcW w:w="2500" w:type="pct"/>
          </w:tcPr>
          <w:p w:rsidR="00C06526" w:rsidRDefault="007D7125" w:rsidP="007D7125">
            <w:pPr>
              <w:jc w:val="both"/>
            </w:pPr>
            <w:r>
              <w:t>Нет аналогов, работающих с сыпучим материалом. Не требуется мощное оборудование для работоспособности ПО. Простота внедрения.</w:t>
            </w:r>
          </w:p>
        </w:tc>
      </w:tr>
    </w:tbl>
    <w:p w:rsidR="00E421DA" w:rsidRDefault="00E421DA"/>
    <w:p w:rsidR="00E421DA" w:rsidRDefault="00E421DA"/>
    <w:p w:rsidR="00E421DA" w:rsidRDefault="00E421DA"/>
    <w:p w:rsidR="00E421DA" w:rsidRDefault="00E421DA"/>
    <w:sectPr w:rsidR="00E421DA" w:rsidSect="00B42B4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39"/>
    <w:rsid w:val="000F6E39"/>
    <w:rsid w:val="002B3D39"/>
    <w:rsid w:val="003E0AF2"/>
    <w:rsid w:val="004300B2"/>
    <w:rsid w:val="007D7125"/>
    <w:rsid w:val="009B369E"/>
    <w:rsid w:val="00B42B49"/>
    <w:rsid w:val="00B56904"/>
    <w:rsid w:val="00C06526"/>
    <w:rsid w:val="00C90880"/>
    <w:rsid w:val="00D77645"/>
    <w:rsid w:val="00E421DA"/>
    <w:rsid w:val="00ED224F"/>
    <w:rsid w:val="00FE649B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3052"/>
  <w15:docId w15:val="{E07CED23-9C91-46B7-A609-784CF0E6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5</cp:revision>
  <dcterms:created xsi:type="dcterms:W3CDTF">2019-11-07T12:50:00Z</dcterms:created>
  <dcterms:modified xsi:type="dcterms:W3CDTF">2019-11-09T08:54:00Z</dcterms:modified>
</cp:coreProperties>
</file>