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D5077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Информационно-вычислительная система детекции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98268F" w:rsidRPr="00F33451" w:rsidRDefault="00D5077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Разработать программное обеспечение, которое  поможет находить посторонние предметы в сыпучих материалах для дальнейшего их извлечения,  с целью уменьшения простоев станов агломератного производства в ПАО Северсталь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D50771" w:rsidRPr="00F33451">
              <w:rPr>
                <w:rFonts w:eastAsia="Calibri"/>
                <w:bCs/>
                <w:lang w:eastAsia="en-US"/>
              </w:rPr>
              <w:t>31.05.2020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B55F3E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 ПАО Северсталь-Менеджмент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Консультант(ы) проекта (ФИО, должность, организация)</w:t>
            </w:r>
          </w:p>
        </w:tc>
        <w:tc>
          <w:tcPr>
            <w:tcW w:w="10064" w:type="dxa"/>
          </w:tcPr>
          <w:p w:rsidR="00D50771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 ПАО Северсталь-Менеджмент,</w:t>
            </w:r>
          </w:p>
          <w:p w:rsidR="00D50771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Евгений Валентинович Ершов, профессор технических наук, директор института / заведующий кафедрой ЭМПО ЭВМ, Череповецкий государственный университет, Институт информационных технологий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7A78F5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Северсталь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(ЧерМК). В состав ЧерМК входит агломератное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Проблема заключается в том, что КАМАЗы, привозящие шихту, в кузове, работают в разных частях ЧерМК.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агломератного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Целью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ЧерМК, для контроля сыпучих материалов.</w:t>
            </w:r>
          </w:p>
        </w:tc>
      </w:tr>
      <w:tr w:rsidR="001B7E70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48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А)</w:t>
            </w:r>
            <w:r w:rsidR="008058E5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1B7E70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lastRenderedPageBreak/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E25A2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E25A2D">
              <w:rPr>
                <w:rFonts w:eastAsia="Calibri"/>
                <w:bCs/>
                <w:lang w:eastAsia="en-US"/>
              </w:rPr>
              <w:t>Информационно-вычислительная система детекции посторонних предметов в сыпучих материалах позволяет оператору быстро локализировать предмет, подлежащий изъятию из полезной массы сыпучего материала.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E25A2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Северсталь</w:t>
            </w:r>
          </w:p>
        </w:tc>
        <w:tc>
          <w:tcPr>
            <w:tcW w:w="10064" w:type="dxa"/>
          </w:tcPr>
          <w:p w:rsidR="006A78F5" w:rsidRPr="00E25A2D" w:rsidRDefault="00E25A2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шихта) и выделять их, для понимания местоположения объекта. Анализ кадра должен осуществляться как с загруженной фотографии, так и с видеопотока (в том числе, передаваемом с </w:t>
            </w:r>
            <w:r>
              <w:rPr>
                <w:rFonts w:eastAsia="Calibri"/>
                <w:bCs/>
                <w:lang w:val="en-US" w:eastAsia="en-US"/>
              </w:rPr>
              <w:t>IP</w:t>
            </w:r>
            <w:r>
              <w:rPr>
                <w:rFonts w:eastAsia="Calibri"/>
                <w:bCs/>
                <w:lang w:eastAsia="en-US"/>
              </w:rPr>
              <w:t>-камеры). 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6A78F5" w:rsidRPr="006A78F5" w:rsidRDefault="00E25A2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Пользователи</w:t>
            </w:r>
          </w:p>
        </w:tc>
        <w:tc>
          <w:tcPr>
            <w:tcW w:w="10064" w:type="dxa"/>
          </w:tcPr>
          <w:p w:rsidR="006A78F5" w:rsidRP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</w:tc>
      </w:tr>
    </w:tbl>
    <w:p w:rsidR="007606BC" w:rsidRPr="00E25A2D" w:rsidRDefault="006C37A5" w:rsidP="006A78F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5C79C4" w:rsidRPr="0091371A" w:rsidTr="00AA0067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B20C2C" w:rsidP="00B20C2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5C79C4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3B555C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 w:rsidR="00C3336B"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</w:tcBorders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  <w:vAlign w:val="center"/>
          </w:tcPr>
          <w:p w:rsidR="00946F62" w:rsidRPr="00256543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1.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</w:tcBorders>
          </w:tcPr>
          <w:p w:rsidR="00946F62" w:rsidRDefault="00946F62" w:rsidP="00946F62"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12.18</w:t>
            </w:r>
          </w:p>
        </w:tc>
        <w:tc>
          <w:tcPr>
            <w:tcW w:w="666" w:type="pct"/>
            <w:tcBorders>
              <w:top w:val="single" w:sz="4" w:space="0" w:color="auto"/>
            </w:tcBorders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</w:tcBorders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</w:tcBorders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Сбор литературы</w:t>
            </w:r>
          </w:p>
        </w:tc>
        <w:tc>
          <w:tcPr>
            <w:tcW w:w="666" w:type="pct"/>
          </w:tcPr>
          <w:p w:rsidR="00946F62" w:rsidRDefault="00946F62" w:rsidP="00946F62"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12.18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Анализ прочитанного </w:t>
            </w:r>
          </w:p>
        </w:tc>
        <w:tc>
          <w:tcPr>
            <w:tcW w:w="666" w:type="pct"/>
          </w:tcPr>
          <w:p w:rsidR="00946F62" w:rsidRDefault="00946F62" w:rsidP="00946F62"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12.18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Вычленение полезной информации для решения цели проекта</w:t>
            </w:r>
          </w:p>
        </w:tc>
        <w:tc>
          <w:tcPr>
            <w:tcW w:w="666" w:type="pct"/>
          </w:tcPr>
          <w:p w:rsidR="00946F62" w:rsidRDefault="00946F62" w:rsidP="00946F62"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12.18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Документация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1.4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</w:tcPr>
          <w:p w:rsidR="00946F62" w:rsidRDefault="00946F62" w:rsidP="00946F62"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12.18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2.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Спецификация</w:t>
            </w:r>
          </w:p>
        </w:tc>
        <w:tc>
          <w:tcPr>
            <w:tcW w:w="666" w:type="pct"/>
          </w:tcPr>
          <w:p w:rsidR="00946F62" w:rsidRDefault="00946F62" w:rsidP="00946F62">
            <w:r w:rsidRPr="00CF7323">
              <w:rPr>
                <w:rFonts w:eastAsia="Calibri"/>
                <w:bCs/>
                <w:sz w:val="20"/>
                <w:szCs w:val="20"/>
                <w:lang w:eastAsia="en-US"/>
              </w:rPr>
              <w:t>01.19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требований к ПО</w:t>
            </w:r>
          </w:p>
        </w:tc>
        <w:tc>
          <w:tcPr>
            <w:tcW w:w="666" w:type="pct"/>
          </w:tcPr>
          <w:p w:rsidR="00946F62" w:rsidRDefault="00946F62" w:rsidP="00946F62">
            <w:r w:rsidRPr="00CF7323">
              <w:rPr>
                <w:rFonts w:eastAsia="Calibri"/>
                <w:bCs/>
                <w:sz w:val="20"/>
                <w:szCs w:val="20"/>
                <w:lang w:eastAsia="en-US"/>
              </w:rPr>
              <w:t>01.19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требования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сценария</w:t>
            </w:r>
          </w:p>
        </w:tc>
        <w:tc>
          <w:tcPr>
            <w:tcW w:w="666" w:type="pct"/>
          </w:tcPr>
          <w:p w:rsidR="00946F62" w:rsidRDefault="00946F62" w:rsidP="00946F62">
            <w:r w:rsidRPr="00CF7323">
              <w:rPr>
                <w:rFonts w:eastAsia="Calibri"/>
                <w:bCs/>
                <w:sz w:val="20"/>
                <w:szCs w:val="20"/>
                <w:lang w:eastAsia="en-US"/>
              </w:rPr>
              <w:t>01.19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сценарий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3. </w:t>
            </w: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экспериментальных вариантов.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lastRenderedPageBreak/>
              <w:t>3.1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Выбор методов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vAlign w:val="center"/>
          </w:tcPr>
          <w:p w:rsidR="00946F62" w:rsidRPr="00E27425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тестов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vAlign w:val="center"/>
          </w:tcPr>
          <w:p w:rsidR="00946F62" w:rsidRPr="00E27425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Анализ результатов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Pr="0091371A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3.5</w:t>
            </w:r>
          </w:p>
        </w:tc>
        <w:tc>
          <w:tcPr>
            <w:tcW w:w="951" w:type="pct"/>
            <w:vAlign w:val="center"/>
          </w:tcPr>
          <w:p w:rsidR="00946F62" w:rsidRPr="00E27425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</w:tcPr>
          <w:p w:rsidR="00946F62" w:rsidRDefault="00946F62" w:rsidP="00946F62">
            <w:r w:rsidRPr="007B56A4">
              <w:rPr>
                <w:rFonts w:eastAsia="Calibri"/>
                <w:bCs/>
                <w:sz w:val="20"/>
                <w:szCs w:val="20"/>
                <w:lang w:eastAsia="en-US"/>
              </w:rPr>
              <w:t>05.19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4. </w:t>
            </w:r>
            <w:r w:rsidRPr="006A3392">
              <w:rPr>
                <w:rFonts w:eastAsia="Calibri"/>
                <w:bCs/>
                <w:sz w:val="20"/>
                <w:szCs w:val="20"/>
                <w:lang w:eastAsia="en-US"/>
              </w:rPr>
              <w:t>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AD37D1">
              <w:rPr>
                <w:rFonts w:eastAsia="Calibri"/>
                <w:bCs/>
                <w:sz w:val="20"/>
                <w:szCs w:val="20"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5B7E65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Тестирование получившегося варианта 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разработки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Результаты анализа 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</w:tcPr>
          <w:p w:rsidR="00946F62" w:rsidRDefault="00946F62" w:rsidP="00946F62">
            <w:r w:rsidRPr="008653F3">
              <w:rPr>
                <w:rFonts w:eastAsia="Calibri"/>
                <w:bCs/>
                <w:sz w:val="20"/>
                <w:szCs w:val="20"/>
                <w:lang w:eastAsia="en-US"/>
              </w:rPr>
              <w:t>07.19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6. Разработка ПО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6.1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Доработка ПО на основе тестового варианта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6.2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Подготовка выборки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выборка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Получение результата 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веса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6.4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</w:tcPr>
          <w:p w:rsidR="00946F62" w:rsidRDefault="00946F62" w:rsidP="00946F62">
            <w:r w:rsidRPr="00075352">
              <w:rPr>
                <w:rFonts w:eastAsia="Calibri"/>
                <w:bCs/>
                <w:sz w:val="20"/>
                <w:szCs w:val="20"/>
                <w:lang w:eastAsia="en-US"/>
              </w:rPr>
              <w:t>12.19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5B7E65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6.6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проекта и подведение итогов</w:t>
            </w:r>
          </w:p>
        </w:tc>
        <w:tc>
          <w:tcPr>
            <w:tcW w:w="666" w:type="pct"/>
          </w:tcPr>
          <w:p w:rsidR="00946F62" w:rsidRDefault="00946F62" w:rsidP="00946F62">
            <w:r w:rsidRPr="006702F4">
              <w:rPr>
                <w:rFonts w:eastAsia="Calibri"/>
                <w:bCs/>
                <w:sz w:val="20"/>
                <w:szCs w:val="20"/>
                <w:lang w:eastAsia="en-US"/>
              </w:rPr>
              <w:t>04.20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работы готового проекта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  <w:tr w:rsidR="00946F62" w:rsidRPr="0091371A" w:rsidTr="00361BCE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946F62" w:rsidRDefault="00946F62" w:rsidP="00946F62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6.7</w:t>
            </w:r>
          </w:p>
        </w:tc>
        <w:tc>
          <w:tcPr>
            <w:tcW w:w="951" w:type="pct"/>
            <w:vAlign w:val="center"/>
          </w:tcPr>
          <w:p w:rsidR="00946F62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</w:tcPr>
          <w:p w:rsidR="00946F62" w:rsidRDefault="00946F62" w:rsidP="00946F62">
            <w:r w:rsidRPr="006702F4">
              <w:rPr>
                <w:rFonts w:eastAsia="Calibri"/>
                <w:bCs/>
                <w:sz w:val="20"/>
                <w:szCs w:val="20"/>
                <w:lang w:eastAsia="en-US"/>
              </w:rPr>
              <w:t>04.20</w:t>
            </w:r>
          </w:p>
        </w:tc>
        <w:tc>
          <w:tcPr>
            <w:tcW w:w="66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Итоговый отчет</w:t>
            </w:r>
          </w:p>
        </w:tc>
        <w:tc>
          <w:tcPr>
            <w:tcW w:w="730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vAlign w:val="center"/>
          </w:tcPr>
          <w:p w:rsidR="00946F62" w:rsidRPr="0091371A" w:rsidRDefault="00946F62" w:rsidP="00946F62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</w:tcPr>
          <w:p w:rsidR="00946F62" w:rsidRDefault="00946F62" w:rsidP="00946F62">
            <w:r w:rsidRPr="00CD5ACE">
              <w:rPr>
                <w:rFonts w:eastAsia="Calibri"/>
                <w:bCs/>
                <w:sz w:val="20"/>
                <w:szCs w:val="20"/>
                <w:lang w:eastAsia="en-US"/>
              </w:rPr>
              <w:t>1000000</w:t>
            </w:r>
          </w:p>
        </w:tc>
      </w:tr>
    </w:tbl>
    <w:p w:rsidR="00B33475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5C79C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P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6644BE" w:rsidRPr="0091371A" w:rsidTr="00AA0067">
        <w:trPr>
          <w:trHeight w:val="414"/>
          <w:jc w:val="center"/>
        </w:trPr>
        <w:tc>
          <w:tcPr>
            <w:tcW w:w="567" w:type="dxa"/>
            <w:vAlign w:val="center"/>
          </w:tcPr>
          <w:p w:rsidR="006644BE" w:rsidRPr="00383359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83359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eastAsia="en-US"/>
              </w:rPr>
              <w:t>Рабочая станция</w:t>
            </w:r>
          </w:p>
        </w:tc>
        <w:tc>
          <w:tcPr>
            <w:tcW w:w="2763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100 000 </w:t>
            </w:r>
          </w:p>
        </w:tc>
      </w:tr>
      <w:tr w:rsidR="006644BE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6644BE" w:rsidRPr="00383359" w:rsidRDefault="006644BE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83359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2" w:type="dxa"/>
            <w:vAlign w:val="center"/>
          </w:tcPr>
          <w:p w:rsidR="006644BE" w:rsidRPr="00E25A2D" w:rsidRDefault="00E25A2D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6644BE" w:rsidRPr="0091371A" w:rsidRDefault="00E25A2D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BE728C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BE728C" w:rsidRPr="00383359" w:rsidRDefault="00BE728C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BE728C" w:rsidRDefault="00BE728C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BE728C" w:rsidRPr="00BE728C" w:rsidRDefault="00BE728C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Оплата рабочего труда (общая)</w:t>
            </w:r>
          </w:p>
        </w:tc>
        <w:tc>
          <w:tcPr>
            <w:tcW w:w="2763" w:type="dxa"/>
            <w:vAlign w:val="center"/>
          </w:tcPr>
          <w:p w:rsidR="00BE728C" w:rsidRDefault="00BE728C" w:rsidP="00C00847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1 </w:t>
            </w:r>
            <w:bookmarkStart w:id="0" w:name="_GoBack"/>
            <w:bookmarkEnd w:id="0"/>
            <w:r>
              <w:rPr>
                <w:rFonts w:eastAsia="Calibri"/>
              </w:rPr>
              <w:t>000 000</w:t>
            </w:r>
          </w:p>
        </w:tc>
      </w:tr>
      <w:tr w:rsidR="006644BE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6644BE" w:rsidRPr="006644BE" w:rsidRDefault="006644BE" w:rsidP="00C00847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6644BE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6644BE" w:rsidRPr="00D345EA" w:rsidRDefault="006644BE" w:rsidP="00C00847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6644BE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6644BE" w:rsidRPr="0091371A" w:rsidRDefault="006644BE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Диаграмма Ганта</w:t>
      </w:r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4679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1055"/>
        <w:gridCol w:w="701"/>
        <w:gridCol w:w="709"/>
        <w:gridCol w:w="568"/>
        <w:gridCol w:w="717"/>
        <w:gridCol w:w="708"/>
        <w:gridCol w:w="703"/>
        <w:gridCol w:w="708"/>
        <w:gridCol w:w="708"/>
        <w:gridCol w:w="852"/>
        <w:gridCol w:w="706"/>
        <w:gridCol w:w="850"/>
        <w:gridCol w:w="852"/>
        <w:gridCol w:w="750"/>
        <w:gridCol w:w="750"/>
        <w:gridCol w:w="750"/>
        <w:gridCol w:w="753"/>
      </w:tblGrid>
      <w:tr w:rsidR="009A320D" w:rsidRPr="0091371A" w:rsidTr="003B555C">
        <w:trPr>
          <w:cantSplit/>
          <w:trHeight w:val="489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...</w:t>
            </w:r>
          </w:p>
        </w:tc>
      </w:tr>
      <w:tr w:rsidR="009A320D" w:rsidRPr="0091371A" w:rsidTr="00242867">
        <w:trPr>
          <w:cantSplit/>
          <w:trHeight w:val="773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окт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26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 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</w:t>
            </w:r>
            <w:r>
              <w:rPr>
                <w:rFonts w:eastAsia="Calibri"/>
                <w:bCs/>
                <w:lang w:eastAsia="en-US"/>
              </w:rPr>
              <w:br/>
              <w:t xml:space="preserve"> 10 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31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 w:rsidRPr="003B555C">
              <w:rPr>
                <w:rFonts w:eastAsia="Calibri"/>
                <w:bCs/>
                <w:szCs w:val="20"/>
                <w:lang w:eastAsia="en-US"/>
              </w:rPr>
              <w:br/>
              <w:t>7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янв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28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…</w:t>
            </w:r>
          </w:p>
        </w:tc>
      </w:tr>
      <w:tr w:rsidR="009A320D" w:rsidRPr="0091371A" w:rsidTr="003B555C">
        <w:trPr>
          <w:cantSplit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2.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 3.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E4" w:rsidRDefault="003336E4">
      <w:r>
        <w:separator/>
      </w:r>
    </w:p>
  </w:endnote>
  <w:endnote w:type="continuationSeparator" w:id="0">
    <w:p w:rsidR="003336E4" w:rsidRDefault="0033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28C">
          <w:rPr>
            <w:noProof/>
          </w:rPr>
          <w:t>10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E4" w:rsidRDefault="003336E4">
      <w:r>
        <w:separator/>
      </w:r>
    </w:p>
  </w:footnote>
  <w:footnote w:type="continuationSeparator" w:id="0">
    <w:p w:rsidR="003336E4" w:rsidRDefault="0033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79244B" w:rsidRDefault="003336E4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B33475" w:rsidP="00CF73DF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CF73DF" w:rsidRDefault="00B33475" w:rsidP="00CF73DF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CF73DF" w:rsidRDefault="00B33475" w:rsidP="00CF73DF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CF73DF" w:rsidRDefault="00B33475" w:rsidP="00CF73DF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CF73DF" w:rsidRDefault="003336E4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45312"/>
    <w:rsid w:val="000F6220"/>
    <w:rsid w:val="00120D2A"/>
    <w:rsid w:val="00126C95"/>
    <w:rsid w:val="001378DA"/>
    <w:rsid w:val="00140624"/>
    <w:rsid w:val="001B7E70"/>
    <w:rsid w:val="001C5181"/>
    <w:rsid w:val="00230E6E"/>
    <w:rsid w:val="0023708F"/>
    <w:rsid w:val="00242867"/>
    <w:rsid w:val="00250548"/>
    <w:rsid w:val="00270443"/>
    <w:rsid w:val="002C388A"/>
    <w:rsid w:val="003336E4"/>
    <w:rsid w:val="00370CAB"/>
    <w:rsid w:val="003742F5"/>
    <w:rsid w:val="003B555C"/>
    <w:rsid w:val="005103E2"/>
    <w:rsid w:val="00572AE5"/>
    <w:rsid w:val="00596D53"/>
    <w:rsid w:val="005C79C4"/>
    <w:rsid w:val="00630B5F"/>
    <w:rsid w:val="006644BE"/>
    <w:rsid w:val="00683A5D"/>
    <w:rsid w:val="00692322"/>
    <w:rsid w:val="006A78F5"/>
    <w:rsid w:val="006C37A5"/>
    <w:rsid w:val="0073464B"/>
    <w:rsid w:val="007606BC"/>
    <w:rsid w:val="007C1036"/>
    <w:rsid w:val="007C450C"/>
    <w:rsid w:val="008058E5"/>
    <w:rsid w:val="008529C1"/>
    <w:rsid w:val="0088423D"/>
    <w:rsid w:val="008B6105"/>
    <w:rsid w:val="008C10A9"/>
    <w:rsid w:val="00946F62"/>
    <w:rsid w:val="00977307"/>
    <w:rsid w:val="0098268F"/>
    <w:rsid w:val="009A320D"/>
    <w:rsid w:val="009F0DB5"/>
    <w:rsid w:val="00A0350A"/>
    <w:rsid w:val="00A97CB5"/>
    <w:rsid w:val="00AA0067"/>
    <w:rsid w:val="00B20C2C"/>
    <w:rsid w:val="00B33475"/>
    <w:rsid w:val="00B55F3E"/>
    <w:rsid w:val="00B730F5"/>
    <w:rsid w:val="00B86694"/>
    <w:rsid w:val="00BE728C"/>
    <w:rsid w:val="00C3336B"/>
    <w:rsid w:val="00C34F68"/>
    <w:rsid w:val="00C604D9"/>
    <w:rsid w:val="00CF7666"/>
    <w:rsid w:val="00D21D68"/>
    <w:rsid w:val="00D50771"/>
    <w:rsid w:val="00E25A2D"/>
    <w:rsid w:val="00EF60B5"/>
    <w:rsid w:val="00F028E6"/>
    <w:rsid w:val="00F33451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EE0B"/>
  <w15:docId w15:val="{D383BE23-189F-46D2-BD4A-E2197D6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7433B-E5F2-40A7-94C7-6583597E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28</cp:revision>
  <cp:lastPrinted>2019-09-10T08:45:00Z</cp:lastPrinted>
  <dcterms:created xsi:type="dcterms:W3CDTF">2018-12-20T16:37:00Z</dcterms:created>
  <dcterms:modified xsi:type="dcterms:W3CDTF">2019-10-31T19:23:00Z</dcterms:modified>
</cp:coreProperties>
</file>