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80B14" w14:textId="06588DD1" w:rsidR="004546F5" w:rsidRDefault="004546F5" w:rsidP="004546F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6F5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 «Магазин продуктов»</w:t>
      </w:r>
    </w:p>
    <w:p w14:paraId="0E455017" w14:textId="77777777" w:rsidR="004546F5" w:rsidRPr="004546F5" w:rsidRDefault="004546F5" w:rsidP="004546F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DDCF9" w14:textId="0061E63E" w:rsidR="004546F5" w:rsidRPr="004546F5" w:rsidRDefault="004546F5" w:rsidP="004546F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6F5">
        <w:rPr>
          <w:rFonts w:ascii="Times New Roman" w:hAnsi="Times New Roman" w:cs="Times New Roman"/>
          <w:sz w:val="28"/>
          <w:szCs w:val="28"/>
        </w:rPr>
        <w:t xml:space="preserve">Предметная область представляет собой модель работы сети продуктовых магазинов, специализирующихся на фермерских и экологически чистых товарах. Основная цель системы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546F5">
        <w:rPr>
          <w:rFonts w:ascii="Times New Roman" w:hAnsi="Times New Roman" w:cs="Times New Roman"/>
          <w:sz w:val="28"/>
          <w:szCs w:val="28"/>
        </w:rPr>
        <w:t xml:space="preserve">отслеживание полного цикла продаж: от поступления товаров до реализации конечному покупателю. Центральными сущностями являются продукты и магазины, которые связываются через транзакции продаж. Продукты имеют четкую категоризацию, что позволяет группировать товары по типам: фрукты, овощи, мясо, напитки и другие. Каждый магазин имеет свой адрес и привязан к определенному городу, а города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46F5">
        <w:rPr>
          <w:rFonts w:ascii="Times New Roman" w:hAnsi="Times New Roman" w:cs="Times New Roman"/>
          <w:sz w:val="28"/>
          <w:szCs w:val="28"/>
        </w:rPr>
        <w:t xml:space="preserve"> к странам, что отражает географическую структуру сети.</w:t>
      </w:r>
    </w:p>
    <w:p w14:paraId="68F32D12" w14:textId="77777777" w:rsidR="004546F5" w:rsidRPr="004546F5" w:rsidRDefault="004546F5" w:rsidP="004546F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6F5">
        <w:rPr>
          <w:rFonts w:ascii="Times New Roman" w:hAnsi="Times New Roman" w:cs="Times New Roman"/>
          <w:sz w:val="28"/>
          <w:szCs w:val="28"/>
        </w:rPr>
        <w:t>Для учета персонала используется таблица сотрудников, которая хранит информацию о работниках: их возраст, пол, дату найма и место работы. В таблице продаж фиксируются все операции, включая дату, количество, цену, привязку к продукту, магазину и клиенту. Клиенты также учитываются в системе: у них есть имя, адрес и город проживания, что позволяет анализировать покупательскую активность по регионам.</w:t>
      </w:r>
    </w:p>
    <w:p w14:paraId="54150BF7" w14:textId="77777777" w:rsidR="004546F5" w:rsidRPr="004546F5" w:rsidRDefault="004546F5" w:rsidP="004546F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6F5">
        <w:rPr>
          <w:rFonts w:ascii="Times New Roman" w:hAnsi="Times New Roman" w:cs="Times New Roman"/>
          <w:sz w:val="28"/>
          <w:szCs w:val="28"/>
        </w:rPr>
        <w:t xml:space="preserve">Ключевые бизнес-операции включают закупку товаров, их распределение по магазинам, ежедневные продажи, возвраты, управление персоналом и аналитику эффективности. Данные позволяют отвечать на аналитические вопросы: какие товары лучше продаются, какие магазины приносят больше прибыли, как сезонность влияет на спрос. Система также учитывает специальные свойства продуктов: устойчивость к условиям хранения, потенциальную аллергенность и срок годности. Такая структура данных поддерживает построение витрин для отчетов, </w:t>
      </w:r>
      <w:proofErr w:type="spellStart"/>
      <w:r w:rsidRPr="004546F5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4546F5">
        <w:rPr>
          <w:rFonts w:ascii="Times New Roman" w:hAnsi="Times New Roman" w:cs="Times New Roman"/>
          <w:sz w:val="28"/>
          <w:szCs w:val="28"/>
        </w:rPr>
        <w:t xml:space="preserve"> и прогнозной аналитики.</w:t>
      </w:r>
    </w:p>
    <w:p w14:paraId="0CE7136F" w14:textId="55C68ACF" w:rsidR="00253AA5" w:rsidRPr="004546F5" w:rsidRDefault="00253AA5" w:rsidP="004546F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53AA5" w:rsidRPr="00454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F5"/>
    <w:rsid w:val="0011380C"/>
    <w:rsid w:val="00253AA5"/>
    <w:rsid w:val="004546F5"/>
    <w:rsid w:val="006E7E45"/>
    <w:rsid w:val="0086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DF6D9"/>
  <w15:chartTrackingRefBased/>
  <w15:docId w15:val="{D19963BF-B841-46DA-9DF3-856A469B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5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54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4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1</cp:revision>
  <dcterms:created xsi:type="dcterms:W3CDTF">2026-06-29T11:13:00Z</dcterms:created>
  <dcterms:modified xsi:type="dcterms:W3CDTF">2026-06-29T11:19:00Z</dcterms:modified>
</cp:coreProperties>
</file>