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sz w:val="2"/>
          <w:szCs w:val="2"/>
        </w:rPr>
        <w:t xml:space="preserve"/>
      </w:r>
    </w:p>
    <w:p>
      <w:pPr>
        <w:spacing w:after="300"/>
        <w:jc w:val="center"/>
      </w:pPr>
      <w:r>
        <w:rPr>
          <w:rFonts w:ascii="Yu Gothic" w:cs="Yu Gothic" w:eastAsia="Yu Gothic" w:hAnsi="Yu Gothic"/>
          <w:b/>
          <w:bCs/>
          <w:color w:val="1D4ED8"/>
          <w:sz w:val="56"/>
          <w:szCs w:val="56"/>
        </w:rPr>
        <w:t xml:space="preserve">企画書</w:t>
      </w:r>
    </w:p>
    <w:p>
      <w:pPr>
        <w:spacing w:after="200" w:line="360"/>
        <w:jc w:val="center"/>
      </w:pPr>
      <w:r>
        <w:rPr>
          <w:rFonts w:ascii="Yu Gothic" w:cs="Yu Gothic" w:eastAsia="Yu Gothic" w:hAnsi="Yu Gothic"/>
          <w:b/>
          <w:bCs/>
          <w:i w:val="false"/>
          <w:iCs w:val="false"/>
          <w:sz w:val="30"/>
          <w:szCs w:val="30"/>
        </w:rPr>
        <w:t xml:space="preserve">サービス名　ビズてす</w:t>
      </w:r>
    </w:p>
    <w:p>
      <w:pPr>
        <w:spacing w:after="600" w:line="360"/>
        <w:jc w:val="center"/>
      </w:pPr>
      <w:r>
        <w:rPr>
          <w:rFonts w:ascii="Yu Gothic" w:cs="Yu Gothic" w:eastAsia="Yu Gothic" w:hAnsi="Yu Gothic"/>
          <w:b w:val="false"/>
          <w:bCs w:val="false"/>
          <w:i/>
          <w:iCs/>
          <w:color w:val="475569"/>
          <w:sz w:val="22"/>
          <w:szCs w:val="22"/>
        </w:rPr>
        <w:t xml:space="preserve">―　40分の診断で、人も、組織も、見えてくる。　―</w:t>
      </w:r>
    </w:p>
    <w:p>
      <w:pPr>
        <w:spacing w:after="100" w:line="360"/>
        <w:jc w:val="center"/>
      </w:pPr>
      <w:r>
        <w:rPr>
          <w:rFonts w:ascii="Yu Gothic" w:cs="Yu Gothic" w:eastAsia="Yu Gothic" w:hAnsi="Yu Gothic"/>
          <w:b w:val="false"/>
          <w:bCs w:val="false"/>
          <w:i w:val="false"/>
          <w:iCs w:val="false"/>
          <w:sz w:val="21"/>
          <w:szCs w:val="21"/>
        </w:rPr>
        <w:t xml:space="preserve">2026年7月13日</w:t>
      </w:r>
    </w:p>
    <w:p>
      <w:pPr>
        <w:spacing w:after="100" w:line="360"/>
        <w:jc w:val="center"/>
      </w:pPr>
      <w:r>
        <w:rPr>
          <w:rFonts w:ascii="Yu Gothic" w:cs="Yu Gothic" w:eastAsia="Yu Gothic" w:hAnsi="Yu Gothic"/>
          <w:b w:val="false"/>
          <w:bCs w:val="false"/>
          <w:i w:val="false"/>
          <w:iCs w:val="false"/>
          <w:sz w:val="21"/>
          <w:szCs w:val="21"/>
        </w:rPr>
        <w:t xml:space="preserve">作成者：とし</w:t>
      </w:r>
    </w:p>
    <w:p>
      <w:pPr>
        <w:spacing w:after="100" w:line="360"/>
        <w:jc w:val="center"/>
      </w:pPr>
      <w:r>
        <w:rPr>
          <w:rFonts w:ascii="Yu Gothic" w:cs="Yu Gothic" w:eastAsia="Yu Gothic" w:hAnsi="Yu Gothic"/>
          <w:b w:val="false"/>
          <w:bCs w:val="false"/>
          <w:i w:val="false"/>
          <w:iCs w:val="false"/>
          <w:color w:val="64748B"/>
          <w:sz w:val="18"/>
          <w:szCs w:val="18"/>
        </w:rPr>
        <w:t xml:space="preserve">『ビズもん』の世界観を継承した人材アセスメントサービス　企画ドラフト</w:t>
      </w:r>
    </w:p>
    <w:p>
      <w:r>
        <w:br w:type="page"/>
      </w:r>
    </w:p>
    <w:p>
      <w:pPr>
        <w:pStyle w:val="Heading1"/>
        <w:pBdr>
          <w:bottom w:val="single" w:color="1D4ED8" w:sz="6" w:space="4"/>
        </w:pBdr>
        <w:spacing w:after="200" w:before="360"/>
      </w:pPr>
      <w:r>
        <w:rPr>
          <w:rFonts w:ascii="Yu Gothic" w:cs="Yu Gothic" w:eastAsia="Yu Gothic" w:hAnsi="Yu Gothic"/>
          <w:b/>
          <w:bCs/>
          <w:color w:val="1D4ED8"/>
          <w:sz w:val="27"/>
          <w:szCs w:val="27"/>
        </w:rPr>
        <w:t xml:space="preserve">目次</w:t>
      </w:r>
    </w:p>
    <w:p>
      <w:pPr>
        <w:spacing w:after="80" w:line="360"/>
        <w:jc w:val="left"/>
      </w:pPr>
      <w:r>
        <w:rPr>
          <w:rFonts w:ascii="Yu Gothic" w:cs="Yu Gothic" w:eastAsia="Yu Gothic" w:hAnsi="Yu Gothic"/>
          <w:b w:val="false"/>
          <w:bCs w:val="false"/>
          <w:i w:val="false"/>
          <w:iCs w:val="false"/>
          <w:sz w:val="21"/>
          <w:szCs w:val="21"/>
        </w:rPr>
        <w:t xml:space="preserve">I．企画概要</w:t>
      </w:r>
    </w:p>
    <w:p>
      <w:pPr>
        <w:spacing w:after="80" w:line="360"/>
        <w:jc w:val="left"/>
      </w:pPr>
      <w:r>
        <w:rPr>
          <w:rFonts w:ascii="Yu Gothic" w:cs="Yu Gothic" w:eastAsia="Yu Gothic" w:hAnsi="Yu Gothic"/>
          <w:b w:val="false"/>
          <w:bCs w:val="false"/>
          <w:i w:val="false"/>
          <w:iCs w:val="false"/>
          <w:sz w:val="21"/>
          <w:szCs w:val="21"/>
        </w:rPr>
        <w:t xml:space="preserve">II．企画背景・課題認識</w:t>
      </w:r>
    </w:p>
    <w:p>
      <w:pPr>
        <w:spacing w:after="80" w:line="360"/>
        <w:jc w:val="left"/>
      </w:pPr>
      <w:r>
        <w:rPr>
          <w:rFonts w:ascii="Yu Gothic" w:cs="Yu Gothic" w:eastAsia="Yu Gothic" w:hAnsi="Yu Gothic"/>
          <w:b w:val="false"/>
          <w:bCs w:val="false"/>
          <w:i w:val="false"/>
          <w:iCs w:val="false"/>
          <w:sz w:val="21"/>
          <w:szCs w:val="21"/>
        </w:rPr>
        <w:t xml:space="preserve">III．企画に込めた想い</w:t>
      </w:r>
    </w:p>
    <w:p>
      <w:pPr>
        <w:spacing w:after="80" w:line="360"/>
        <w:jc w:val="left"/>
      </w:pPr>
      <w:r>
        <w:rPr>
          <w:rFonts w:ascii="Yu Gothic" w:cs="Yu Gothic" w:eastAsia="Yu Gothic" w:hAnsi="Yu Gothic"/>
          <w:b w:val="false"/>
          <w:bCs w:val="false"/>
          <w:i w:val="false"/>
          <w:iCs w:val="false"/>
          <w:sz w:val="21"/>
          <w:szCs w:val="21"/>
        </w:rPr>
        <w:t xml:space="preserve">IV．ミッション・ビジョン・パーパス・バリュー</w:t>
      </w:r>
    </w:p>
    <w:p>
      <w:pPr>
        <w:spacing w:after="80" w:line="360"/>
        <w:jc w:val="left"/>
      </w:pPr>
      <w:r>
        <w:rPr>
          <w:rFonts w:ascii="Yu Gothic" w:cs="Yu Gothic" w:eastAsia="Yu Gothic" w:hAnsi="Yu Gothic"/>
          <w:b w:val="false"/>
          <w:bCs w:val="false"/>
          <w:i w:val="false"/>
          <w:iCs w:val="false"/>
          <w:sz w:val="21"/>
          <w:szCs w:val="21"/>
        </w:rPr>
        <w:t xml:space="preserve">V．ビズてすの目的・提供価値</w:t>
      </w:r>
    </w:p>
    <w:p>
      <w:pPr>
        <w:spacing w:after="80" w:line="360"/>
        <w:jc w:val="left"/>
      </w:pPr>
      <w:r>
        <w:rPr>
          <w:rFonts w:ascii="Yu Gothic" w:cs="Yu Gothic" w:eastAsia="Yu Gothic" w:hAnsi="Yu Gothic"/>
          <w:b w:val="false"/>
          <w:bCs w:val="false"/>
          <w:i w:val="false"/>
          <w:iCs w:val="false"/>
          <w:sz w:val="21"/>
          <w:szCs w:val="21"/>
        </w:rPr>
        <w:t xml:space="preserve">VI．サービスコンセプト</w:t>
      </w:r>
    </w:p>
    <w:p>
      <w:pPr>
        <w:spacing w:after="80" w:line="360"/>
        <w:jc w:val="left"/>
      </w:pPr>
      <w:r>
        <w:rPr>
          <w:rFonts w:ascii="Yu Gothic" w:cs="Yu Gothic" w:eastAsia="Yu Gothic" w:hAnsi="Yu Gothic"/>
          <w:b w:val="false"/>
          <w:bCs w:val="false"/>
          <w:i w:val="false"/>
          <w:iCs w:val="false"/>
          <w:sz w:val="21"/>
          <w:szCs w:val="21"/>
        </w:rPr>
        <w:t xml:space="preserve">VII．診断項目一覧（5つの評価領域）</w:t>
      </w:r>
    </w:p>
    <w:p>
      <w:pPr>
        <w:spacing w:after="80" w:line="360"/>
        <w:jc w:val="left"/>
      </w:pPr>
      <w:r>
        <w:rPr>
          <w:rFonts w:ascii="Yu Gothic" w:cs="Yu Gothic" w:eastAsia="Yu Gothic" w:hAnsi="Yu Gothic"/>
          <w:b w:val="false"/>
          <w:bCs w:val="false"/>
          <w:i w:val="false"/>
          <w:iCs w:val="false"/>
          <w:sz w:val="21"/>
          <w:szCs w:val="21"/>
        </w:rPr>
        <w:t xml:space="preserve">VIII．ビズてすが解決する課題</w:t>
      </w:r>
    </w:p>
    <w:p>
      <w:pPr>
        <w:spacing w:after="80" w:line="360"/>
        <w:jc w:val="left"/>
      </w:pPr>
      <w:r>
        <w:rPr>
          <w:rFonts w:ascii="Yu Gothic" w:cs="Yu Gothic" w:eastAsia="Yu Gothic" w:hAnsi="Yu Gothic"/>
          <w:b w:val="false"/>
          <w:bCs w:val="false"/>
          <w:i w:val="false"/>
          <w:iCs w:val="false"/>
          <w:sz w:val="21"/>
          <w:szCs w:val="21"/>
        </w:rPr>
        <w:t xml:space="preserve">IX．ダッシュボードで見えてくること――個人・部署・組織を貫く“見える化”</w:t>
      </w:r>
    </w:p>
    <w:p>
      <w:pPr>
        <w:spacing w:after="80" w:line="360"/>
        <w:jc w:val="left"/>
      </w:pPr>
      <w:r>
        <w:rPr>
          <w:rFonts w:ascii="Yu Gothic" w:cs="Yu Gothic" w:eastAsia="Yu Gothic" w:hAnsi="Yu Gothic"/>
          <w:b w:val="false"/>
          <w:bCs w:val="false"/>
          <w:i w:val="false"/>
          <w:iCs w:val="false"/>
          <w:sz w:val="21"/>
          <w:szCs w:val="21"/>
        </w:rPr>
        <w:t xml:space="preserve">X．ビズてすの活用シーン――既存社員の能力把握から採用選考まで</w:t>
      </w:r>
    </w:p>
    <w:p>
      <w:pPr>
        <w:spacing w:after="80" w:line="360"/>
        <w:jc w:val="left"/>
      </w:pPr>
      <w:r>
        <w:rPr>
          <w:rFonts w:ascii="Yu Gothic" w:cs="Yu Gothic" w:eastAsia="Yu Gothic" w:hAnsi="Yu Gothic"/>
          <w:b w:val="false"/>
          <w:bCs w:val="false"/>
          <w:i w:val="false"/>
          <w:iCs w:val="false"/>
          <w:sz w:val="21"/>
          <w:szCs w:val="21"/>
        </w:rPr>
        <w:t xml:space="preserve">XI．ビズてすとビズもんの連携設計（診断から日々の学習へ）</w:t>
      </w:r>
    </w:p>
    <w:p>
      <w:pPr>
        <w:spacing w:after="80" w:line="360"/>
        <w:jc w:val="left"/>
      </w:pPr>
      <w:r>
        <w:rPr>
          <w:rFonts w:ascii="Yu Gothic" w:cs="Yu Gothic" w:eastAsia="Yu Gothic" w:hAnsi="Yu Gothic"/>
          <w:b w:val="false"/>
          <w:bCs w:val="false"/>
          <w:i w:val="false"/>
          <w:iCs w:val="false"/>
          <w:sz w:val="21"/>
          <w:szCs w:val="21"/>
        </w:rPr>
        <w:t xml:space="preserve">XII．ビズてすがもたらす変化・導入効果</w:t>
      </w:r>
    </w:p>
    <w:p>
      <w:pPr>
        <w:spacing w:after="80" w:line="360"/>
        <w:jc w:val="left"/>
      </w:pPr>
      <w:r>
        <w:rPr>
          <w:rFonts w:ascii="Yu Gothic" w:cs="Yu Gothic" w:eastAsia="Yu Gothic" w:hAnsi="Yu Gothic"/>
          <w:b w:val="false"/>
          <w:bCs w:val="false"/>
          <w:i w:val="false"/>
          <w:iCs w:val="false"/>
          <w:sz w:val="21"/>
          <w:szCs w:val="21"/>
        </w:rPr>
        <w:t xml:space="preserve">XIII．なぜビズてすなのか（独自性・選ばれる理由）</w:t>
      </w:r>
    </w:p>
    <w:p>
      <w:pPr>
        <w:spacing w:after="80" w:line="360"/>
        <w:jc w:val="left"/>
      </w:pPr>
      <w:r>
        <w:rPr>
          <w:rFonts w:ascii="Yu Gothic" w:cs="Yu Gothic" w:eastAsia="Yu Gothic" w:hAnsi="Yu Gothic"/>
          <w:b w:val="false"/>
          <w:bCs w:val="false"/>
          <w:i w:val="false"/>
          <w:iCs w:val="false"/>
          <w:sz w:val="21"/>
          <w:szCs w:val="21"/>
        </w:rPr>
        <w:t xml:space="preserve">XIV．導入担当者様へ</w:t>
      </w:r>
    </w:p>
    <w:p>
      <w:pPr>
        <w:spacing w:after="80" w:line="360"/>
        <w:jc w:val="left"/>
      </w:pPr>
      <w:r>
        <w:rPr>
          <w:rFonts w:ascii="Yu Gothic" w:cs="Yu Gothic" w:eastAsia="Yu Gothic" w:hAnsi="Yu Gothic"/>
          <w:b w:val="false"/>
          <w:bCs w:val="false"/>
          <w:i w:val="false"/>
          <w:iCs w:val="false"/>
          <w:sz w:val="21"/>
          <w:szCs w:val="21"/>
        </w:rPr>
        <w:t xml:space="preserve">XV．おわりに</w:t>
      </w:r>
    </w:p>
    <w:p>
      <w:r>
        <w:br w:type="page"/>
      </w:r>
    </w:p>
    <w:p>
      <w:pPr>
        <w:pStyle w:val="Heading1"/>
        <w:pBdr>
          <w:bottom w:val="single" w:color="1D4ED8" w:sz="6" w:space="4"/>
        </w:pBdr>
        <w:spacing w:after="200" w:before="360"/>
      </w:pPr>
      <w:r>
        <w:rPr>
          <w:rFonts w:ascii="Yu Gothic" w:cs="Yu Gothic" w:eastAsia="Yu Gothic" w:hAnsi="Yu Gothic"/>
          <w:b/>
          <w:bCs/>
          <w:color w:val="1D4ED8"/>
          <w:sz w:val="27"/>
          <w:szCs w:val="27"/>
        </w:rPr>
        <w:t xml:space="preserve">I．企画概要</w:t>
      </w:r>
    </w:p>
    <w:p>
      <w:pPr>
        <w:spacing w:after="100" w:before="200"/>
      </w:pPr>
      <w:r>
        <w:rPr>
          <w:rFonts w:ascii="Yu Gothic" w:cs="Yu Gothic" w:eastAsia="Yu Gothic" w:hAnsi="Yu Gothic"/>
          <w:b/>
          <w:bCs/>
          <w:color w:val="0F172A"/>
          <w:sz w:val="22"/>
          <w:szCs w:val="22"/>
        </w:rPr>
        <w:t xml:space="preserve">サービス名：ビズてす</w:t>
      </w:r>
    </w:p>
    <w:p>
      <w:pPr>
        <w:spacing w:after="100" w:before="200"/>
      </w:pPr>
      <w:r>
        <w:rPr>
          <w:rFonts w:ascii="Yu Gothic" w:cs="Yu Gothic" w:eastAsia="Yu Gothic" w:hAnsi="Yu Gothic"/>
          <w:b/>
          <w:bCs/>
          <w:color w:val="0F172A"/>
          <w:sz w:val="22"/>
          <w:szCs w:val="22"/>
        </w:rPr>
        <w:t xml:space="preserve">コンセプト：「40分の診断で、人も、組織も、見えてくる。」</w:t>
      </w:r>
    </w:p>
    <w:p>
      <w:pPr>
        <w:spacing w:after="160" w:line="360"/>
        <w:jc w:val="left"/>
      </w:pPr>
      <w:r>
        <w:rPr>
          <w:rFonts w:ascii="Yu Gothic" w:cs="Yu Gothic" w:eastAsia="Yu Gothic" w:hAnsi="Yu Gothic"/>
          <w:b w:val="false"/>
          <w:bCs w:val="false"/>
          <w:i w:val="false"/>
          <w:iCs w:val="false"/>
          <w:sz w:val="21"/>
          <w:szCs w:val="21"/>
        </w:rPr>
        <w:t xml:space="preserve">一言で言うなら――「認知能力・言語理解能力・論理思考能力・実務遂行能力・行動特性/性格という5つの領域から、社員一人ひとりの“強み・弱み”を可視化する人材アセスメントサービス」です。40分程度の診断ひとつで、個人はもちろん、部署単位、役職単位、そして組織全体の傾向までもが、ダッシュボード上に見えてきます。</w:t>
      </w:r>
    </w:p>
    <w:p>
      <w:pPr>
        <w:spacing w:after="160" w:line="360"/>
        <w:jc w:val="left"/>
      </w:pPr>
      <w:r>
        <w:rPr>
          <w:rFonts w:ascii="Yu Gothic" w:cs="Yu Gothic" w:eastAsia="Yu Gothic" w:hAnsi="Yu Gothic"/>
          <w:b w:val="false"/>
          <w:bCs w:val="false"/>
          <w:i w:val="false"/>
          <w:iCs w:val="false"/>
          <w:sz w:val="21"/>
          <w:szCs w:val="21"/>
        </w:rPr>
        <w:t xml:space="preserve">ビズてすは、企業にすでにお勤めの従業員の能力把握・行動特性診断を主な用途としながら、採用選考における試験としてもご利用いただける診断サービスである。姉妹サービスである『ビズもん』（1日1問のマイクロラーニングで、企業に“気づきの文化”を根づかせる社員教育サービス）が長年大切にしてきた「知識・思考力・業務姿勢を可視化する」という思想を土台に、より体系立てた5領域の診断項目へと発展させたものである。</w:t>
      </w:r>
    </w:p>
    <w:p>
      <w:pPr>
        <w:spacing w:after="160" w:line="360"/>
        <w:jc w:val="left"/>
      </w:pPr>
      <w:r>
        <w:rPr>
          <w:rFonts w:ascii="Yu Gothic" w:cs="Yu Gothic" w:eastAsia="Yu Gothic" w:hAnsi="Yu Gothic"/>
          <w:b w:val="false"/>
          <w:bCs w:val="false"/>
          <w:i w:val="false"/>
          <w:iCs w:val="false"/>
          <w:sz w:val="21"/>
          <w:szCs w:val="21"/>
        </w:rPr>
        <w:t xml:space="preserve">採用選考の場面で使う場合は、応募者のスコアを既存の従業員全体のデータと比較することで、“社内の誰に近いタイプか”“組織内でどのあたりに位置するか”までも把握できる。既存社員への活用と採用選考への活用、その両方を貫くダッシュボードの詳細は第IX章・第X章で述べる。</w:t>
      </w:r>
    </w:p>
    <w:p>
      <w:pPr>
        <w:pStyle w:val="Heading1"/>
        <w:pBdr>
          <w:bottom w:val="single" w:color="1D4ED8" w:sz="6" w:space="4"/>
        </w:pBdr>
        <w:spacing w:after="200" w:before="360"/>
      </w:pPr>
      <w:r>
        <w:rPr>
          <w:rFonts w:ascii="Yu Gothic" w:cs="Yu Gothic" w:eastAsia="Yu Gothic" w:hAnsi="Yu Gothic"/>
          <w:b/>
          <w:bCs/>
          <w:color w:val="1D4ED8"/>
          <w:sz w:val="27"/>
          <w:szCs w:val="27"/>
        </w:rPr>
        <w:t xml:space="preserve">II．企画背景・課題認識</w:t>
      </w:r>
    </w:p>
    <w:p>
      <w:pPr>
        <w:spacing w:after="160" w:line="360"/>
        <w:jc w:val="left"/>
      </w:pPr>
      <w:r>
        <w:rPr>
          <w:rFonts w:ascii="Yu Gothic" w:cs="Yu Gothic" w:eastAsia="Yu Gothic" w:hAnsi="Yu Gothic"/>
          <w:b w:val="false"/>
          <w:bCs w:val="false"/>
          <w:i w:val="false"/>
          <w:iCs w:val="false"/>
          <w:sz w:val="21"/>
          <w:szCs w:val="21"/>
        </w:rPr>
        <w:t xml:space="preserve">多くの企業にとって、“人”は最大の経営資源である。しかし、社員一人ひとりがどのような能力を持ち、どのような行動特性・性格を持っているのかを、組織として客観的に把握できている企業は決して多くない。</w:t>
      </w:r>
    </w:p>
    <w:p>
      <w:pPr>
        <w:spacing w:after="160" w:line="360"/>
        <w:jc w:val="left"/>
      </w:pPr>
      <w:r>
        <w:rPr>
          <w:rFonts w:ascii="Yu Gothic" w:cs="Yu Gothic" w:eastAsia="Yu Gothic" w:hAnsi="Yu Gothic"/>
          <w:b w:val="false"/>
          <w:bCs w:val="false"/>
          <w:i w:val="false"/>
          <w:iCs w:val="false"/>
          <w:sz w:val="21"/>
          <w:szCs w:val="21"/>
        </w:rPr>
        <w:t xml:space="preserve">個人の実力は、日々の業務ぶりや上司の印象からある程度推し量ることはできても、それを部署単位、役職単位、あるいは組織全体という単位で横並びに比較し、傾向として捉えることは容易ではない。どの部署にどんな能力が不足しているのか、同じ役職の中でどれだけ能力にばらつきがあるのか、といった問いに、データをもって答えられる企業は限られている。</w:t>
      </w:r>
    </w:p>
    <w:p>
      <w:pPr>
        <w:spacing w:after="160" w:line="360"/>
        <w:jc w:val="left"/>
      </w:pPr>
      <w:r>
        <w:rPr>
          <w:rFonts w:ascii="Yu Gothic" w:cs="Yu Gothic" w:eastAsia="Yu Gothic" w:hAnsi="Yu Gothic"/>
          <w:b w:val="false"/>
          <w:bCs w:val="false"/>
          <w:i w:val="false"/>
          <w:iCs w:val="false"/>
          <w:sz w:val="21"/>
          <w:szCs w:val="21"/>
        </w:rPr>
        <w:t xml:space="preserve">その結果、研修計画は“なんとなく必要そうな内容”に偏りがちになり、人事異動や組織変更は、限られた情報と経験則に基づいて行われがちになる。社員自身も、自分が組織の中でどのような位置にいるのか、何を伸ばせばよいのかを、客観的な指標で知る機会をほとんど持たない。</w:t>
      </w:r>
    </w:p>
    <w:p>
      <w:pPr>
        <w:spacing w:after="160" w:line="360"/>
        <w:jc w:val="left"/>
      </w:pPr>
      <w:r>
        <w:rPr>
          <w:rFonts w:ascii="Yu Gothic" w:cs="Yu Gothic" w:eastAsia="Yu Gothic" w:hAnsi="Yu Gothic"/>
          <w:b w:val="false"/>
          <w:bCs w:val="false"/>
          <w:i w:val="false"/>
          <w:iCs w:val="false"/>
          <w:sz w:val="21"/>
          <w:szCs w:val="21"/>
        </w:rPr>
        <w:t xml:space="preserve">採用の場面でも、同様の課題がある。面接や書類選考だけでは、応募者の能力・行動特性を正確に測ることは難しく、また、既存の従業員と比べてどのあたりに位置する人物なのかを判断する材料もない。</w:t>
      </w:r>
    </w:p>
    <w:p>
      <w:pPr>
        <w:spacing w:after="160" w:line="360"/>
        <w:jc w:val="left"/>
      </w:pPr>
      <w:r>
        <w:rPr>
          <w:rFonts w:ascii="Yu Gothic" w:cs="Yu Gothic" w:eastAsia="Yu Gothic" w:hAnsi="Yu Gothic"/>
          <w:b w:val="false"/>
          <w:bCs w:val="false"/>
          <w:i w:val="false"/>
          <w:iCs w:val="false"/>
          <w:sz w:val="21"/>
          <w:szCs w:val="21"/>
        </w:rPr>
        <w:t xml:space="preserve">姉妹サービスである『ビズもん』は、入社後の従業員に対して、知識・思考力・業務姿勢を1日1問の継続的な学習を通じて可視化し、育ててきた実績を持つ。この“個人の力を可視化する”という発想を、40分程度でまとまった形で診断し、個人・部署・組織という複数の単位で“見える化”できるようにしたい。この気づきこそが、ビズてす企画の出発点である。</w:t>
      </w:r>
    </w:p>
    <w:p>
      <w:pPr>
        <w:pStyle w:val="Heading1"/>
        <w:pBdr>
          <w:bottom w:val="single" w:color="1D4ED8" w:sz="6" w:space="4"/>
        </w:pBdr>
        <w:spacing w:after="200" w:before="360"/>
      </w:pPr>
      <w:r>
        <w:rPr>
          <w:rFonts w:ascii="Yu Gothic" w:cs="Yu Gothic" w:eastAsia="Yu Gothic" w:hAnsi="Yu Gothic"/>
          <w:b/>
          <w:bCs/>
          <w:color w:val="1D4ED8"/>
          <w:sz w:val="27"/>
          <w:szCs w:val="27"/>
        </w:rPr>
        <w:t xml:space="preserve">III．企画に込めた想い</w:t>
      </w:r>
    </w:p>
    <w:p>
      <w:pPr>
        <w:spacing w:after="100" w:before="200"/>
      </w:pPr>
      <w:r>
        <w:rPr>
          <w:rFonts w:ascii="Yu Gothic" w:cs="Yu Gothic" w:eastAsia="Yu Gothic" w:hAnsi="Yu Gothic"/>
          <w:b/>
          <w:bCs/>
          <w:color w:val="0F172A"/>
          <w:sz w:val="22"/>
          <w:szCs w:val="22"/>
        </w:rPr>
        <w:t xml:space="preserve">勘や印象ではなく、“データ”で人と組織を理解したい。</w:t>
      </w:r>
    </w:p>
    <w:p>
      <w:pPr>
        <w:spacing w:after="160" w:line="360"/>
        <w:jc w:val="left"/>
      </w:pPr>
      <w:r>
        <w:rPr>
          <w:rFonts w:ascii="Yu Gothic" w:cs="Yu Gothic" w:eastAsia="Yu Gothic" w:hAnsi="Yu Gothic"/>
          <w:b w:val="false"/>
          <w:bCs w:val="false"/>
          <w:i w:val="false"/>
          <w:iCs w:val="false"/>
          <w:sz w:val="21"/>
          <w:szCs w:val="21"/>
        </w:rPr>
        <w:t xml:space="preserve">私たちは、多くの企業で、人事の意思決定が“なんとなくの印象”や“限られた情報”に頼らざるを得ない現場を見てきた。優れた人材が正当に評価されず、必要な教育が届くべき人に届かず、組織のどこに強みがあり、どこに弱みがあるのかを、誰も言語化できていない。この状態を変えたいという想いから、ビズてすの企画は始まった。</w:t>
      </w:r>
    </w:p>
    <w:p>
      <w:pPr>
        <w:spacing w:after="100" w:before="200"/>
      </w:pPr>
      <w:r>
        <w:rPr>
          <w:rFonts w:ascii="Yu Gothic" w:cs="Yu Gothic" w:eastAsia="Yu Gothic" w:hAnsi="Yu Gothic"/>
          <w:b/>
          <w:bCs/>
          <w:color w:val="0F172A"/>
          <w:sz w:val="22"/>
          <w:szCs w:val="22"/>
        </w:rPr>
        <w:t xml:space="preserve">なぜこのサービスを作りたいのか</w:t>
      </w:r>
    </w:p>
    <w:p>
      <w:pPr>
        <w:spacing w:after="160" w:line="360"/>
        <w:jc w:val="left"/>
      </w:pPr>
      <w:r>
        <w:rPr>
          <w:rFonts w:ascii="Yu Gothic" w:cs="Yu Gothic" w:eastAsia="Yu Gothic" w:hAnsi="Yu Gothic"/>
          <w:b w:val="false"/>
          <w:bCs w:val="false"/>
          <w:i w:val="false"/>
          <w:iCs w:val="false"/>
          <w:sz w:val="21"/>
          <w:szCs w:val="21"/>
        </w:rPr>
        <w:t xml:space="preserve">ビズもんを通じて、私たちは「知識・思考力・業務姿勢」をはじめとする“社会人としての地力”を可視化することの価値を確信してきた。この可視化を、入社後の育成だけにとどめず、組織全体の“今”を映し出す診断として体系化すれば、人事のあらゆる意思決定の質を底上げできるはずである。</w:t>
      </w:r>
    </w:p>
    <w:p>
      <w:pPr>
        <w:spacing w:after="100" w:before="200"/>
      </w:pPr>
      <w:r>
        <w:rPr>
          <w:rFonts w:ascii="Yu Gothic" w:cs="Yu Gothic" w:eastAsia="Yu Gothic" w:hAnsi="Yu Gothic"/>
          <w:b/>
          <w:bCs/>
          <w:color w:val="0F172A"/>
          <w:sz w:val="22"/>
          <w:szCs w:val="22"/>
        </w:rPr>
        <w:t xml:space="preserve">誰を救いたいのか</w:t>
      </w:r>
    </w:p>
    <w:p>
      <w:pPr>
        <w:spacing w:after="160" w:line="360"/>
        <w:jc w:val="left"/>
      </w:pPr>
      <w:r>
        <w:rPr>
          <w:rFonts w:ascii="Yu Gothic" w:cs="Yu Gothic" w:eastAsia="Yu Gothic" w:hAnsi="Yu Gothic"/>
          <w:b w:val="false"/>
          <w:bCs w:val="false"/>
          <w:i w:val="false"/>
          <w:iCs w:val="false"/>
          <w:sz w:val="21"/>
          <w:szCs w:val="21"/>
        </w:rPr>
        <w:t xml:space="preserve">自分の強み・弱みを客観的に知る機会がない社員、そして、限られた情報の中で教育計画や人事異動、採用の意思決定を迫られる人事担当者・経営者の双方を、ビズてすは支えたい存在である。</w:t>
      </w:r>
    </w:p>
    <w:p>
      <w:pPr>
        <w:spacing w:after="100" w:before="200"/>
      </w:pPr>
      <w:r>
        <w:rPr>
          <w:rFonts w:ascii="Yu Gothic" w:cs="Yu Gothic" w:eastAsia="Yu Gothic" w:hAnsi="Yu Gothic"/>
          <w:b/>
          <w:bCs/>
          <w:color w:val="0F172A"/>
          <w:sz w:val="22"/>
          <w:szCs w:val="22"/>
        </w:rPr>
        <w:t xml:space="preserve">理想的な状態</w:t>
      </w:r>
    </w:p>
    <w:p>
      <w:pPr>
        <w:spacing w:after="160" w:line="360"/>
        <w:jc w:val="left"/>
      </w:pPr>
      <w:r>
        <w:rPr>
          <w:rFonts w:ascii="Yu Gothic" w:cs="Yu Gothic" w:eastAsia="Yu Gothic" w:hAnsi="Yu Gothic"/>
          <w:b w:val="false"/>
          <w:bCs w:val="false"/>
          <w:i w:val="false"/>
          <w:iCs w:val="false"/>
          <w:sz w:val="21"/>
          <w:szCs w:val="21"/>
        </w:rPr>
        <w:t xml:space="preserve">すべての企業が、勘や印象だけに頼るのではなく、社員一人ひとり、部署、組織全体の“今の実力”をデータで把握し、教育・配置・人事異動・採用のあらゆる意思決定に、客観的な根拠を持てるようになること。それが、私たちの目指す理想の状態である。</w:t>
      </w:r>
    </w:p>
    <w:p>
      <w:pPr>
        <w:pStyle w:val="Heading1"/>
        <w:pBdr>
          <w:bottom w:val="single" w:color="1D4ED8" w:sz="6" w:space="4"/>
        </w:pBdr>
        <w:spacing w:after="200" w:before="360"/>
      </w:pPr>
      <w:r>
        <w:rPr>
          <w:rFonts w:ascii="Yu Gothic" w:cs="Yu Gothic" w:eastAsia="Yu Gothic" w:hAnsi="Yu Gothic"/>
          <w:b/>
          <w:bCs/>
          <w:color w:val="1D4ED8"/>
          <w:sz w:val="27"/>
          <w:szCs w:val="27"/>
        </w:rPr>
        <w:t xml:space="preserve">IV．ミッション・ビジョン・パーパス・バリュー</w:t>
      </w:r>
    </w:p>
    <w:p>
      <w:pPr>
        <w:spacing w:after="100" w:before="200"/>
      </w:pPr>
      <w:r>
        <w:rPr>
          <w:rFonts w:ascii="Yu Gothic" w:cs="Yu Gothic" w:eastAsia="Yu Gothic" w:hAnsi="Yu Gothic"/>
          <w:b/>
          <w:bCs/>
          <w:color w:val="0F172A"/>
          <w:sz w:val="22"/>
          <w:szCs w:val="22"/>
        </w:rPr>
        <w:t xml:space="preserve">ミッション（Mission）</w:t>
      </w:r>
    </w:p>
    <w:p>
      <w:pPr>
        <w:spacing w:after="160" w:line="360"/>
        <w:jc w:val="left"/>
      </w:pPr>
      <w:r>
        <w:rPr>
          <w:rFonts w:ascii="Yu Gothic" w:cs="Yu Gothic" w:eastAsia="Yu Gothic" w:hAnsi="Yu Gothic"/>
          <w:b w:val="false"/>
          <w:bCs w:val="false"/>
          <w:i w:val="false"/>
          <w:iCs w:val="false"/>
          <w:sz w:val="21"/>
          <w:szCs w:val="21"/>
        </w:rPr>
        <w:t xml:space="preserve">40分の診断で、人と組織の“実力”を可視化する。</w:t>
      </w:r>
    </w:p>
    <w:p>
      <w:pPr>
        <w:spacing w:after="100" w:before="200"/>
      </w:pPr>
      <w:r>
        <w:rPr>
          <w:rFonts w:ascii="Yu Gothic" w:cs="Yu Gothic" w:eastAsia="Yu Gothic" w:hAnsi="Yu Gothic"/>
          <w:b/>
          <w:bCs/>
          <w:color w:val="0F172A"/>
          <w:sz w:val="22"/>
          <w:szCs w:val="22"/>
        </w:rPr>
        <w:t xml:space="preserve">ビジョン（Vision）</w:t>
      </w:r>
    </w:p>
    <w:p>
      <w:pPr>
        <w:spacing w:after="160" w:line="360"/>
        <w:jc w:val="left"/>
      </w:pPr>
      <w:r>
        <w:rPr>
          <w:rFonts w:ascii="Yu Gothic" w:cs="Yu Gothic" w:eastAsia="Yu Gothic" w:hAnsi="Yu Gothic"/>
          <w:b w:val="false"/>
          <w:bCs w:val="false"/>
          <w:i w:val="false"/>
          <w:iCs w:val="false"/>
          <w:sz w:val="21"/>
          <w:szCs w:val="21"/>
        </w:rPr>
        <w:t xml:space="preserve">すべての企業が、勘や印象ではなく、データに基づいて人と組織を理解し、育てられる社会をつくる。</w:t>
      </w:r>
    </w:p>
    <w:p>
      <w:pPr>
        <w:spacing w:after="100" w:before="200"/>
      </w:pPr>
      <w:r>
        <w:rPr>
          <w:rFonts w:ascii="Yu Gothic" w:cs="Yu Gothic" w:eastAsia="Yu Gothic" w:hAnsi="Yu Gothic"/>
          <w:b/>
          <w:bCs/>
          <w:color w:val="0F172A"/>
          <w:sz w:val="22"/>
          <w:szCs w:val="22"/>
        </w:rPr>
        <w:t xml:space="preserve">パーパス（Purpose）</w:t>
      </w:r>
    </w:p>
    <w:p>
      <w:pPr>
        <w:spacing w:after="160" w:line="360"/>
        <w:jc w:val="left"/>
      </w:pPr>
      <w:r>
        <w:rPr>
          <w:rFonts w:ascii="Yu Gothic" w:cs="Yu Gothic" w:eastAsia="Yu Gothic" w:hAnsi="Yu Gothic"/>
          <w:b w:val="false"/>
          <w:bCs w:val="false"/>
          <w:i w:val="false"/>
          <w:iCs w:val="false"/>
          <w:sz w:val="21"/>
          <w:szCs w:val="21"/>
        </w:rPr>
        <w:t xml:space="preserve">個人の強み・弱み、部署・組織単位の強み・弱みを可視化し、教育・配置・人事異動・採用のあらゆる意思決定に、客観的な根拠を持たせること。</w:t>
      </w:r>
    </w:p>
    <w:p>
      <w:pPr>
        <w:spacing w:after="100" w:before="200"/>
      </w:pPr>
      <w:r>
        <w:rPr>
          <w:rFonts w:ascii="Yu Gothic" w:cs="Yu Gothic" w:eastAsia="Yu Gothic" w:hAnsi="Yu Gothic"/>
          <w:b/>
          <w:bCs/>
          <w:color w:val="0F172A"/>
          <w:sz w:val="22"/>
          <w:szCs w:val="22"/>
        </w:rPr>
        <w:t xml:space="preserve">バリュー（Value）</w:t>
      </w:r>
    </w:p>
    <w:p>
      <w:pPr>
        <w:spacing w:after="100" w:line="340"/>
        <w:ind w:left="340"/>
      </w:pPr>
      <w:r>
        <w:rPr>
          <w:rFonts w:ascii="Yu Gothic" w:cs="Yu Gothic" w:eastAsia="Yu Gothic" w:hAnsi="Yu Gothic"/>
          <w:sz w:val="21"/>
          <w:szCs w:val="21"/>
        </w:rPr>
        <w:t xml:space="preserve">・短時間で終えられる負担の小ささ：40分程度で、5領域・約30項目を診断できるコンパクトな設計</w:t>
      </w:r>
    </w:p>
    <w:p>
      <w:pPr>
        <w:spacing w:after="100" w:line="340"/>
        <w:ind w:left="340"/>
      </w:pPr>
      <w:r>
        <w:rPr>
          <w:rFonts w:ascii="Yu Gothic" w:cs="Yu Gothic" w:eastAsia="Yu Gothic" w:hAnsi="Yu Gothic"/>
          <w:sz w:val="21"/>
          <w:szCs w:val="21"/>
        </w:rPr>
        <w:t xml:space="preserve">・網羅的な診断項目：認知能力・言語理解能力・論理思考能力・実務遂行能力・行動特性/性格という5領域を、まとめて把握できる</w:t>
      </w:r>
    </w:p>
    <w:p>
      <w:pPr>
        <w:spacing w:after="100" w:line="340"/>
        <w:ind w:left="340"/>
      </w:pPr>
      <w:r>
        <w:rPr>
          <w:rFonts w:ascii="Yu Gothic" w:cs="Yu Gothic" w:eastAsia="Yu Gothic" w:hAnsi="Yu Gothic"/>
          <w:sz w:val="21"/>
          <w:szCs w:val="21"/>
        </w:rPr>
        <w:t xml:space="preserve">・個人から組織までを貫く可視化：社員一人ひとりのスコアが、部署単位、役職単位、組織全体の傾向として積み上がっていく設計</w:t>
      </w:r>
    </w:p>
    <w:p>
      <w:pPr>
        <w:spacing w:after="100" w:line="340"/>
        <w:ind w:left="340"/>
      </w:pPr>
      <w:r>
        <w:rPr>
          <w:rFonts w:ascii="Yu Gothic" w:cs="Yu Gothic" w:eastAsia="Yu Gothic" w:hAnsi="Yu Gothic"/>
          <w:sz w:val="21"/>
          <w:szCs w:val="21"/>
        </w:rPr>
        <w:t xml:space="preserve">・採用にも既存社員にも使える汎用性：同じものさしを、入社前の選考にも、入社後の育成・配置にも使い続けられる</w:t>
      </w:r>
    </w:p>
    <w:p>
      <w:pPr>
        <w:pStyle w:val="Heading1"/>
        <w:pBdr>
          <w:bottom w:val="single" w:color="1D4ED8" w:sz="6" w:space="4"/>
        </w:pBdr>
        <w:spacing w:after="200" w:before="360"/>
      </w:pPr>
      <w:r>
        <w:rPr>
          <w:rFonts w:ascii="Yu Gothic" w:cs="Yu Gothic" w:eastAsia="Yu Gothic" w:hAnsi="Yu Gothic"/>
          <w:b/>
          <w:bCs/>
          <w:color w:val="1D4ED8"/>
          <w:sz w:val="27"/>
          <w:szCs w:val="27"/>
        </w:rPr>
        <w:t xml:space="preserve">V．ビズてすの目的・提供価値</w:t>
      </w:r>
    </w:p>
    <w:p>
      <w:pPr>
        <w:spacing w:after="100" w:before="200"/>
      </w:pPr>
      <w:r>
        <w:rPr>
          <w:rFonts w:ascii="Yu Gothic" w:cs="Yu Gothic" w:eastAsia="Yu Gothic" w:hAnsi="Yu Gothic"/>
          <w:b/>
          <w:bCs/>
          <w:color w:val="0F172A"/>
          <w:sz w:val="22"/>
          <w:szCs w:val="22"/>
        </w:rPr>
        <w:t xml:space="preserve">ビズてすの目的</w:t>
      </w:r>
    </w:p>
    <w:p>
      <w:pPr>
        <w:spacing w:after="160" w:line="360"/>
        <w:jc w:val="left"/>
      </w:pPr>
      <w:r>
        <w:rPr>
          <w:rFonts w:ascii="Yu Gothic" w:cs="Yu Gothic" w:eastAsia="Yu Gothic" w:hAnsi="Yu Gothic"/>
          <w:b w:val="false"/>
          <w:bCs w:val="false"/>
          <w:i w:val="false"/>
          <w:iCs w:val="false"/>
          <w:sz w:val="21"/>
          <w:szCs w:val="21"/>
        </w:rPr>
        <w:t xml:space="preserve">ビズてすの目的は、企業が社員一人ひとりの能力・行動特性を客観的に把握し、個人の成長支援、部署・組織単位の人材戦略、そして採用選考の精度向上に活かせるようにすることにある。</w:t>
      </w:r>
    </w:p>
    <w:p>
      <w:pPr>
        <w:spacing w:after="100" w:before="200"/>
      </w:pPr>
      <w:r>
        <w:rPr>
          <w:rFonts w:ascii="Yu Gothic" w:cs="Yu Gothic" w:eastAsia="Yu Gothic" w:hAnsi="Yu Gothic"/>
          <w:b/>
          <w:bCs/>
          <w:color w:val="0F172A"/>
          <w:sz w:val="22"/>
          <w:szCs w:val="22"/>
        </w:rPr>
        <w:t xml:space="preserve">誰に、何を届けるのか</w:t>
      </w:r>
    </w:p>
    <w:p>
      <w:pPr>
        <w:spacing w:after="160" w:line="360"/>
        <w:jc w:val="left"/>
      </w:pPr>
      <w:r>
        <w:rPr>
          <w:rFonts w:ascii="Yu Gothic" w:cs="Yu Gothic" w:eastAsia="Yu Gothic" w:hAnsi="Yu Gothic"/>
          <w:b w:val="false"/>
          <w:bCs w:val="false"/>
          <w:i w:val="false"/>
          <w:iCs w:val="false"/>
          <w:sz w:val="21"/>
          <w:szCs w:val="21"/>
        </w:rPr>
        <w:t xml:space="preserve">ビズてすが届ける先は、既存社員の育成・配置・組織づくりに課題を感じる人事担当者・経営者、そして新卒・中途採用を行うすべての企業の採用担当者である。届ける価値は、社員一人ひとりから部署、組織全体までを貫く、客観的で再現性のある“人材の見える化”データである。</w:t>
      </w:r>
    </w:p>
    <w:p>
      <w:pPr>
        <w:spacing w:after="100" w:before="200"/>
      </w:pPr>
      <w:r>
        <w:rPr>
          <w:rFonts w:ascii="Yu Gothic" w:cs="Yu Gothic" w:eastAsia="Yu Gothic" w:hAnsi="Yu Gothic"/>
          <w:b/>
          <w:bCs/>
          <w:color w:val="0F172A"/>
          <w:sz w:val="22"/>
          <w:szCs w:val="22"/>
        </w:rPr>
        <w:t xml:space="preserve">解決したい課題</w:t>
      </w:r>
    </w:p>
    <w:p>
      <w:pPr>
        <w:spacing w:after="100" w:line="340"/>
        <w:ind w:left="340"/>
      </w:pPr>
      <w:r>
        <w:rPr>
          <w:rFonts w:ascii="Yu Gothic" w:cs="Yu Gothic" w:eastAsia="Yu Gothic" w:hAnsi="Yu Gothic"/>
          <w:sz w:val="21"/>
          <w:szCs w:val="21"/>
        </w:rPr>
        <w:t xml:space="preserve">・個人の強み・弱みが見えない問題：社員一人ひとりがどんな能力・行動特性を持つのかが、データとして残っていない</w:t>
      </w:r>
    </w:p>
    <w:p>
      <w:pPr>
        <w:spacing w:after="100" w:line="340"/>
        <w:ind w:left="340"/>
      </w:pPr>
      <w:r>
        <w:rPr>
          <w:rFonts w:ascii="Yu Gothic" w:cs="Yu Gothic" w:eastAsia="Yu Gothic" w:hAnsi="Yu Gothic"/>
          <w:sz w:val="21"/>
          <w:szCs w:val="21"/>
        </w:rPr>
        <w:t xml:space="preserve">・部署・組織単位で能力が把握できない問題：部署ごとの強み・弱み、組織全体としての傾向が言語化されていない</w:t>
      </w:r>
    </w:p>
    <w:p>
      <w:pPr>
        <w:spacing w:after="100" w:line="340"/>
        <w:ind w:left="340"/>
      </w:pPr>
      <w:r>
        <w:rPr>
          <w:rFonts w:ascii="Yu Gothic" w:cs="Yu Gothic" w:eastAsia="Yu Gothic" w:hAnsi="Yu Gothic"/>
          <w:sz w:val="21"/>
          <w:szCs w:val="21"/>
        </w:rPr>
        <w:t xml:space="preserve">・役職内のばらつきが分からない問題：同じ役職者の間でも能力差は大きいはずだが、それを比較する手段がない</w:t>
      </w:r>
    </w:p>
    <w:p>
      <w:pPr>
        <w:spacing w:after="100" w:line="340"/>
        <w:ind w:left="340"/>
      </w:pPr>
      <w:r>
        <w:rPr>
          <w:rFonts w:ascii="Yu Gothic" w:cs="Yu Gothic" w:eastAsia="Yu Gothic" w:hAnsi="Yu Gothic"/>
          <w:sz w:val="21"/>
          <w:szCs w:val="21"/>
        </w:rPr>
        <w:t xml:space="preserve">・採用時に候補者を位置づけられない問題：応募者が、既存の社員と比べてどのあたりの実力なのかが分からない</w:t>
      </w:r>
    </w:p>
    <w:p>
      <w:pPr>
        <w:pStyle w:val="Heading1"/>
        <w:pBdr>
          <w:bottom w:val="single" w:color="1D4ED8" w:sz="6" w:space="4"/>
        </w:pBdr>
        <w:spacing w:after="200" w:before="360"/>
      </w:pPr>
      <w:r>
        <w:rPr>
          <w:rFonts w:ascii="Yu Gothic" w:cs="Yu Gothic" w:eastAsia="Yu Gothic" w:hAnsi="Yu Gothic"/>
          <w:b/>
          <w:bCs/>
          <w:color w:val="1D4ED8"/>
          <w:sz w:val="27"/>
          <w:szCs w:val="27"/>
        </w:rPr>
        <w:t xml:space="preserve">VI．サービスコンセプト</w:t>
      </w:r>
    </w:p>
    <w:p>
      <w:pPr>
        <w:spacing w:after="100" w:before="200"/>
      </w:pPr>
      <w:r>
        <w:rPr>
          <w:rFonts w:ascii="Yu Gothic" w:cs="Yu Gothic" w:eastAsia="Yu Gothic" w:hAnsi="Yu Gothic"/>
          <w:b/>
          <w:bCs/>
          <w:color w:val="0F172A"/>
          <w:sz w:val="22"/>
          <w:szCs w:val="22"/>
        </w:rPr>
        <w:t xml:space="preserve">「40分の診断で、人も、組織も、見えてくる。」</w:t>
      </w:r>
    </w:p>
    <w:p>
      <w:pPr>
        <w:spacing w:after="160" w:line="360"/>
        <w:jc w:val="left"/>
      </w:pPr>
      <w:r>
        <w:rPr>
          <w:rFonts w:ascii="Yu Gothic" w:cs="Yu Gothic" w:eastAsia="Yu Gothic" w:hAnsi="Yu Gothic"/>
          <w:b w:val="false"/>
          <w:bCs w:val="false"/>
          <w:i w:val="false"/>
          <w:iCs w:val="false"/>
          <w:sz w:val="21"/>
          <w:szCs w:val="21"/>
        </w:rPr>
        <w:t xml:space="preserve">面接や日々の業務ぶりだけでは、社員や応募者の能力・行動特性を正確に把握することは容易ではありません。ビズてすは、認知能力・言語理解能力・論理思考能力・実務遂行能力・行動特性/性格という5つの領域を、40分程度の診断でまとめて可視化します。結果は個人のレーダーチャートにとどまらず、部署単位、役職単位、組織全体という複数のレイヤーで確認できるダッシュボードとして提供され、“人”と“組織”の両方の輪郭を、これまでにない解像度で描き出します。</w:t>
      </w:r>
    </w:p>
    <w:p>
      <w:pPr>
        <w:pStyle w:val="Heading1"/>
        <w:pBdr>
          <w:bottom w:val="single" w:color="1D4ED8" w:sz="6" w:space="4"/>
        </w:pBdr>
        <w:spacing w:after="200" w:before="360"/>
      </w:pPr>
      <w:r>
        <w:rPr>
          <w:rFonts w:ascii="Yu Gothic" w:cs="Yu Gothic" w:eastAsia="Yu Gothic" w:hAnsi="Yu Gothic"/>
          <w:b/>
          <w:bCs/>
          <w:color w:val="1D4ED8"/>
          <w:sz w:val="27"/>
          <w:szCs w:val="27"/>
        </w:rPr>
        <w:t xml:space="preserve">VII．診断項目一覧（5つの評価領域）</w:t>
      </w:r>
    </w:p>
    <w:p>
      <w:pPr>
        <w:spacing w:after="160" w:line="360"/>
        <w:jc w:val="left"/>
      </w:pPr>
      <w:r>
        <w:rPr>
          <w:rFonts w:ascii="Yu Gothic" w:cs="Yu Gothic" w:eastAsia="Yu Gothic" w:hAnsi="Yu Gothic"/>
          <w:b w:val="false"/>
          <w:bCs w:val="false"/>
          <w:i w:val="false"/>
          <w:iCs w:val="false"/>
          <w:sz w:val="21"/>
          <w:szCs w:val="21"/>
        </w:rPr>
        <w:t xml:space="preserve">ビズてすの診断は、以下の5つの領域・約30項目で構成される。40分程度の受検で、これだけ多角的な情報が一度に得られる。</w:t>
      </w:r>
    </w:p>
    <w:p>
      <w:pPr>
        <w:spacing w:after="100" w:before="200"/>
      </w:pPr>
      <w:r>
        <w:rPr>
          <w:rFonts w:ascii="Yu Gothic" w:cs="Yu Gothic" w:eastAsia="Yu Gothic" w:hAnsi="Yu Gothic"/>
          <w:b/>
          <w:bCs/>
          <w:color w:val="0F172A"/>
          <w:sz w:val="22"/>
          <w:szCs w:val="22"/>
        </w:rPr>
        <w:t xml:space="preserve">表1：5つの評価領域と診断でわかること</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000"/>
      </w:tblGrid>
      <w:tr>
        <w:trPr>
          <w:tblHeader/>
        </w:trPr>
        <w:tc>
          <w:tcPr>
            <w:tcW w:type="dxa" w:w="2600"/>
            <w:shd w:fill="DBEAFE" w:val="clear"/>
            <w:tcMar>
              <w:top w:type="dxa" w:w="100"/>
              <w:left w:type="dxa" w:w="120"/>
              <w:bottom w:type="dxa" w:w="100"/>
              <w:right w:type="dxa" w:w="120"/>
            </w:tcMar>
          </w:tcPr>
          <w:p>
            <w:r>
              <w:rPr>
                <w:rFonts w:ascii="Yu Gothic" w:cs="Yu Gothic" w:eastAsia="Yu Gothic" w:hAnsi="Yu Gothic"/>
                <w:b/>
                <w:bCs/>
                <w:sz w:val="19"/>
                <w:szCs w:val="19"/>
              </w:rPr>
              <w:t xml:space="preserve">評価領域</w:t>
            </w:r>
          </w:p>
        </w:tc>
        <w:tc>
          <w:tcPr>
            <w:tcW w:type="dxa" w:w="4000"/>
            <w:shd w:fill="DBEAFE" w:val="clear"/>
            <w:tcMar>
              <w:top w:type="dxa" w:w="100"/>
              <w:left w:type="dxa" w:w="120"/>
              <w:bottom w:type="dxa" w:w="100"/>
              <w:right w:type="dxa" w:w="120"/>
            </w:tcMar>
          </w:tcPr>
          <w:p>
            <w:r>
              <w:rPr>
                <w:rFonts w:ascii="Yu Gothic" w:cs="Yu Gothic" w:eastAsia="Yu Gothic" w:hAnsi="Yu Gothic"/>
                <w:b/>
                <w:bCs/>
                <w:sz w:val="19"/>
                <w:szCs w:val="19"/>
              </w:rPr>
              <w:t xml:space="preserve">主な診断項目</w:t>
            </w:r>
          </w:p>
        </w:tc>
        <w:tc>
          <w:tcPr>
            <w:tcW w:type="dxa" w:w="3000"/>
            <w:shd w:fill="DBEAFE" w:val="clear"/>
            <w:tcMar>
              <w:top w:type="dxa" w:w="100"/>
              <w:left w:type="dxa" w:w="120"/>
              <w:bottom w:type="dxa" w:w="100"/>
              <w:right w:type="dxa" w:w="120"/>
            </w:tcMar>
          </w:tcPr>
          <w:p>
            <w:r>
              <w:rPr>
                <w:rFonts w:ascii="Yu Gothic" w:cs="Yu Gothic" w:eastAsia="Yu Gothic" w:hAnsi="Yu Gothic"/>
                <w:b/>
                <w:bCs/>
                <w:sz w:val="19"/>
                <w:szCs w:val="19"/>
              </w:rPr>
              <w:t xml:space="preserve">診断でわかること</w:t>
            </w:r>
          </w:p>
        </w:tc>
      </w:tr>
      <w:tr>
        <w:tc>
          <w:tcPr>
            <w:tcW w:type="dxa" w:w="2600"/>
            <w:tcMar>
              <w:top w:type="dxa" w:w="100"/>
              <w:left w:type="dxa" w:w="120"/>
              <w:bottom w:type="dxa" w:w="100"/>
              <w:right w:type="dxa" w:w="120"/>
            </w:tcMar>
          </w:tcPr>
          <w:p>
            <w:r>
              <w:rPr>
                <w:rFonts w:ascii="Yu Gothic" w:cs="Yu Gothic" w:eastAsia="Yu Gothic" w:hAnsi="Yu Gothic"/>
                <w:b w:val="false"/>
                <w:bCs w:val="false"/>
                <w:sz w:val="19"/>
                <w:szCs w:val="19"/>
              </w:rPr>
              <w:t xml:space="preserve">1．認知能力</w:t>
              <w:br/>
              <w:t xml:space="preserve">（Cognitive Skills）</w:t>
            </w:r>
          </w:p>
        </w:tc>
        <w:tc>
          <w:tcPr>
            <w:tcW w:type="dxa" w:w="4000"/>
            <w:tcMar>
              <w:top w:type="dxa" w:w="100"/>
              <w:left w:type="dxa" w:w="120"/>
              <w:bottom w:type="dxa" w:w="100"/>
              <w:right w:type="dxa" w:w="120"/>
            </w:tcMar>
          </w:tcPr>
          <w:p>
            <w:r>
              <w:rPr>
                <w:rFonts w:ascii="Yu Gothic" w:cs="Yu Gothic" w:eastAsia="Yu Gothic" w:hAnsi="Yu Gothic"/>
                <w:b w:val="false"/>
                <w:bCs w:val="false"/>
                <w:sz w:val="19"/>
                <w:szCs w:val="19"/>
              </w:rPr>
              <w:t xml:space="preserve">注意力／語彙力／計算力／直観力／言語応用力／基礎推理力</w:t>
            </w:r>
          </w:p>
        </w:tc>
        <w:tc>
          <w:tcPr>
            <w:tcW w:type="dxa" w:w="3000"/>
            <w:tcMar>
              <w:top w:type="dxa" w:w="100"/>
              <w:left w:type="dxa" w:w="120"/>
              <w:bottom w:type="dxa" w:w="100"/>
              <w:right w:type="dxa" w:w="120"/>
            </w:tcMar>
          </w:tcPr>
          <w:p>
            <w:r>
              <w:rPr>
                <w:rFonts w:ascii="Yu Gothic" w:cs="Yu Gothic" w:eastAsia="Yu Gothic" w:hAnsi="Yu Gothic"/>
                <w:b w:val="false"/>
                <w:bCs w:val="false"/>
                <w:sz w:val="19"/>
                <w:szCs w:val="19"/>
              </w:rPr>
              <w:t xml:space="preserve">基礎的な情報処理のスピードと正確性</w:t>
            </w:r>
          </w:p>
        </w:tc>
      </w:tr>
      <w:tr>
        <w:tc>
          <w:tcPr>
            <w:tcW w:type="dxa" w:w="2600"/>
            <w:tcMar>
              <w:top w:type="dxa" w:w="100"/>
              <w:left w:type="dxa" w:w="120"/>
              <w:bottom w:type="dxa" w:w="100"/>
              <w:right w:type="dxa" w:w="120"/>
            </w:tcMar>
          </w:tcPr>
          <w:p>
            <w:r>
              <w:rPr>
                <w:rFonts w:ascii="Yu Gothic" w:cs="Yu Gothic" w:eastAsia="Yu Gothic" w:hAnsi="Yu Gothic"/>
                <w:b w:val="false"/>
                <w:bCs w:val="false"/>
                <w:sz w:val="19"/>
                <w:szCs w:val="19"/>
              </w:rPr>
              <w:t xml:space="preserve">2．言語理解能力</w:t>
              <w:br/>
              <w:t xml:space="preserve">（Reading &amp; Verbal Skills）</w:t>
            </w:r>
          </w:p>
        </w:tc>
        <w:tc>
          <w:tcPr>
            <w:tcW w:type="dxa" w:w="4000"/>
            <w:tcMar>
              <w:top w:type="dxa" w:w="100"/>
              <w:left w:type="dxa" w:w="120"/>
              <w:bottom w:type="dxa" w:w="100"/>
              <w:right w:type="dxa" w:w="120"/>
            </w:tcMar>
          </w:tcPr>
          <w:p>
            <w:r>
              <w:rPr>
                <w:rFonts w:ascii="Yu Gothic" w:cs="Yu Gothic" w:eastAsia="Yu Gothic" w:hAnsi="Yu Gothic"/>
                <w:b w:val="false"/>
                <w:bCs w:val="false"/>
                <w:sz w:val="19"/>
                <w:szCs w:val="19"/>
              </w:rPr>
              <w:t xml:space="preserve">構造理解力／照応理解力／同義理解力／文章推論力／認識力／照合力／要点抽出力／文脈理解力</w:t>
            </w:r>
          </w:p>
        </w:tc>
        <w:tc>
          <w:tcPr>
            <w:tcW w:type="dxa" w:w="3000"/>
            <w:tcMar>
              <w:top w:type="dxa" w:w="100"/>
              <w:left w:type="dxa" w:w="120"/>
              <w:bottom w:type="dxa" w:w="100"/>
              <w:right w:type="dxa" w:w="120"/>
            </w:tcMar>
          </w:tcPr>
          <w:p>
            <w:r>
              <w:rPr>
                <w:rFonts w:ascii="Yu Gothic" w:cs="Yu Gothic" w:eastAsia="Yu Gothic" w:hAnsi="Yu Gothic"/>
                <w:b w:val="false"/>
                <w:bCs w:val="false"/>
                <w:sz w:val="19"/>
                <w:szCs w:val="19"/>
              </w:rPr>
              <w:t xml:space="preserve">文章を正確に読み解き、扱う力</w:t>
            </w:r>
          </w:p>
        </w:tc>
      </w:tr>
      <w:tr>
        <w:tc>
          <w:tcPr>
            <w:tcW w:type="dxa" w:w="2600"/>
            <w:tcMar>
              <w:top w:type="dxa" w:w="100"/>
              <w:left w:type="dxa" w:w="120"/>
              <w:bottom w:type="dxa" w:w="100"/>
              <w:right w:type="dxa" w:w="120"/>
            </w:tcMar>
          </w:tcPr>
          <w:p>
            <w:r>
              <w:rPr>
                <w:rFonts w:ascii="Yu Gothic" w:cs="Yu Gothic" w:eastAsia="Yu Gothic" w:hAnsi="Yu Gothic"/>
                <w:b w:val="false"/>
                <w:bCs w:val="false"/>
                <w:sz w:val="19"/>
                <w:szCs w:val="19"/>
              </w:rPr>
              <w:t xml:space="preserve">3．論理思考能力</w:t>
              <w:br/>
              <w:t xml:space="preserve">（Logical Thinking）</w:t>
            </w:r>
          </w:p>
        </w:tc>
        <w:tc>
          <w:tcPr>
            <w:tcW w:type="dxa" w:w="4000"/>
            <w:tcMar>
              <w:top w:type="dxa" w:w="100"/>
              <w:left w:type="dxa" w:w="120"/>
              <w:bottom w:type="dxa" w:w="100"/>
              <w:right w:type="dxa" w:w="120"/>
            </w:tcMar>
          </w:tcPr>
          <w:p>
            <w:r>
              <w:rPr>
                <w:rFonts w:ascii="Yu Gothic" w:cs="Yu Gothic" w:eastAsia="Yu Gothic" w:hAnsi="Yu Gothic"/>
                <w:b w:val="false"/>
                <w:bCs w:val="false"/>
                <w:sz w:val="19"/>
                <w:szCs w:val="19"/>
              </w:rPr>
              <w:t xml:space="preserve">MECE／因果関係／仮説思考／構造化／問題解決</w:t>
            </w:r>
          </w:p>
        </w:tc>
        <w:tc>
          <w:tcPr>
            <w:tcW w:type="dxa" w:w="3000"/>
            <w:tcMar>
              <w:top w:type="dxa" w:w="100"/>
              <w:left w:type="dxa" w:w="120"/>
              <w:bottom w:type="dxa" w:w="100"/>
              <w:right w:type="dxa" w:w="120"/>
            </w:tcMar>
          </w:tcPr>
          <w:p>
            <w:r>
              <w:rPr>
                <w:rFonts w:ascii="Yu Gothic" w:cs="Yu Gothic" w:eastAsia="Yu Gothic" w:hAnsi="Yu Gothic"/>
                <w:b w:val="false"/>
                <w:bCs w:val="false"/>
                <w:sz w:val="19"/>
                <w:szCs w:val="19"/>
              </w:rPr>
              <w:t xml:space="preserve">情報を整理し、筋道立てて考える力</w:t>
            </w:r>
          </w:p>
        </w:tc>
      </w:tr>
      <w:tr>
        <w:tc>
          <w:tcPr>
            <w:tcW w:type="dxa" w:w="2600"/>
            <w:tcMar>
              <w:top w:type="dxa" w:w="100"/>
              <w:left w:type="dxa" w:w="120"/>
              <w:bottom w:type="dxa" w:w="100"/>
              <w:right w:type="dxa" w:w="120"/>
            </w:tcMar>
          </w:tcPr>
          <w:p>
            <w:r>
              <w:rPr>
                <w:rFonts w:ascii="Yu Gothic" w:cs="Yu Gothic" w:eastAsia="Yu Gothic" w:hAnsi="Yu Gothic"/>
                <w:b w:val="false"/>
                <w:bCs w:val="false"/>
                <w:sz w:val="19"/>
                <w:szCs w:val="19"/>
              </w:rPr>
              <w:t xml:space="preserve">4．実務遂行能力</w:t>
              <w:br/>
              <w:t xml:space="preserve">（Business Execution Skills）</w:t>
            </w:r>
          </w:p>
        </w:tc>
        <w:tc>
          <w:tcPr>
            <w:tcW w:type="dxa" w:w="4000"/>
            <w:tcMar>
              <w:top w:type="dxa" w:w="100"/>
              <w:left w:type="dxa" w:w="120"/>
              <w:bottom w:type="dxa" w:w="100"/>
              <w:right w:type="dxa" w:w="120"/>
            </w:tcMar>
          </w:tcPr>
          <w:p>
            <w:r>
              <w:rPr>
                <w:rFonts w:ascii="Yu Gothic" w:cs="Yu Gothic" w:eastAsia="Yu Gothic" w:hAnsi="Yu Gothic"/>
                <w:b w:val="false"/>
                <w:bCs w:val="false"/>
                <w:sz w:val="19"/>
                <w:szCs w:val="19"/>
              </w:rPr>
              <w:t xml:space="preserve">処理力／判断力／コミュニケーション力</w:t>
            </w:r>
          </w:p>
        </w:tc>
        <w:tc>
          <w:tcPr>
            <w:tcW w:type="dxa" w:w="3000"/>
            <w:tcMar>
              <w:top w:type="dxa" w:w="100"/>
              <w:left w:type="dxa" w:w="120"/>
              <w:bottom w:type="dxa" w:w="100"/>
              <w:right w:type="dxa" w:w="120"/>
            </w:tcMar>
          </w:tcPr>
          <w:p>
            <w:r>
              <w:rPr>
                <w:rFonts w:ascii="Yu Gothic" w:cs="Yu Gothic" w:eastAsia="Yu Gothic" w:hAnsi="Yu Gothic"/>
                <w:b w:val="false"/>
                <w:bCs w:val="false"/>
                <w:sz w:val="19"/>
                <w:szCs w:val="19"/>
              </w:rPr>
              <w:t xml:space="preserve">実際の業務を回していく力</w:t>
            </w:r>
          </w:p>
        </w:tc>
      </w:tr>
      <w:tr>
        <w:tc>
          <w:tcPr>
            <w:tcW w:type="dxa" w:w="2600"/>
            <w:tcMar>
              <w:top w:type="dxa" w:w="100"/>
              <w:left w:type="dxa" w:w="120"/>
              <w:bottom w:type="dxa" w:w="100"/>
              <w:right w:type="dxa" w:w="120"/>
            </w:tcMar>
          </w:tcPr>
          <w:p>
            <w:r>
              <w:rPr>
                <w:rFonts w:ascii="Yu Gothic" w:cs="Yu Gothic" w:eastAsia="Yu Gothic" w:hAnsi="Yu Gothic"/>
                <w:b w:val="false"/>
                <w:bCs w:val="false"/>
                <w:sz w:val="19"/>
                <w:szCs w:val="19"/>
              </w:rPr>
              <w:t xml:space="preserve">5．行動特性・性格</w:t>
              <w:br/>
              <w:t xml:space="preserve">（Behavioral &amp; Personality）</w:t>
            </w:r>
          </w:p>
        </w:tc>
        <w:tc>
          <w:tcPr>
            <w:tcW w:type="dxa" w:w="4000"/>
            <w:tcMar>
              <w:top w:type="dxa" w:w="100"/>
              <w:left w:type="dxa" w:w="120"/>
              <w:bottom w:type="dxa" w:w="100"/>
              <w:right w:type="dxa" w:w="120"/>
            </w:tcMar>
          </w:tcPr>
          <w:p>
            <w:r>
              <w:rPr>
                <w:rFonts w:ascii="Yu Gothic" w:cs="Yu Gothic" w:eastAsia="Yu Gothic" w:hAnsi="Yu Gothic"/>
                <w:b w:val="false"/>
                <w:bCs w:val="false"/>
                <w:sz w:val="19"/>
                <w:szCs w:val="19"/>
              </w:rPr>
              <w:t xml:space="preserve">主体性／行動傾向／協調性／外向性／勤勉性・計画性／ストレス耐性／モチベーション／開放性</w:t>
            </w:r>
          </w:p>
        </w:tc>
        <w:tc>
          <w:tcPr>
            <w:tcW w:type="dxa" w:w="3000"/>
            <w:tcMar>
              <w:top w:type="dxa" w:w="100"/>
              <w:left w:type="dxa" w:w="120"/>
              <w:bottom w:type="dxa" w:w="100"/>
              <w:right w:type="dxa" w:w="120"/>
            </w:tcMar>
          </w:tcPr>
          <w:p>
            <w:r>
              <w:rPr>
                <w:rFonts w:ascii="Yu Gothic" w:cs="Yu Gothic" w:eastAsia="Yu Gothic" w:hAnsi="Yu Gothic"/>
                <w:b w:val="false"/>
                <w:bCs w:val="false"/>
                <w:sz w:val="19"/>
                <w:szCs w:val="19"/>
              </w:rPr>
              <w:t xml:space="preserve">仕事への向き合い方、対人関係の傾向</w:t>
            </w:r>
          </w:p>
        </w:tc>
      </w:tr>
    </w:tbl>
    <w:p>
      <w:pPr>
        <w:spacing w:after="0"/>
      </w:pPr>
      <w:r>
        <w:rPr>
          <w:sz w:val="4"/>
          <w:szCs w:val="4"/>
        </w:rPr>
        <w:t xml:space="preserve"/>
      </w:r>
    </w:p>
    <w:p>
      <w:pPr>
        <w:spacing w:after="100" w:before="200"/>
      </w:pPr>
      <w:r>
        <w:rPr>
          <w:rFonts w:ascii="Yu Gothic" w:cs="Yu Gothic" w:eastAsia="Yu Gothic" w:hAnsi="Yu Gothic"/>
          <w:b/>
          <w:bCs/>
          <w:color w:val="0F172A"/>
          <w:sz w:val="22"/>
          <w:szCs w:val="22"/>
        </w:rPr>
        <w:t xml:space="preserve">1．認知能力（Cognitive Skills）</w:t>
      </w:r>
    </w:p>
    <w:p>
      <w:pPr>
        <w:spacing w:after="60" w:line="320"/>
        <w:ind w:left="340"/>
      </w:pPr>
      <w:r>
        <w:rPr>
          <w:rFonts w:ascii="Yu Gothic" w:cs="Yu Gothic" w:eastAsia="Yu Gothic" w:hAnsi="Yu Gothic"/>
          <w:sz w:val="21"/>
          <w:szCs w:val="21"/>
        </w:rPr>
        <w:t xml:space="preserve">（1）注意力</w:t>
      </w:r>
    </w:p>
    <w:p>
      <w:pPr>
        <w:spacing w:after="60" w:line="320"/>
        <w:ind w:left="340"/>
      </w:pPr>
      <w:r>
        <w:rPr>
          <w:rFonts w:ascii="Yu Gothic" w:cs="Yu Gothic" w:eastAsia="Yu Gothic" w:hAnsi="Yu Gothic"/>
          <w:sz w:val="21"/>
          <w:szCs w:val="21"/>
        </w:rPr>
        <w:t xml:space="preserve">（2）語彙力</w:t>
      </w:r>
    </w:p>
    <w:p>
      <w:pPr>
        <w:spacing w:after="60" w:line="320"/>
        <w:ind w:left="340"/>
      </w:pPr>
      <w:r>
        <w:rPr>
          <w:rFonts w:ascii="Yu Gothic" w:cs="Yu Gothic" w:eastAsia="Yu Gothic" w:hAnsi="Yu Gothic"/>
          <w:sz w:val="21"/>
          <w:szCs w:val="21"/>
        </w:rPr>
        <w:t xml:space="preserve">（3）計算力</w:t>
      </w:r>
    </w:p>
    <w:p>
      <w:pPr>
        <w:spacing w:after="60" w:line="320"/>
        <w:ind w:left="340"/>
      </w:pPr>
      <w:r>
        <w:rPr>
          <w:rFonts w:ascii="Yu Gothic" w:cs="Yu Gothic" w:eastAsia="Yu Gothic" w:hAnsi="Yu Gothic"/>
          <w:sz w:val="21"/>
          <w:szCs w:val="21"/>
        </w:rPr>
        <w:t xml:space="preserve">（4）直観力</w:t>
      </w:r>
    </w:p>
    <w:p>
      <w:pPr>
        <w:spacing w:after="60" w:line="320"/>
        <w:ind w:left="340"/>
      </w:pPr>
      <w:r>
        <w:rPr>
          <w:rFonts w:ascii="Yu Gothic" w:cs="Yu Gothic" w:eastAsia="Yu Gothic" w:hAnsi="Yu Gothic"/>
          <w:sz w:val="21"/>
          <w:szCs w:val="21"/>
        </w:rPr>
        <w:t xml:space="preserve">（5）言語応用力</w:t>
      </w:r>
    </w:p>
    <w:p>
      <w:pPr>
        <w:spacing w:after="60" w:line="320"/>
        <w:ind w:left="340"/>
      </w:pPr>
      <w:r>
        <w:rPr>
          <w:rFonts w:ascii="Yu Gothic" w:cs="Yu Gothic" w:eastAsia="Yu Gothic" w:hAnsi="Yu Gothic"/>
          <w:sz w:val="21"/>
          <w:szCs w:val="21"/>
        </w:rPr>
        <w:t xml:space="preserve">（6）基礎推理力</w:t>
      </w:r>
    </w:p>
    <w:p>
      <w:pPr>
        <w:spacing w:after="100" w:before="200"/>
      </w:pPr>
      <w:r>
        <w:rPr>
          <w:rFonts w:ascii="Yu Gothic" w:cs="Yu Gothic" w:eastAsia="Yu Gothic" w:hAnsi="Yu Gothic"/>
          <w:b/>
          <w:bCs/>
          <w:color w:val="0F172A"/>
          <w:sz w:val="22"/>
          <w:szCs w:val="22"/>
        </w:rPr>
        <w:t xml:space="preserve">2．言語理解能力（Reading &amp; Verbal Skills）</w:t>
      </w:r>
    </w:p>
    <w:p>
      <w:pPr>
        <w:spacing w:after="60" w:line="320"/>
        <w:ind w:left="340"/>
      </w:pPr>
      <w:r>
        <w:rPr>
          <w:rFonts w:ascii="Yu Gothic" w:cs="Yu Gothic" w:eastAsia="Yu Gothic" w:hAnsi="Yu Gothic"/>
          <w:sz w:val="21"/>
          <w:szCs w:val="21"/>
        </w:rPr>
        <w:t xml:space="preserve">（1）構造理解力</w:t>
      </w:r>
    </w:p>
    <w:p>
      <w:pPr>
        <w:spacing w:after="60" w:line="320"/>
        <w:ind w:left="340"/>
      </w:pPr>
      <w:r>
        <w:rPr>
          <w:rFonts w:ascii="Yu Gothic" w:cs="Yu Gothic" w:eastAsia="Yu Gothic" w:hAnsi="Yu Gothic"/>
          <w:sz w:val="21"/>
          <w:szCs w:val="21"/>
        </w:rPr>
        <w:t xml:space="preserve">（2）照応理解力</w:t>
      </w:r>
    </w:p>
    <w:p>
      <w:pPr>
        <w:spacing w:after="60" w:line="320"/>
        <w:ind w:left="340"/>
      </w:pPr>
      <w:r>
        <w:rPr>
          <w:rFonts w:ascii="Yu Gothic" w:cs="Yu Gothic" w:eastAsia="Yu Gothic" w:hAnsi="Yu Gothic"/>
          <w:sz w:val="21"/>
          <w:szCs w:val="21"/>
        </w:rPr>
        <w:t xml:space="preserve">（3）同義理解力</w:t>
      </w:r>
    </w:p>
    <w:p>
      <w:pPr>
        <w:spacing w:after="60" w:line="320"/>
        <w:ind w:left="340"/>
      </w:pPr>
      <w:r>
        <w:rPr>
          <w:rFonts w:ascii="Yu Gothic" w:cs="Yu Gothic" w:eastAsia="Yu Gothic" w:hAnsi="Yu Gothic"/>
          <w:sz w:val="21"/>
          <w:szCs w:val="21"/>
        </w:rPr>
        <w:t xml:space="preserve">（4）文章推論力</w:t>
      </w:r>
    </w:p>
    <w:p>
      <w:pPr>
        <w:spacing w:after="60" w:line="320"/>
        <w:ind w:left="340"/>
      </w:pPr>
      <w:r>
        <w:rPr>
          <w:rFonts w:ascii="Yu Gothic" w:cs="Yu Gothic" w:eastAsia="Yu Gothic" w:hAnsi="Yu Gothic"/>
          <w:sz w:val="21"/>
          <w:szCs w:val="21"/>
        </w:rPr>
        <w:t xml:space="preserve">（5）認識力</w:t>
      </w:r>
    </w:p>
    <w:p>
      <w:pPr>
        <w:spacing w:after="60" w:line="320"/>
        <w:ind w:left="340"/>
      </w:pPr>
      <w:r>
        <w:rPr>
          <w:rFonts w:ascii="Yu Gothic" w:cs="Yu Gothic" w:eastAsia="Yu Gothic" w:hAnsi="Yu Gothic"/>
          <w:sz w:val="21"/>
          <w:szCs w:val="21"/>
        </w:rPr>
        <w:t xml:space="preserve">（6）照合力</w:t>
      </w:r>
    </w:p>
    <w:p>
      <w:pPr>
        <w:spacing w:after="60" w:line="320"/>
        <w:ind w:left="340"/>
      </w:pPr>
      <w:r>
        <w:rPr>
          <w:rFonts w:ascii="Yu Gothic" w:cs="Yu Gothic" w:eastAsia="Yu Gothic" w:hAnsi="Yu Gothic"/>
          <w:sz w:val="21"/>
          <w:szCs w:val="21"/>
        </w:rPr>
        <w:t xml:space="preserve">（7）要点抽出力</w:t>
      </w:r>
    </w:p>
    <w:p>
      <w:pPr>
        <w:spacing w:after="60" w:line="320"/>
        <w:ind w:left="340"/>
      </w:pPr>
      <w:r>
        <w:rPr>
          <w:rFonts w:ascii="Yu Gothic" w:cs="Yu Gothic" w:eastAsia="Yu Gothic" w:hAnsi="Yu Gothic"/>
          <w:sz w:val="21"/>
          <w:szCs w:val="21"/>
        </w:rPr>
        <w:t xml:space="preserve">（8）文脈理解力</w:t>
      </w:r>
    </w:p>
    <w:p>
      <w:pPr>
        <w:spacing w:after="100" w:before="200"/>
      </w:pPr>
      <w:r>
        <w:rPr>
          <w:rFonts w:ascii="Yu Gothic" w:cs="Yu Gothic" w:eastAsia="Yu Gothic" w:hAnsi="Yu Gothic"/>
          <w:b/>
          <w:bCs/>
          <w:color w:val="0F172A"/>
          <w:sz w:val="22"/>
          <w:szCs w:val="22"/>
        </w:rPr>
        <w:t xml:space="preserve">3．論理思考能力（Logical Thinking）</w:t>
      </w:r>
    </w:p>
    <w:p>
      <w:pPr>
        <w:spacing w:after="60" w:line="320"/>
        <w:ind w:left="340"/>
      </w:pPr>
      <w:r>
        <w:rPr>
          <w:rFonts w:ascii="Yu Gothic" w:cs="Yu Gothic" w:eastAsia="Yu Gothic" w:hAnsi="Yu Gothic"/>
          <w:sz w:val="21"/>
          <w:szCs w:val="21"/>
        </w:rPr>
        <w:t xml:space="preserve">（1）MECE</w:t>
      </w:r>
    </w:p>
    <w:p>
      <w:pPr>
        <w:spacing w:after="60" w:line="320"/>
        <w:ind w:left="340"/>
      </w:pPr>
      <w:r>
        <w:rPr>
          <w:rFonts w:ascii="Yu Gothic" w:cs="Yu Gothic" w:eastAsia="Yu Gothic" w:hAnsi="Yu Gothic"/>
          <w:sz w:val="21"/>
          <w:szCs w:val="21"/>
        </w:rPr>
        <w:t xml:space="preserve">（2）因果関係</w:t>
      </w:r>
    </w:p>
    <w:p>
      <w:pPr>
        <w:spacing w:after="60" w:line="320"/>
        <w:ind w:left="340"/>
      </w:pPr>
      <w:r>
        <w:rPr>
          <w:rFonts w:ascii="Yu Gothic" w:cs="Yu Gothic" w:eastAsia="Yu Gothic" w:hAnsi="Yu Gothic"/>
          <w:sz w:val="21"/>
          <w:szCs w:val="21"/>
        </w:rPr>
        <w:t xml:space="preserve">（3）仮説思考</w:t>
      </w:r>
    </w:p>
    <w:p>
      <w:pPr>
        <w:spacing w:after="60" w:line="320"/>
        <w:ind w:left="340"/>
      </w:pPr>
      <w:r>
        <w:rPr>
          <w:rFonts w:ascii="Yu Gothic" w:cs="Yu Gothic" w:eastAsia="Yu Gothic" w:hAnsi="Yu Gothic"/>
          <w:sz w:val="21"/>
          <w:szCs w:val="21"/>
        </w:rPr>
        <w:t xml:space="preserve">（4）構造化</w:t>
      </w:r>
    </w:p>
    <w:p>
      <w:pPr>
        <w:spacing w:after="60" w:line="320"/>
        <w:ind w:left="340"/>
      </w:pPr>
      <w:r>
        <w:rPr>
          <w:rFonts w:ascii="Yu Gothic" w:cs="Yu Gothic" w:eastAsia="Yu Gothic" w:hAnsi="Yu Gothic"/>
          <w:sz w:val="21"/>
          <w:szCs w:val="21"/>
        </w:rPr>
        <w:t xml:space="preserve">（5）問題解決</w:t>
      </w:r>
    </w:p>
    <w:p>
      <w:pPr>
        <w:spacing w:after="100" w:before="200"/>
      </w:pPr>
      <w:r>
        <w:rPr>
          <w:rFonts w:ascii="Yu Gothic" w:cs="Yu Gothic" w:eastAsia="Yu Gothic" w:hAnsi="Yu Gothic"/>
          <w:b/>
          <w:bCs/>
          <w:color w:val="0F172A"/>
          <w:sz w:val="22"/>
          <w:szCs w:val="22"/>
        </w:rPr>
        <w:t xml:space="preserve">4．実務遂行能力（Business Execution Skills）</w:t>
      </w:r>
    </w:p>
    <w:p>
      <w:pPr>
        <w:spacing w:after="60" w:line="320"/>
        <w:ind w:left="340"/>
      </w:pPr>
      <w:r>
        <w:rPr>
          <w:rFonts w:ascii="Yu Gothic" w:cs="Yu Gothic" w:eastAsia="Yu Gothic" w:hAnsi="Yu Gothic"/>
          <w:sz w:val="21"/>
          <w:szCs w:val="21"/>
        </w:rPr>
        <w:t xml:space="preserve">（1）処理力</w:t>
      </w:r>
    </w:p>
    <w:p>
      <w:pPr>
        <w:spacing w:after="60" w:line="320"/>
        <w:ind w:left="340"/>
      </w:pPr>
      <w:r>
        <w:rPr>
          <w:rFonts w:ascii="Yu Gothic" w:cs="Yu Gothic" w:eastAsia="Yu Gothic" w:hAnsi="Yu Gothic"/>
          <w:sz w:val="21"/>
          <w:szCs w:val="21"/>
        </w:rPr>
        <w:t xml:space="preserve">（2）判断力</w:t>
      </w:r>
    </w:p>
    <w:p>
      <w:pPr>
        <w:spacing w:after="60" w:line="320"/>
        <w:ind w:left="340"/>
      </w:pPr>
      <w:r>
        <w:rPr>
          <w:rFonts w:ascii="Yu Gothic" w:cs="Yu Gothic" w:eastAsia="Yu Gothic" w:hAnsi="Yu Gothic"/>
          <w:sz w:val="21"/>
          <w:szCs w:val="21"/>
        </w:rPr>
        <w:t xml:space="preserve">（3）コミュニケーション力</w:t>
      </w:r>
    </w:p>
    <w:p>
      <w:pPr>
        <w:spacing w:after="100" w:before="200"/>
      </w:pPr>
      <w:r>
        <w:rPr>
          <w:rFonts w:ascii="Yu Gothic" w:cs="Yu Gothic" w:eastAsia="Yu Gothic" w:hAnsi="Yu Gothic"/>
          <w:b/>
          <w:bCs/>
          <w:color w:val="0F172A"/>
          <w:sz w:val="22"/>
          <w:szCs w:val="22"/>
        </w:rPr>
        <w:t xml:space="preserve">5．行動特性・性格（Behavioral &amp; Personality）</w:t>
      </w:r>
    </w:p>
    <w:p>
      <w:pPr>
        <w:spacing w:after="160" w:line="360"/>
        <w:jc w:val="left"/>
      </w:pPr>
      <w:r>
        <w:rPr>
          <w:rFonts w:ascii="Yu Gothic" w:cs="Yu Gothic" w:eastAsia="Yu Gothic" w:hAnsi="Yu Gothic"/>
          <w:b w:val="false"/>
          <w:bCs w:val="false"/>
          <w:i w:val="false"/>
          <w:iCs w:val="false"/>
          <w:sz w:val="21"/>
          <w:szCs w:val="21"/>
        </w:rPr>
        <w:t xml:space="preserve">「行動」→「対人」→「質」→「内面」という4つの階層で、8つの特性を診断する。</w:t>
      </w:r>
    </w:p>
    <w:p>
      <w:pPr>
        <w:spacing w:after="60" w:line="320"/>
        <w:ind w:left="340"/>
      </w:pPr>
      <w:r>
        <w:rPr>
          <w:rFonts w:ascii="Yu Gothic" w:cs="Yu Gothic" w:eastAsia="Yu Gothic" w:hAnsi="Yu Gothic"/>
          <w:sz w:val="21"/>
          <w:szCs w:val="21"/>
        </w:rPr>
        <w:t xml:space="preserve">（1）主体性：自発性、意思決定力、リーダーシップ傾向</w:t>
      </w:r>
    </w:p>
    <w:p>
      <w:pPr>
        <w:spacing w:after="60" w:line="320"/>
        <w:ind w:left="340"/>
      </w:pPr>
      <w:r>
        <w:rPr>
          <w:rFonts w:ascii="Yu Gothic" w:cs="Yu Gothic" w:eastAsia="Yu Gothic" w:hAnsi="Yu Gothic"/>
          <w:sz w:val="21"/>
          <w:szCs w:val="21"/>
        </w:rPr>
        <w:t xml:space="preserve">（2）行動傾向：スピード、慎重さ、計画性、柔軟性</w:t>
      </w:r>
    </w:p>
    <w:p>
      <w:pPr>
        <w:spacing w:after="60" w:line="320"/>
        <w:ind w:left="340"/>
      </w:pPr>
      <w:r>
        <w:rPr>
          <w:rFonts w:ascii="Yu Gothic" w:cs="Yu Gothic" w:eastAsia="Yu Gothic" w:hAnsi="Yu Gothic"/>
          <w:sz w:val="21"/>
          <w:szCs w:val="21"/>
        </w:rPr>
        <w:t xml:space="preserve">（3）協調性：他者との協働、対立回避、調整力</w:t>
      </w:r>
    </w:p>
    <w:p>
      <w:pPr>
        <w:spacing w:after="60" w:line="320"/>
        <w:ind w:left="340"/>
      </w:pPr>
      <w:r>
        <w:rPr>
          <w:rFonts w:ascii="Yu Gothic" w:cs="Yu Gothic" w:eastAsia="Yu Gothic" w:hAnsi="Yu Gothic"/>
          <w:sz w:val="21"/>
          <w:szCs w:val="21"/>
        </w:rPr>
        <w:t xml:space="preserve">（4）外向性：社交性、コミュニケーション量</w:t>
      </w:r>
    </w:p>
    <w:p>
      <w:pPr>
        <w:spacing w:after="60" w:line="320"/>
        <w:ind w:left="340"/>
      </w:pPr>
      <w:r>
        <w:rPr>
          <w:rFonts w:ascii="Yu Gothic" w:cs="Yu Gothic" w:eastAsia="Yu Gothic" w:hAnsi="Yu Gothic"/>
          <w:sz w:val="21"/>
          <w:szCs w:val="21"/>
        </w:rPr>
        <w:t xml:space="preserve">（5）勤勉性・計画性：責任感、締め切り遵守、自己管理</w:t>
      </w:r>
    </w:p>
    <w:p>
      <w:pPr>
        <w:spacing w:after="60" w:line="320"/>
        <w:ind w:left="340"/>
      </w:pPr>
      <w:r>
        <w:rPr>
          <w:rFonts w:ascii="Yu Gothic" w:cs="Yu Gothic" w:eastAsia="Yu Gothic" w:hAnsi="Yu Gothic"/>
          <w:sz w:val="21"/>
          <w:szCs w:val="21"/>
        </w:rPr>
        <w:t xml:space="preserve">（6）ストレス耐性：プレッシャー下での安定性、感情コントロール</w:t>
      </w:r>
    </w:p>
    <w:p>
      <w:pPr>
        <w:spacing w:after="60" w:line="320"/>
        <w:ind w:left="340"/>
      </w:pPr>
      <w:r>
        <w:rPr>
          <w:rFonts w:ascii="Yu Gothic" w:cs="Yu Gothic" w:eastAsia="Yu Gothic" w:hAnsi="Yu Gothic"/>
          <w:sz w:val="21"/>
          <w:szCs w:val="21"/>
        </w:rPr>
        <w:t xml:space="preserve">（7）モチベーション：仕事への意欲、成長志向、価値観</w:t>
      </w:r>
    </w:p>
    <w:p>
      <w:pPr>
        <w:spacing w:after="60" w:line="320"/>
        <w:ind w:left="340"/>
      </w:pPr>
      <w:r>
        <w:rPr>
          <w:rFonts w:ascii="Yu Gothic" w:cs="Yu Gothic" w:eastAsia="Yu Gothic" w:hAnsi="Yu Gothic"/>
          <w:sz w:val="21"/>
          <w:szCs w:val="21"/>
        </w:rPr>
        <w:t xml:space="preserve">（8）開放性：新しいアイデア・変化への柔軟性</w:t>
      </w:r>
    </w:p>
    <w:p>
      <w:pPr>
        <w:spacing w:after="160" w:line="360"/>
        <w:jc w:val="left"/>
      </w:pPr>
      <w:r>
        <w:rPr>
          <w:rFonts w:ascii="Yu Gothic" w:cs="Yu Gothic" w:eastAsia="Yu Gothic" w:hAnsi="Yu Gothic"/>
          <w:b w:val="false"/>
          <w:bCs w:val="false"/>
          <w:i w:val="false"/>
          <w:iCs w:val="false"/>
          <w:sz w:val="21"/>
          <w:szCs w:val="21"/>
        </w:rPr>
        <w:t xml:space="preserve">これら5領域・約30項目を、40分程度の診断でまとめて測定する。認知能力・言語理解能力・論理思考能力・実務遂行能力は択一形式を中心とした設問、行動特性・性格は5段階評価による自己回答形式を採用し、幅広い項目を無理のない時間で診断できるようにする。</w:t>
      </w:r>
    </w:p>
    <w:p>
      <w:pPr>
        <w:pStyle w:val="Heading1"/>
        <w:pBdr>
          <w:bottom w:val="single" w:color="1D4ED8" w:sz="6" w:space="4"/>
        </w:pBdr>
        <w:spacing w:after="200" w:before="360"/>
      </w:pPr>
      <w:r>
        <w:rPr>
          <w:rFonts w:ascii="Yu Gothic" w:cs="Yu Gothic" w:eastAsia="Yu Gothic" w:hAnsi="Yu Gothic"/>
          <w:b/>
          <w:bCs/>
          <w:color w:val="1D4ED8"/>
          <w:sz w:val="27"/>
          <w:szCs w:val="27"/>
        </w:rPr>
        <w:t xml:space="preserve">VIII．ビズてすが解決する課題</w:t>
      </w:r>
    </w:p>
    <w:p>
      <w:pPr>
        <w:spacing w:after="100" w:before="200"/>
      </w:pPr>
      <w:r>
        <w:rPr>
          <w:rFonts w:ascii="Yu Gothic" w:cs="Yu Gothic" w:eastAsia="Yu Gothic" w:hAnsi="Yu Gothic"/>
          <w:b/>
          <w:bCs/>
          <w:color w:val="0F172A"/>
          <w:sz w:val="22"/>
          <w:szCs w:val="22"/>
        </w:rPr>
        <w:t xml:space="preserve">① 個人の強み・弱みの可視化</w:t>
      </w:r>
    </w:p>
    <w:p>
      <w:pPr>
        <w:spacing w:after="160" w:line="360"/>
        <w:jc w:val="left"/>
      </w:pPr>
      <w:r>
        <w:rPr>
          <w:rFonts w:ascii="Yu Gothic" w:cs="Yu Gothic" w:eastAsia="Yu Gothic" w:hAnsi="Yu Gothic"/>
          <w:b w:val="false"/>
          <w:bCs w:val="false"/>
          <w:i w:val="false"/>
          <w:iCs w:val="false"/>
          <w:sz w:val="21"/>
          <w:szCs w:val="21"/>
        </w:rPr>
        <w:t xml:space="preserve">社員自身も気づいていない得意・不得意を、客観的なデータとして示すことができます。</w:t>
      </w:r>
    </w:p>
    <w:p>
      <w:pPr>
        <w:spacing w:after="100" w:before="200"/>
      </w:pPr>
      <w:r>
        <w:rPr>
          <w:rFonts w:ascii="Yu Gothic" w:cs="Yu Gothic" w:eastAsia="Yu Gothic" w:hAnsi="Yu Gothic"/>
          <w:b/>
          <w:bCs/>
          <w:color w:val="0F172A"/>
          <w:sz w:val="22"/>
          <w:szCs w:val="22"/>
        </w:rPr>
        <w:t xml:space="preserve">② 部署・組織単位の傾向把握</w:t>
      </w:r>
    </w:p>
    <w:p>
      <w:pPr>
        <w:spacing w:after="160" w:line="360"/>
        <w:jc w:val="left"/>
      </w:pPr>
      <w:r>
        <w:rPr>
          <w:rFonts w:ascii="Yu Gothic" w:cs="Yu Gothic" w:eastAsia="Yu Gothic" w:hAnsi="Yu Gothic"/>
          <w:b w:val="false"/>
          <w:bCs w:val="false"/>
          <w:i w:val="false"/>
          <w:iCs w:val="false"/>
          <w:sz w:val="21"/>
          <w:szCs w:val="21"/>
        </w:rPr>
        <w:t xml:space="preserve">部署ごと、組織全体としての強み・弱みが分かり、どこにどんな能力が不足しているのかが見えてきます。</w:t>
      </w:r>
    </w:p>
    <w:p>
      <w:pPr>
        <w:spacing w:after="100" w:before="200"/>
      </w:pPr>
      <w:r>
        <w:rPr>
          <w:rFonts w:ascii="Yu Gothic" w:cs="Yu Gothic" w:eastAsia="Yu Gothic" w:hAnsi="Yu Gothic"/>
          <w:b/>
          <w:bCs/>
          <w:color w:val="0F172A"/>
          <w:sz w:val="22"/>
          <w:szCs w:val="22"/>
        </w:rPr>
        <w:t xml:space="preserve">③ 役職内の能力ばらつきの把握</w:t>
      </w:r>
    </w:p>
    <w:p>
      <w:pPr>
        <w:spacing w:after="160" w:line="360"/>
        <w:jc w:val="left"/>
      </w:pPr>
      <w:r>
        <w:rPr>
          <w:rFonts w:ascii="Yu Gothic" w:cs="Yu Gothic" w:eastAsia="Yu Gothic" w:hAnsi="Yu Gothic"/>
          <w:b w:val="false"/>
          <w:bCs w:val="false"/>
          <w:i w:val="false"/>
          <w:iCs w:val="false"/>
          <w:sz w:val="21"/>
          <w:szCs w:val="21"/>
        </w:rPr>
        <w:t xml:space="preserve">同じ役職の中での能力差を可視化し、昇格・登用の判断や、育成の優先順位づけに活用できます。</w:t>
      </w:r>
    </w:p>
    <w:p>
      <w:pPr>
        <w:spacing w:after="100" w:before="200"/>
      </w:pPr>
      <w:r>
        <w:rPr>
          <w:rFonts w:ascii="Yu Gothic" w:cs="Yu Gothic" w:eastAsia="Yu Gothic" w:hAnsi="Yu Gothic"/>
          <w:b/>
          <w:bCs/>
          <w:color w:val="0F172A"/>
          <w:sz w:val="22"/>
          <w:szCs w:val="22"/>
        </w:rPr>
        <w:t xml:space="preserve">④ 採用選考における客観的な位置づけ</w:t>
      </w:r>
    </w:p>
    <w:p>
      <w:pPr>
        <w:spacing w:after="160" w:line="360"/>
        <w:jc w:val="left"/>
      </w:pPr>
      <w:r>
        <w:rPr>
          <w:rFonts w:ascii="Yu Gothic" w:cs="Yu Gothic" w:eastAsia="Yu Gothic" w:hAnsi="Yu Gothic"/>
          <w:b w:val="false"/>
          <w:bCs w:val="false"/>
          <w:i w:val="false"/>
          <w:iCs w:val="false"/>
          <w:sz w:val="21"/>
          <w:szCs w:val="21"/>
        </w:rPr>
        <w:t xml:space="preserve">応募者のスコアを既存社員のデータと比較することで、面接だけでは分からない“実力の位置づけ”が見えてきます。</w:t>
      </w:r>
    </w:p>
    <w:p>
      <w:pPr>
        <w:pStyle w:val="Heading1"/>
        <w:pBdr>
          <w:bottom w:val="single" w:color="1D4ED8" w:sz="6" w:space="4"/>
        </w:pBdr>
        <w:spacing w:after="200" w:before="360"/>
      </w:pPr>
      <w:r>
        <w:rPr>
          <w:rFonts w:ascii="Yu Gothic" w:cs="Yu Gothic" w:eastAsia="Yu Gothic" w:hAnsi="Yu Gothic"/>
          <w:b/>
          <w:bCs/>
          <w:color w:val="1D4ED8"/>
          <w:sz w:val="27"/>
          <w:szCs w:val="27"/>
        </w:rPr>
        <w:t xml:space="preserve">IX．ダッシュボードで見えてくること――個人・部署・組織を貫く“見える化”</w:t>
      </w:r>
    </w:p>
    <w:p>
      <w:pPr>
        <w:spacing w:after="160" w:line="360"/>
        <w:jc w:val="left"/>
      </w:pPr>
      <w:r>
        <w:rPr>
          <w:rFonts w:ascii="Yu Gothic" w:cs="Yu Gothic" w:eastAsia="Yu Gothic" w:hAnsi="Yu Gothic"/>
          <w:b w:val="false"/>
          <w:bCs w:val="false"/>
          <w:i w:val="false"/>
          <w:iCs w:val="false"/>
          <w:sz w:val="21"/>
          <w:szCs w:val="21"/>
        </w:rPr>
        <w:t xml:space="preserve">ビズてすの診断結果は、単なる個人のスコアシートではなく、企業全体を俯瞰できるダッシュボードとして提供される。ここで実際に見えてくることを、レイヤーごとに整理する。</w:t>
      </w:r>
    </w:p>
    <w:p>
      <w:pPr>
        <w:spacing w:after="100" w:before="200"/>
      </w:pPr>
      <w:r>
        <w:rPr>
          <w:rFonts w:ascii="Yu Gothic" w:cs="Yu Gothic" w:eastAsia="Yu Gothic" w:hAnsi="Yu Gothic"/>
          <w:b/>
          <w:bCs/>
          <w:color w:val="0F172A"/>
          <w:sz w:val="22"/>
          <w:szCs w:val="22"/>
        </w:rPr>
        <w:t xml:space="preserve">① 社員一人ひとりの強み・弱み</w:t>
      </w:r>
    </w:p>
    <w:p>
      <w:pPr>
        <w:spacing w:after="160" w:line="360"/>
        <w:jc w:val="left"/>
      </w:pPr>
      <w:r>
        <w:rPr>
          <w:rFonts w:ascii="Yu Gothic" w:cs="Yu Gothic" w:eastAsia="Yu Gothic" w:hAnsi="Yu Gothic"/>
          <w:b w:val="false"/>
          <w:bCs w:val="false"/>
          <w:i w:val="false"/>
          <w:iCs w:val="false"/>
          <w:sz w:val="21"/>
          <w:szCs w:val="21"/>
        </w:rPr>
        <w:t xml:space="preserve">認知能力・言語理解能力・論理思考能力・実務遂行能力・行動特性/性格という5領域ごとのスコアが、レーダーチャートで一人ひとりに表示される。本人も気づいていなかった得意分野・苦手分野が明確になり、面談や育成計画の具体的な材料として使うことができる。</w:t>
      </w:r>
    </w:p>
    <w:p>
      <w:pPr>
        <w:spacing w:after="100" w:before="200"/>
      </w:pPr>
      <w:r>
        <w:rPr>
          <w:rFonts w:ascii="Yu Gothic" w:cs="Yu Gothic" w:eastAsia="Yu Gothic" w:hAnsi="Yu Gothic"/>
          <w:b/>
          <w:bCs/>
          <w:color w:val="0F172A"/>
          <w:sz w:val="22"/>
          <w:szCs w:val="22"/>
        </w:rPr>
        <w:t xml:space="preserve">② 部署ごとの強み・弱み</w:t>
      </w:r>
    </w:p>
    <w:p>
      <w:pPr>
        <w:spacing w:after="160" w:line="360"/>
        <w:jc w:val="left"/>
      </w:pPr>
      <w:r>
        <w:rPr>
          <w:rFonts w:ascii="Yu Gothic" w:cs="Yu Gothic" w:eastAsia="Yu Gothic" w:hAnsi="Yu Gothic"/>
          <w:b w:val="false"/>
          <w:bCs w:val="false"/>
          <w:i w:val="false"/>
          <w:iCs w:val="false"/>
          <w:sz w:val="21"/>
          <w:szCs w:val="21"/>
        </w:rPr>
        <w:t xml:space="preserve">部署に所属する社員のスコアを集計することで、部署単位の平均や分布が見えるようになる。「営業部は実務遂行能力が高い一方、論理思考能力にばらつきがある」といった傾向が把握でき、部署ごとに必要な教育研修の内容を具体的に検討できるようになる。</w:t>
      </w:r>
    </w:p>
    <w:p>
      <w:pPr>
        <w:spacing w:after="100" w:before="200"/>
      </w:pPr>
      <w:r>
        <w:rPr>
          <w:rFonts w:ascii="Yu Gothic" w:cs="Yu Gothic" w:eastAsia="Yu Gothic" w:hAnsi="Yu Gothic"/>
          <w:b/>
          <w:bCs/>
          <w:color w:val="0F172A"/>
          <w:sz w:val="22"/>
          <w:szCs w:val="22"/>
        </w:rPr>
        <w:t xml:space="preserve">③ 企業全体としての強み・弱み</w:t>
      </w:r>
    </w:p>
    <w:p>
      <w:pPr>
        <w:spacing w:after="160" w:line="360"/>
        <w:jc w:val="left"/>
      </w:pPr>
      <w:r>
        <w:rPr>
          <w:rFonts w:ascii="Yu Gothic" w:cs="Yu Gothic" w:eastAsia="Yu Gothic" w:hAnsi="Yu Gothic"/>
          <w:b w:val="false"/>
          <w:bCs w:val="false"/>
          <w:i w:val="false"/>
          <w:iCs w:val="false"/>
          <w:sz w:val="21"/>
          <w:szCs w:val="21"/>
        </w:rPr>
        <w:t xml:space="preserve">全社員のスコアを積み上げることで、組織全体としての強み・弱みも見えてくる。どの領域が全社的に手薄なのか、逆にどの領域が組織の強みなのかが分かれば、全社研修の優先テーマや、中長期の採用・育成方針を検討する材料になる。</w:t>
      </w:r>
    </w:p>
    <w:p>
      <w:pPr>
        <w:spacing w:after="100" w:before="200"/>
      </w:pPr>
      <w:r>
        <w:rPr>
          <w:rFonts w:ascii="Yu Gothic" w:cs="Yu Gothic" w:eastAsia="Yu Gothic" w:hAnsi="Yu Gothic"/>
          <w:b/>
          <w:bCs/>
          <w:color w:val="0F172A"/>
          <w:sz w:val="22"/>
          <w:szCs w:val="22"/>
        </w:rPr>
        <w:t xml:space="preserve">④ 役職ごとの能力のばらつき</w:t>
      </w:r>
    </w:p>
    <w:p>
      <w:pPr>
        <w:spacing w:after="160" w:line="360"/>
        <w:jc w:val="left"/>
      </w:pPr>
      <w:r>
        <w:rPr>
          <w:rFonts w:ascii="Yu Gothic" w:cs="Yu Gothic" w:eastAsia="Yu Gothic" w:hAnsi="Yu Gothic"/>
          <w:b w:val="false"/>
          <w:bCs w:val="false"/>
          <w:i w:val="false"/>
          <w:iCs w:val="false"/>
          <w:sz w:val="21"/>
          <w:szCs w:val="21"/>
        </w:rPr>
        <w:t xml:space="preserve">同じ役職（例えば課長職、主任職など）の中でも、実際には能力・行動特性に大きな差があることが少なくない。役職単位でスコアのばらつきを可視化することで、昇格・登用の判断基準を見直したり、役職に応じて必要な能力を再定義したりする材料として活用できる。</w:t>
      </w:r>
    </w:p>
    <w:p>
      <w:pPr>
        <w:spacing w:after="100" w:before="200"/>
      </w:pPr>
      <w:r>
        <w:rPr>
          <w:rFonts w:ascii="Yu Gothic" w:cs="Yu Gothic" w:eastAsia="Yu Gothic" w:hAnsi="Yu Gothic"/>
          <w:b/>
          <w:bCs/>
          <w:color w:val="0F172A"/>
          <w:sz w:val="22"/>
          <w:szCs w:val="22"/>
        </w:rPr>
        <w:t xml:space="preserve">⑤ 社員にとっての「組織内での立ち位置」</w:t>
      </w:r>
    </w:p>
    <w:p>
      <w:pPr>
        <w:spacing w:after="160" w:line="360"/>
        <w:jc w:val="left"/>
      </w:pPr>
      <w:r>
        <w:rPr>
          <w:rFonts w:ascii="Yu Gothic" w:cs="Yu Gothic" w:eastAsia="Yu Gothic" w:hAnsi="Yu Gothic"/>
          <w:b w:val="false"/>
          <w:bCs w:val="false"/>
          <w:i w:val="false"/>
          <w:iCs w:val="false"/>
          <w:sz w:val="21"/>
          <w:szCs w:val="21"/>
        </w:rPr>
        <w:t xml:space="preserve">社員本人にとっても、自分のスコアが組織全体や、同じ役職・部署の中でどのあたりに位置するのかが分かるようになる。「自分は論理思考力では上位だが、コミュニケーション力は伸びしろがある」といった気づきは、本人のキャリア形成やモチベーション向上にもつながる。</w:t>
      </w:r>
    </w:p>
    <w:p>
      <w:pPr>
        <w:spacing w:after="100" w:before="200"/>
      </w:pPr>
      <w:r>
        <w:rPr>
          <w:rFonts w:ascii="Yu Gothic" w:cs="Yu Gothic" w:eastAsia="Yu Gothic" w:hAnsi="Yu Gothic"/>
          <w:b/>
          <w:bCs/>
          <w:color w:val="0F172A"/>
          <w:sz w:val="22"/>
          <w:szCs w:val="22"/>
        </w:rPr>
        <w:t xml:space="preserve">⑥ 応募者にとっての「社内での位置」（採用選考での活用）</w:t>
      </w:r>
    </w:p>
    <w:p>
      <w:pPr>
        <w:spacing w:after="160" w:line="360"/>
        <w:jc w:val="left"/>
      </w:pPr>
      <w:r>
        <w:rPr>
          <w:rFonts w:ascii="Yu Gothic" w:cs="Yu Gothic" w:eastAsia="Yu Gothic" w:hAnsi="Yu Gothic"/>
          <w:b w:val="false"/>
          <w:bCs w:val="false"/>
          <w:i w:val="false"/>
          <w:iCs w:val="false"/>
          <w:sz w:val="21"/>
          <w:szCs w:val="21"/>
        </w:rPr>
        <w:t xml:space="preserve">採用選考でビズてすを利用した場合、応募者のスコアを既存の従業員全員のデータと比較できる。その応募者が組織の中でどのあたりの位置にいるのか、社内の誰に近いタイプなのかが分かるため、面接や書類だけでは得られない、採用判断のための新しい視点を加えることができる。</w:t>
      </w:r>
    </w:p>
    <w:p>
      <w:pPr>
        <w:spacing w:after="160" w:line="360"/>
        <w:jc w:val="left"/>
      </w:pPr>
      <w:r>
        <w:rPr>
          <w:rFonts w:ascii="Yu Gothic" w:cs="Yu Gothic" w:eastAsia="Yu Gothic" w:hAnsi="Yu Gothic"/>
          <w:b w:val="false"/>
          <w:bCs w:val="false"/>
          <w:i w:val="false"/>
          <w:iCs w:val="false"/>
          <w:sz w:val="21"/>
          <w:szCs w:val="21"/>
        </w:rPr>
        <w:t xml:space="preserve">個人・部署・組織・役職・採用候補者という複数のレイヤーを、同じものさしで貫いて見える化できること――これこそが、ビズてすの最大の売りである。</w:t>
      </w:r>
    </w:p>
    <w:p>
      <w:pPr>
        <w:pStyle w:val="Heading1"/>
        <w:pBdr>
          <w:bottom w:val="single" w:color="1D4ED8" w:sz="6" w:space="4"/>
        </w:pBdr>
        <w:spacing w:after="200" w:before="360"/>
      </w:pPr>
      <w:r>
        <w:rPr>
          <w:rFonts w:ascii="Yu Gothic" w:cs="Yu Gothic" w:eastAsia="Yu Gothic" w:hAnsi="Yu Gothic"/>
          <w:b/>
          <w:bCs/>
          <w:color w:val="1D4ED8"/>
          <w:sz w:val="27"/>
          <w:szCs w:val="27"/>
        </w:rPr>
        <w:t xml:space="preserve">X．ビズてすの活用シーン――既存社員の能力把握から採用選考まで</w:t>
      </w:r>
    </w:p>
    <w:p>
      <w:pPr>
        <w:spacing w:after="100" w:before="200"/>
      </w:pPr>
      <w:r>
        <w:rPr>
          <w:rFonts w:ascii="Yu Gothic" w:cs="Yu Gothic" w:eastAsia="Yu Gothic" w:hAnsi="Yu Gothic"/>
          <w:b/>
          <w:bCs/>
          <w:color w:val="0F172A"/>
          <w:sz w:val="22"/>
          <w:szCs w:val="22"/>
        </w:rPr>
        <w:t xml:space="preserve">既存社員への活用</w:t>
      </w:r>
    </w:p>
    <w:p>
      <w:pPr>
        <w:spacing w:after="160" w:line="360"/>
        <w:jc w:val="left"/>
      </w:pPr>
      <w:r>
        <w:rPr>
          <w:rFonts w:ascii="Yu Gothic" w:cs="Yu Gothic" w:eastAsia="Yu Gothic" w:hAnsi="Yu Gothic"/>
          <w:b w:val="false"/>
          <w:bCs w:val="false"/>
          <w:i w:val="false"/>
          <w:iCs w:val="false"/>
          <w:sz w:val="21"/>
          <w:szCs w:val="21"/>
        </w:rPr>
        <w:t xml:space="preserve">現時点での各社員の能力を組織として把握することで、研修計画の立案、人事異動・組織変更の判断、個人面談での育成支援など、日々の人事業務のさまざまな場面でビズてすのデータを活用できる。</w:t>
      </w:r>
    </w:p>
    <w:p>
      <w:pPr>
        <w:spacing w:after="100" w:before="200"/>
      </w:pPr>
      <w:r>
        <w:rPr>
          <w:rFonts w:ascii="Yu Gothic" w:cs="Yu Gothic" w:eastAsia="Yu Gothic" w:hAnsi="Yu Gothic"/>
          <w:b/>
          <w:bCs/>
          <w:color w:val="0F172A"/>
          <w:sz w:val="22"/>
          <w:szCs w:val="22"/>
        </w:rPr>
        <w:t xml:space="preserve">採用選考への活用</w:t>
      </w:r>
    </w:p>
    <w:p>
      <w:pPr>
        <w:spacing w:after="160" w:line="360"/>
        <w:jc w:val="left"/>
      </w:pPr>
      <w:r>
        <w:rPr>
          <w:rFonts w:ascii="Yu Gothic" w:cs="Yu Gothic" w:eastAsia="Yu Gothic" w:hAnsi="Yu Gothic"/>
          <w:b w:val="false"/>
          <w:bCs w:val="false"/>
          <w:i w:val="false"/>
          <w:iCs w:val="false"/>
          <w:sz w:val="21"/>
          <w:szCs w:val="21"/>
        </w:rPr>
        <w:t xml:space="preserve">採用試験としてビズてすを使う場合、既存の従業員全員のデータを“ものさし”として、応募者を位置づけることができる。単独の適性検査では得られない、“自社の実際の社員と比べてどうか”という視点が、選考の質を高める。</w:t>
      </w:r>
    </w:p>
    <w:p>
      <w:pPr>
        <w:spacing w:after="100" w:before="200"/>
      </w:pPr>
      <w:r>
        <w:rPr>
          <w:rFonts w:ascii="Yu Gothic" w:cs="Yu Gothic" w:eastAsia="Yu Gothic" w:hAnsi="Yu Gothic"/>
          <w:b/>
          <w:bCs/>
          <w:color w:val="0F172A"/>
          <w:sz w:val="22"/>
          <w:szCs w:val="22"/>
        </w:rPr>
        <w:t xml:space="preserve">両方を組み合わせる活用</w:t>
      </w:r>
    </w:p>
    <w:p>
      <w:pPr>
        <w:spacing w:after="160" w:line="360"/>
        <w:jc w:val="left"/>
      </w:pPr>
      <w:r>
        <w:rPr>
          <w:rFonts w:ascii="Yu Gothic" w:cs="Yu Gothic" w:eastAsia="Yu Gothic" w:hAnsi="Yu Gothic"/>
          <w:b w:val="false"/>
          <w:bCs w:val="false"/>
          <w:i w:val="false"/>
          <w:iCs w:val="false"/>
          <w:sz w:val="21"/>
          <w:szCs w:val="21"/>
        </w:rPr>
        <w:t xml:space="preserve">既存社員のデータを蓄積しながら採用選考にも同じ診断を使うことで、“自社で活躍している人材のタイプ”を明らかにし、それに近い人材を見極める、といった発展的な使い方も可能になる。</w:t>
      </w:r>
    </w:p>
    <w:p>
      <w:pPr>
        <w:pStyle w:val="Heading1"/>
        <w:pBdr>
          <w:bottom w:val="single" w:color="1D4ED8" w:sz="6" w:space="4"/>
        </w:pBdr>
        <w:spacing w:after="200" w:before="360"/>
      </w:pPr>
      <w:r>
        <w:rPr>
          <w:rFonts w:ascii="Yu Gothic" w:cs="Yu Gothic" w:eastAsia="Yu Gothic" w:hAnsi="Yu Gothic"/>
          <w:b/>
          <w:bCs/>
          <w:color w:val="1D4ED8"/>
          <w:sz w:val="27"/>
          <w:szCs w:val="27"/>
        </w:rPr>
        <w:t xml:space="preserve">XI．ビズてすとビズもんの連携設計（診断から日々の学習へ）</w:t>
      </w:r>
    </w:p>
    <w:p>
      <w:pPr>
        <w:spacing w:after="160" w:line="360"/>
        <w:jc w:val="left"/>
      </w:pPr>
      <w:r>
        <w:rPr>
          <w:rFonts w:ascii="Yu Gothic" w:cs="Yu Gothic" w:eastAsia="Yu Gothic" w:hAnsi="Yu Gothic"/>
          <w:b w:val="false"/>
          <w:bCs w:val="false"/>
          <w:i w:val="false"/>
          <w:iCs w:val="false"/>
          <w:sz w:val="21"/>
          <w:szCs w:val="21"/>
        </w:rPr>
        <w:t xml:space="preserve">ビズてすの診断で明らかになった個人・部署の弱みは、姉妹サービスである『ビズもん』の1日1問の学習を通じて、日々育てていくことができる。</w:t>
      </w:r>
    </w:p>
    <w:p>
      <w:pPr>
        <w:spacing w:after="100" w:line="340"/>
        <w:ind w:left="340"/>
      </w:pPr>
      <w:r>
        <w:rPr>
          <w:rFonts w:ascii="Yu Gothic" w:cs="Yu Gothic" w:eastAsia="Yu Gothic" w:hAnsi="Yu Gothic"/>
          <w:sz w:val="21"/>
          <w:szCs w:val="21"/>
        </w:rPr>
        <w:t xml:space="preserve">・診断時：ビズてすで、個人・部署・組織の“今の実力”を可視化する。</w:t>
      </w:r>
    </w:p>
    <w:p>
      <w:pPr>
        <w:spacing w:after="100" w:line="340"/>
        <w:ind w:left="340"/>
      </w:pPr>
      <w:r>
        <w:rPr>
          <w:rFonts w:ascii="Yu Gothic" w:cs="Yu Gothic" w:eastAsia="Yu Gothic" w:hAnsi="Yu Gothic"/>
          <w:sz w:val="21"/>
          <w:szCs w:val="21"/>
        </w:rPr>
        <w:t xml:space="preserve">・診断後：ビズもんで、明らかになった弱み・課題領域を中心に、1日1問の学習を通じて日々育てていく。</w:t>
      </w:r>
    </w:p>
    <w:p>
      <w:pPr>
        <w:spacing w:after="160" w:line="360"/>
        <w:jc w:val="left"/>
      </w:pPr>
      <w:r>
        <w:rPr>
          <w:rFonts w:ascii="Yu Gothic" w:cs="Yu Gothic" w:eastAsia="Yu Gothic" w:hAnsi="Yu Gothic"/>
          <w:b w:val="false"/>
          <w:bCs w:val="false"/>
          <w:i w:val="false"/>
          <w:iCs w:val="false"/>
          <w:sz w:val="21"/>
          <w:szCs w:val="21"/>
        </w:rPr>
        <w:t xml:space="preserve">同じ評価の視点を診断時と育成時で共有することで、企業は“診断結果”を一過性のレポートで終わらせず、継続的な成長支援へとつなげることができる。</w:t>
      </w:r>
    </w:p>
    <w:p>
      <w:pPr>
        <w:pStyle w:val="Heading1"/>
        <w:pBdr>
          <w:bottom w:val="single" w:color="1D4ED8" w:sz="6" w:space="4"/>
        </w:pBdr>
        <w:spacing w:after="200" w:before="360"/>
      </w:pPr>
      <w:r>
        <w:rPr>
          <w:rFonts w:ascii="Yu Gothic" w:cs="Yu Gothic" w:eastAsia="Yu Gothic" w:hAnsi="Yu Gothic"/>
          <w:b/>
          <w:bCs/>
          <w:color w:val="1D4ED8"/>
          <w:sz w:val="27"/>
          <w:szCs w:val="27"/>
        </w:rPr>
        <w:t xml:space="preserve">XII．ビズてすがもたらす変化・導入効果</w:t>
      </w:r>
    </w:p>
    <w:p>
      <w:pPr>
        <w:spacing w:after="100" w:before="200"/>
      </w:pPr>
      <w:r>
        <w:rPr>
          <w:rFonts w:ascii="Yu Gothic" w:cs="Yu Gothic" w:eastAsia="Yu Gothic" w:hAnsi="Yu Gothic"/>
          <w:b/>
          <w:bCs/>
          <w:color w:val="0F172A"/>
          <w:sz w:val="22"/>
          <w:szCs w:val="22"/>
        </w:rPr>
        <w:t xml:space="preserve">社員にとっての変化</w:t>
      </w:r>
    </w:p>
    <w:p>
      <w:pPr>
        <w:spacing w:after="160" w:line="360"/>
        <w:jc w:val="left"/>
      </w:pPr>
      <w:r>
        <w:rPr>
          <w:rFonts w:ascii="Yu Gothic" w:cs="Yu Gothic" w:eastAsia="Yu Gothic" w:hAnsi="Yu Gothic"/>
          <w:b w:val="false"/>
          <w:bCs w:val="false"/>
          <w:i w:val="false"/>
          <w:iCs w:val="false"/>
          <w:sz w:val="21"/>
          <w:szCs w:val="21"/>
        </w:rPr>
        <w:t xml:space="preserve">自分の強み・弱み、組織内での立ち位置を客観的に把握できる。キャリア形成や自己成長への気づきにもなる。</w:t>
      </w:r>
    </w:p>
    <w:p>
      <w:pPr>
        <w:spacing w:after="100" w:before="200"/>
      </w:pPr>
      <w:r>
        <w:rPr>
          <w:rFonts w:ascii="Yu Gothic" w:cs="Yu Gothic" w:eastAsia="Yu Gothic" w:hAnsi="Yu Gothic"/>
          <w:b/>
          <w:bCs/>
          <w:color w:val="0F172A"/>
          <w:sz w:val="22"/>
          <w:szCs w:val="22"/>
        </w:rPr>
        <w:t xml:space="preserve">人事担当者にとってのメリット</w:t>
      </w:r>
    </w:p>
    <w:p>
      <w:pPr>
        <w:spacing w:after="100" w:line="340"/>
        <w:ind w:left="340"/>
      </w:pPr>
      <w:r>
        <w:rPr>
          <w:rFonts w:ascii="Yu Gothic" w:cs="Yu Gothic" w:eastAsia="Yu Gothic" w:hAnsi="Yu Gothic"/>
          <w:sz w:val="21"/>
          <w:szCs w:val="21"/>
        </w:rPr>
        <w:t xml:space="preserve">・勘や印象に頼った人材管理から、データに基づく人材管理へ移行できる</w:t>
      </w:r>
    </w:p>
    <w:p>
      <w:pPr>
        <w:spacing w:after="100" w:line="340"/>
        <w:ind w:left="340"/>
      </w:pPr>
      <w:r>
        <w:rPr>
          <w:rFonts w:ascii="Yu Gothic" w:cs="Yu Gothic" w:eastAsia="Yu Gothic" w:hAnsi="Yu Gothic"/>
          <w:sz w:val="21"/>
          <w:szCs w:val="21"/>
        </w:rPr>
        <w:t xml:space="preserve">・部署・役職単位で能力のばらつきを把握し、研修計画や人事異動の根拠にできる</w:t>
      </w:r>
    </w:p>
    <w:p>
      <w:pPr>
        <w:spacing w:after="100" w:line="340"/>
        <w:ind w:left="340"/>
      </w:pPr>
      <w:r>
        <w:rPr>
          <w:rFonts w:ascii="Yu Gothic" w:cs="Yu Gothic" w:eastAsia="Yu Gothic" w:hAnsi="Yu Gothic"/>
          <w:sz w:val="21"/>
          <w:szCs w:val="21"/>
        </w:rPr>
        <w:t xml:space="preserve">・採用選考でも、既存社員のデータと比較した客観的な判断材料が得られる</w:t>
      </w:r>
    </w:p>
    <w:p>
      <w:pPr>
        <w:spacing w:after="100" w:before="200"/>
      </w:pPr>
      <w:r>
        <w:rPr>
          <w:rFonts w:ascii="Yu Gothic" w:cs="Yu Gothic" w:eastAsia="Yu Gothic" w:hAnsi="Yu Gothic"/>
          <w:b/>
          <w:bCs/>
          <w:color w:val="0F172A"/>
          <w:sz w:val="22"/>
          <w:szCs w:val="22"/>
        </w:rPr>
        <w:t xml:space="preserve">組織にとっての変化</w:t>
      </w:r>
    </w:p>
    <w:p>
      <w:pPr>
        <w:spacing w:after="100" w:line="340"/>
        <w:ind w:left="340"/>
      </w:pPr>
      <w:r>
        <w:rPr>
          <w:rFonts w:ascii="Yu Gothic" w:cs="Yu Gothic" w:eastAsia="Yu Gothic" w:hAnsi="Yu Gothic"/>
          <w:sz w:val="21"/>
          <w:szCs w:val="21"/>
        </w:rPr>
        <w:t xml:space="preserve">・組織全体の強み・弱みが言語化され、中長期の人材戦略に活かせる</w:t>
      </w:r>
    </w:p>
    <w:p>
      <w:pPr>
        <w:spacing w:after="100" w:line="340"/>
        <w:ind w:left="340"/>
      </w:pPr>
      <w:r>
        <w:rPr>
          <w:rFonts w:ascii="Yu Gothic" w:cs="Yu Gothic" w:eastAsia="Yu Gothic" w:hAnsi="Yu Gothic"/>
          <w:sz w:val="21"/>
          <w:szCs w:val="21"/>
        </w:rPr>
        <w:t xml:space="preserve">・役職ごとの能力基準が明確になり、昇格・登用の判断がしやすくなる</w:t>
      </w:r>
    </w:p>
    <w:p>
      <w:pPr>
        <w:spacing w:after="100" w:line="340"/>
        <w:ind w:left="340"/>
      </w:pPr>
      <w:r>
        <w:rPr>
          <w:rFonts w:ascii="Yu Gothic" w:cs="Yu Gothic" w:eastAsia="Yu Gothic" w:hAnsi="Yu Gothic"/>
          <w:sz w:val="21"/>
          <w:szCs w:val="21"/>
        </w:rPr>
        <w:t xml:space="preserve">・採用と既存社員の育成が、同じものさしでつながる</w:t>
      </w:r>
    </w:p>
    <w:p>
      <w:pPr>
        <w:pStyle w:val="Heading1"/>
        <w:pBdr>
          <w:bottom w:val="single" w:color="1D4ED8" w:sz="6" w:space="4"/>
        </w:pBdr>
        <w:spacing w:after="200" w:before="360"/>
      </w:pPr>
      <w:r>
        <w:rPr>
          <w:rFonts w:ascii="Yu Gothic" w:cs="Yu Gothic" w:eastAsia="Yu Gothic" w:hAnsi="Yu Gothic"/>
          <w:b/>
          <w:bCs/>
          <w:color w:val="1D4ED8"/>
          <w:sz w:val="27"/>
          <w:szCs w:val="27"/>
        </w:rPr>
        <w:t xml:space="preserve">XIII．なぜビズてすなのか（独自性・選ばれる理由）</w:t>
      </w:r>
    </w:p>
    <w:p>
      <w:pPr>
        <w:spacing w:after="160" w:line="360"/>
        <w:jc w:val="left"/>
      </w:pPr>
      <w:r>
        <w:rPr>
          <w:rFonts w:ascii="Yu Gothic" w:cs="Yu Gothic" w:eastAsia="Yu Gothic" w:hAnsi="Yu Gothic"/>
          <w:b w:val="false"/>
          <w:bCs w:val="false"/>
          <w:i w:val="false"/>
          <w:iCs w:val="false"/>
          <w:sz w:val="21"/>
          <w:szCs w:val="21"/>
        </w:rPr>
        <w:t xml:space="preserve">一般的な適性検査やSPIとの最大の違いは、ビズてすが“選考の場限りで完結するツール”ではなく、既存社員も含めた組織全体を、個人・部署・役職・組織という複数のレイヤーで継続的に“見える化”できる、人材アセスメントサービスである点にある。</w:t>
      </w:r>
    </w:p>
    <w:p>
      <w:pPr>
        <w:spacing w:after="160" w:line="360"/>
        <w:jc w:val="left"/>
      </w:pPr>
      <w:r>
        <w:rPr>
          <w:rFonts w:ascii="Yu Gothic" w:cs="Yu Gothic" w:eastAsia="Yu Gothic" w:hAnsi="Yu Gothic"/>
          <w:b w:val="false"/>
          <w:bCs w:val="false"/>
          <w:i w:val="false"/>
          <w:iCs w:val="false"/>
          <w:sz w:val="21"/>
          <w:szCs w:val="21"/>
        </w:rPr>
        <w:t xml:space="preserve">一般的な適性検査は、多くの場合、応募者個人の傾向を測ることはできても、それを組織全体のデータと比較したり、部署・役職単位で集計したりすることは想定されていない。ビズてすは違う。既存社員全員が同じ診断を受けることで、“組織のものさし”そのものが積み上がっていき、採用選考にも、日々の人材マネジメントにも使い続けられる。</w:t>
      </w:r>
    </w:p>
    <w:p>
      <w:pPr>
        <w:pStyle w:val="Heading1"/>
        <w:pBdr>
          <w:bottom w:val="single" w:color="1D4ED8" w:sz="6" w:space="4"/>
        </w:pBdr>
        <w:spacing w:after="200" w:before="360"/>
      </w:pPr>
      <w:r>
        <w:rPr>
          <w:rFonts w:ascii="Yu Gothic" w:cs="Yu Gothic" w:eastAsia="Yu Gothic" w:hAnsi="Yu Gothic"/>
          <w:b/>
          <w:bCs/>
          <w:color w:val="1D4ED8"/>
          <w:sz w:val="27"/>
          <w:szCs w:val="27"/>
        </w:rPr>
        <w:t xml:space="preserve">XIV．導入担当者様へ</w:t>
      </w:r>
    </w:p>
    <w:p>
      <w:pPr>
        <w:spacing w:after="160" w:line="360"/>
        <w:jc w:val="left"/>
      </w:pPr>
      <w:r>
        <w:rPr>
          <w:rFonts w:ascii="Yu Gothic" w:cs="Yu Gothic" w:eastAsia="Yu Gothic" w:hAnsi="Yu Gothic"/>
          <w:b w:val="false"/>
          <w:bCs w:val="false"/>
          <w:i w:val="false"/>
          <w:iCs w:val="false"/>
          <w:sz w:val="21"/>
          <w:szCs w:val="21"/>
        </w:rPr>
        <w:t xml:space="preserve">もし、貴社が次のようなお悩みをお持ちであれば、ビズてすはきっとお役に立てます。</w:t>
      </w:r>
    </w:p>
    <w:p>
      <w:pPr>
        <w:spacing w:after="100" w:line="340"/>
        <w:ind w:left="340"/>
      </w:pPr>
      <w:r>
        <w:rPr>
          <w:rFonts w:ascii="Yu Gothic" w:cs="Yu Gothic" w:eastAsia="Yu Gothic" w:hAnsi="Yu Gothic"/>
          <w:sz w:val="21"/>
          <w:szCs w:val="21"/>
        </w:rPr>
        <w:t xml:space="preserve">・社員一人ひとりの強み・弱みが、感覚的にしか把握できていない</w:t>
      </w:r>
    </w:p>
    <w:p>
      <w:pPr>
        <w:spacing w:after="100" w:line="340"/>
        <w:ind w:left="340"/>
      </w:pPr>
      <w:r>
        <w:rPr>
          <w:rFonts w:ascii="Yu Gothic" w:cs="Yu Gothic" w:eastAsia="Yu Gothic" w:hAnsi="Yu Gothic"/>
          <w:sz w:val="21"/>
          <w:szCs w:val="21"/>
        </w:rPr>
        <w:t xml:space="preserve">・部署ごと、役職ごとにどんな能力の差があるのか、データで説明できない</w:t>
      </w:r>
    </w:p>
    <w:p>
      <w:pPr>
        <w:spacing w:after="100" w:line="340"/>
        <w:ind w:left="340"/>
      </w:pPr>
      <w:r>
        <w:rPr>
          <w:rFonts w:ascii="Yu Gothic" w:cs="Yu Gothic" w:eastAsia="Yu Gothic" w:hAnsi="Yu Gothic"/>
          <w:sz w:val="21"/>
          <w:szCs w:val="21"/>
        </w:rPr>
        <w:t xml:space="preserve">・研修計画や人事異動の判断が、限られた情報や勘に頼りがちになっている</w:t>
      </w:r>
    </w:p>
    <w:p>
      <w:pPr>
        <w:spacing w:after="100" w:line="340"/>
        <w:ind w:left="340"/>
      </w:pPr>
      <w:r>
        <w:rPr>
          <w:rFonts w:ascii="Yu Gothic" w:cs="Yu Gothic" w:eastAsia="Yu Gothic" w:hAnsi="Yu Gothic"/>
          <w:sz w:val="21"/>
          <w:szCs w:val="21"/>
        </w:rPr>
        <w:t xml:space="preserve">・採用選考で、応募者が自社の中でどのあたりの実力なのか、比較する手段がない</w:t>
      </w:r>
    </w:p>
    <w:p>
      <w:pPr>
        <w:spacing w:after="160" w:line="360"/>
        <w:jc w:val="left"/>
      </w:pPr>
      <w:r>
        <w:rPr>
          <w:rFonts w:ascii="Yu Gothic" w:cs="Yu Gothic" w:eastAsia="Yu Gothic" w:hAnsi="Yu Gothic"/>
          <w:b w:val="false"/>
          <w:bCs w:val="false"/>
          <w:i w:val="false"/>
          <w:iCs w:val="false"/>
          <w:sz w:val="21"/>
          <w:szCs w:val="21"/>
        </w:rPr>
        <w:t xml:space="preserve">ビズてすは、こうした課題に対して、40分程度の診断ひとつで、個人・部署・組織という複数の単位の“見える化”を実現するサービスです。まずは一部の部署やチームからスモールスタートで導入いただくことも可能です。</w:t>
      </w:r>
    </w:p>
    <w:p>
      <w:pPr>
        <w:pStyle w:val="Heading1"/>
        <w:pBdr>
          <w:bottom w:val="single" w:color="1D4ED8" w:sz="6" w:space="4"/>
        </w:pBdr>
        <w:spacing w:after="200" w:before="360"/>
      </w:pPr>
      <w:r>
        <w:rPr>
          <w:rFonts w:ascii="Yu Gothic" w:cs="Yu Gothic" w:eastAsia="Yu Gothic" w:hAnsi="Yu Gothic"/>
          <w:b/>
          <w:bCs/>
          <w:color w:val="1D4ED8"/>
          <w:sz w:val="27"/>
          <w:szCs w:val="27"/>
        </w:rPr>
        <w:t xml:space="preserve">XV．おわりに</w:t>
      </w:r>
    </w:p>
    <w:p>
      <w:pPr>
        <w:spacing w:after="160" w:line="360"/>
        <w:jc w:val="left"/>
      </w:pPr>
      <w:r>
        <w:rPr>
          <w:rFonts w:ascii="Yu Gothic" w:cs="Yu Gothic" w:eastAsia="Yu Gothic" w:hAnsi="Yu Gothic"/>
          <w:b w:val="false"/>
          <w:bCs w:val="false"/>
          <w:i w:val="false"/>
          <w:iCs w:val="false"/>
          <w:sz w:val="21"/>
          <w:szCs w:val="21"/>
        </w:rPr>
        <w:t xml:space="preserve">40分の診断が、人と組織の“実力”を変える。ビズてすは、ビズもんとともに、“見える化”から“育成”までを一気通貫で支えるきっかけをつくるサービスです。</w:t>
      </w:r>
    </w:p>
    <w:p>
      <w:pPr>
        <w:spacing w:after="0" w:before="200" w:line="320"/>
      </w:pPr>
      <w:r>
        <w:rPr>
          <w:rFonts w:ascii="Yu Gothic" w:cs="Yu Gothic" w:eastAsia="Yu Gothic" w:hAnsi="Yu Gothic"/>
          <w:i/>
          <w:iCs/>
          <w:color w:val="94A3B8"/>
          <w:sz w:val="18"/>
          <w:szCs w:val="18"/>
        </w:rPr>
        <w:t xml:space="preserve">※本書は「ビズもん」の企画書・世界観をもとにした一次ドラフトです。タグラインの最終決定、料金体系、画面設計、診断項目の精査などは今後のディスカッションを踏まえて確定します。</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2026-07-13T01:08:48.632Z</dcterms:created>
  <dcterms:modified xsi:type="dcterms:W3CDTF">2026-07-13T01:08:48.647Z</dcterms:modified>
</cp:coreProperties>
</file>

<file path=docProps/custom.xml><?xml version="1.0" encoding="utf-8"?>
<Properties xmlns="http://schemas.openxmlformats.org/officeDocument/2006/custom-properties" xmlns:vt="http://schemas.openxmlformats.org/officeDocument/2006/docPropsVTypes"/>
</file>