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0C6E" w14:textId="4B97DF10" w:rsidR="003A7519" w:rsidRPr="008833CE" w:rsidRDefault="00EF5EBB" w:rsidP="003A7519">
      <w:pPr>
        <w:rPr>
          <w:color w:val="000000" w:themeColor="text1"/>
        </w:rPr>
      </w:pPr>
      <w:r w:rsidRPr="008833CE">
        <w:rPr>
          <w:rFonts w:hint="eastAsia"/>
          <w:color w:val="000000" w:themeColor="text1"/>
        </w:rPr>
        <w:t>・タイトル</w:t>
      </w:r>
    </w:p>
    <w:p w14:paraId="0C293147" w14:textId="244F584C" w:rsidR="00237EFA" w:rsidRPr="008833CE" w:rsidRDefault="00326C15" w:rsidP="003A7519">
      <w:pPr>
        <w:rPr>
          <w:color w:val="000000" w:themeColor="text1"/>
        </w:rPr>
      </w:pPr>
      <w:r w:rsidRPr="008833CE">
        <w:rPr>
          <w:rFonts w:hint="eastAsia"/>
          <w:color w:val="000000" w:themeColor="text1"/>
        </w:rPr>
        <w:t>古代遺跡から</w:t>
      </w:r>
      <w:r w:rsidRPr="008833CE">
        <w:rPr>
          <w:color w:val="000000" w:themeColor="text1"/>
        </w:rPr>
        <w:t>3000人分の人骨が見つかった…</w:t>
      </w:r>
      <w:r w:rsidR="00455E79" w:rsidRPr="008833CE">
        <w:rPr>
          <w:rFonts w:hint="eastAsia"/>
          <w:color w:val="000000" w:themeColor="text1"/>
        </w:rPr>
        <w:t>中国の古代王朝で｢生贄｣が民衆に喜ばれた</w:t>
      </w:r>
      <w:r w:rsidRPr="008833CE">
        <w:rPr>
          <w:color w:val="000000" w:themeColor="text1"/>
        </w:rPr>
        <w:t>”意外な理由”</w:t>
      </w:r>
    </w:p>
    <w:p w14:paraId="3DA816FE" w14:textId="77777777" w:rsidR="001B59B8" w:rsidRPr="008833CE" w:rsidRDefault="001B59B8" w:rsidP="003A7519">
      <w:pPr>
        <w:rPr>
          <w:color w:val="000000" w:themeColor="text1"/>
        </w:rPr>
      </w:pPr>
    </w:p>
    <w:p w14:paraId="4F9540C6" w14:textId="49054E55" w:rsidR="003A7519" w:rsidRPr="008833CE" w:rsidRDefault="00EF5EBB" w:rsidP="003A7519">
      <w:pPr>
        <w:rPr>
          <w:color w:val="000000" w:themeColor="text1"/>
        </w:rPr>
      </w:pPr>
      <w:r w:rsidRPr="008833CE">
        <w:rPr>
          <w:rFonts w:hint="eastAsia"/>
          <w:color w:val="000000" w:themeColor="text1"/>
        </w:rPr>
        <w:t>・リード</w:t>
      </w:r>
    </w:p>
    <w:p w14:paraId="7D73EF43" w14:textId="1E8BD1F3" w:rsidR="009522FA" w:rsidRPr="008833CE" w:rsidRDefault="00455E79" w:rsidP="003A7519">
      <w:pPr>
        <w:rPr>
          <w:color w:val="000000" w:themeColor="text1"/>
        </w:rPr>
      </w:pPr>
      <w:r w:rsidRPr="008833CE">
        <w:rPr>
          <w:rFonts w:hint="eastAsia"/>
          <w:color w:val="000000" w:themeColor="text1"/>
        </w:rPr>
        <w:t>中国の古代王朝である</w:t>
      </w:r>
      <w:r w:rsidR="009522FA" w:rsidRPr="008833CE">
        <w:rPr>
          <w:color w:val="000000" w:themeColor="text1"/>
        </w:rPr>
        <w:t>「殷」があった紀元前13世紀ころ、家畜だけでなく人の生贄を使った儀式が行われていた。立命館大学白川静記念東洋文字文化研究所客員研究員の落合淳思さんは「古代遺跡からは生贄に捧げられたとみられる</w:t>
      </w:r>
      <w:r w:rsidRPr="008833CE">
        <w:rPr>
          <w:color w:val="000000" w:themeColor="text1"/>
        </w:rPr>
        <w:t>3000体以上の遺骨</w:t>
      </w:r>
      <w:r w:rsidR="009522FA" w:rsidRPr="008833CE">
        <w:rPr>
          <w:color w:val="000000" w:themeColor="text1"/>
        </w:rPr>
        <w:t>が発掘されているが、こうした儀式には合理的な理由もあった」という――。</w:t>
      </w:r>
    </w:p>
    <w:p w14:paraId="165158CD" w14:textId="77777777" w:rsidR="00EF5EBB" w:rsidRPr="008833CE" w:rsidRDefault="00EF5EBB" w:rsidP="003A7519">
      <w:pPr>
        <w:rPr>
          <w:color w:val="000000" w:themeColor="text1"/>
        </w:rPr>
      </w:pPr>
    </w:p>
    <w:p w14:paraId="290263B1" w14:textId="1E437055" w:rsidR="00EF5EBB" w:rsidRPr="008833CE" w:rsidRDefault="00EF5EBB" w:rsidP="003A7519">
      <w:pPr>
        <w:rPr>
          <w:color w:val="000000" w:themeColor="text1"/>
        </w:rPr>
      </w:pPr>
      <w:r w:rsidRPr="008833CE">
        <w:rPr>
          <w:rFonts w:hint="eastAsia"/>
          <w:color w:val="000000" w:themeColor="text1"/>
        </w:rPr>
        <w:t>※本稿は、落合淳思『「王」の誕生</w:t>
      </w:r>
      <w:r w:rsidRPr="008833CE">
        <w:rPr>
          <w:color w:val="000000" w:themeColor="text1"/>
        </w:rPr>
        <w:t xml:space="preserve"> 古代中国文明の戦争・祭祀・階層』(角川新書)</w:t>
      </w:r>
      <w:r w:rsidRPr="008833CE">
        <w:rPr>
          <w:rFonts w:hint="eastAsia"/>
          <w:color w:val="000000" w:themeColor="text1"/>
        </w:rPr>
        <w:t>の一部を再編集したものです。</w:t>
      </w:r>
    </w:p>
    <w:p w14:paraId="2BE2C77E" w14:textId="77777777" w:rsidR="003A7519" w:rsidRPr="008833CE" w:rsidRDefault="003A7519" w:rsidP="003A7519">
      <w:pPr>
        <w:rPr>
          <w:color w:val="000000" w:themeColor="text1"/>
        </w:rPr>
      </w:pPr>
    </w:p>
    <w:p w14:paraId="523D852C" w14:textId="519D6E40" w:rsidR="004229BB" w:rsidRPr="008833CE" w:rsidRDefault="003A7519" w:rsidP="00121776">
      <w:pPr>
        <w:rPr>
          <w:color w:val="000000" w:themeColor="text1"/>
        </w:rPr>
      </w:pPr>
      <w:r w:rsidRPr="008833CE">
        <w:rPr>
          <w:rFonts w:hint="eastAsia"/>
          <w:color w:val="000000" w:themeColor="text1"/>
        </w:rPr>
        <w:t>■</w:t>
      </w:r>
      <w:r w:rsidR="00121776" w:rsidRPr="008833CE">
        <w:rPr>
          <w:rFonts w:hint="eastAsia"/>
          <w:color w:val="000000" w:themeColor="text1"/>
        </w:rPr>
        <w:t>国家統治に必要だった「宗教</w:t>
      </w:r>
      <w:r w:rsidR="00990EE5" w:rsidRPr="008833CE">
        <w:rPr>
          <w:rFonts w:hint="eastAsia"/>
          <w:color w:val="000000" w:themeColor="text1"/>
        </w:rPr>
        <w:t>的</w:t>
      </w:r>
      <w:r w:rsidR="00121776" w:rsidRPr="008833CE">
        <w:rPr>
          <w:rFonts w:hint="eastAsia"/>
          <w:color w:val="000000" w:themeColor="text1"/>
        </w:rPr>
        <w:t>権威」</w:t>
      </w:r>
    </w:p>
    <w:p w14:paraId="7FDEAC08" w14:textId="77777777" w:rsidR="003A7519" w:rsidRPr="008833CE" w:rsidRDefault="003A7519" w:rsidP="003A7519">
      <w:pPr>
        <w:rPr>
          <w:color w:val="000000" w:themeColor="text1"/>
        </w:rPr>
      </w:pPr>
    </w:p>
    <w:p w14:paraId="1C7ABACD" w14:textId="3CF972AB" w:rsidR="003A7519" w:rsidRPr="008833CE" w:rsidRDefault="003A7519" w:rsidP="003A7519">
      <w:pPr>
        <w:rPr>
          <w:color w:val="000000" w:themeColor="text1"/>
        </w:rPr>
      </w:pPr>
      <w:r w:rsidRPr="008833CE">
        <w:rPr>
          <w:rFonts w:hint="eastAsia"/>
          <w:color w:val="000000" w:themeColor="text1"/>
        </w:rPr>
        <w:t>新石器時代末期（紀元前</w:t>
      </w:r>
      <w:r w:rsidRPr="008833CE">
        <w:rPr>
          <w:color w:val="000000" w:themeColor="text1"/>
        </w:rPr>
        <w:t>3000年頃～）になると、都市国家が出現する。かつては、「氏族制」の誤解によって、都市国家全体が同一の血縁であると見なされていた。しかし、上は領主から、下は農民や奴隷に至るまで、全て実際の親戚ということはあり得ない。</w:t>
      </w:r>
    </w:p>
    <w:p w14:paraId="0686E64F" w14:textId="77777777" w:rsidR="004229BB" w:rsidRPr="008833CE" w:rsidRDefault="004229BB" w:rsidP="003A7519">
      <w:pPr>
        <w:rPr>
          <w:color w:val="000000" w:themeColor="text1"/>
        </w:rPr>
      </w:pPr>
    </w:p>
    <w:p w14:paraId="2B5D02BF" w14:textId="450C5E35" w:rsidR="003A7519" w:rsidRPr="008833CE" w:rsidRDefault="003A7519" w:rsidP="003A7519">
      <w:pPr>
        <w:rPr>
          <w:color w:val="000000" w:themeColor="text1"/>
        </w:rPr>
      </w:pPr>
      <w:r w:rsidRPr="008833CE">
        <w:rPr>
          <w:rFonts w:hint="eastAsia"/>
          <w:color w:val="000000" w:themeColor="text1"/>
        </w:rPr>
        <w:t>それどころか、実際には都市国家全体が同一の氏族ですらなく、内部に多数の氏族があった。「氏族」は仮想の血縁なので、理論上は巨大化できるのだが、戦争の危険がより大きくなった状態では、一つの支配氏族と多数の被支配氏族に分け、トップダウン型の社会にした方が効率的である。</w:t>
      </w:r>
    </w:p>
    <w:p w14:paraId="5F0593DF" w14:textId="77777777" w:rsidR="004229BB" w:rsidRPr="008833CE" w:rsidRDefault="004229BB" w:rsidP="003A7519">
      <w:pPr>
        <w:rPr>
          <w:color w:val="000000" w:themeColor="text1"/>
        </w:rPr>
      </w:pPr>
    </w:p>
    <w:p w14:paraId="2A3F1CAD" w14:textId="67130076" w:rsidR="003A7519" w:rsidRPr="008833CE" w:rsidRDefault="003A7519" w:rsidP="003A7519">
      <w:pPr>
        <w:rPr>
          <w:color w:val="000000" w:themeColor="text1"/>
        </w:rPr>
      </w:pPr>
      <w:r w:rsidRPr="008833CE">
        <w:rPr>
          <w:rFonts w:hint="eastAsia"/>
          <w:color w:val="000000" w:themeColor="text1"/>
        </w:rPr>
        <w:t>のちの殷代後期（紀元前</w:t>
      </w:r>
      <w:r w:rsidRPr="008833CE">
        <w:rPr>
          <w:color w:val="000000" w:themeColor="text1"/>
        </w:rPr>
        <w:t>13世紀後半～前11世紀後半）にも、都市国家規模の地方領には支配氏族が存在し、各々が氏族を象徴する記号（文字としては漢字の系統）を使っていた。こうした記号は主に金文（青銅器の銘文）に見られ、「族徽」（「図象記号」や「氏族標識」とも）と呼ばれる。</w:t>
      </w:r>
    </w:p>
    <w:p w14:paraId="523BD0AB" w14:textId="77777777" w:rsidR="003A7519" w:rsidRPr="008833CE" w:rsidRDefault="003A7519" w:rsidP="003A7519">
      <w:pPr>
        <w:rPr>
          <w:color w:val="000000" w:themeColor="text1"/>
        </w:rPr>
      </w:pPr>
    </w:p>
    <w:p w14:paraId="435A3A6B" w14:textId="1BEDD590" w:rsidR="003A7519" w:rsidRPr="008833CE" w:rsidRDefault="003A7519" w:rsidP="003A7519">
      <w:pPr>
        <w:rPr>
          <w:color w:val="000000" w:themeColor="text1"/>
        </w:rPr>
      </w:pPr>
      <w:r w:rsidRPr="008833CE">
        <w:rPr>
          <w:rFonts w:hint="eastAsia"/>
          <w:color w:val="000000" w:themeColor="text1"/>
        </w:rPr>
        <w:t>支配氏族と被支配氏族は、必ずしも強い絆で結びついていなかったようで、殷の滅亡後、西周代（紀元前</w:t>
      </w:r>
      <w:r w:rsidRPr="008833CE">
        <w:rPr>
          <w:color w:val="000000" w:themeColor="text1"/>
        </w:rPr>
        <w:t>11世紀後半～前8世紀）になると、族徽の移動が見られる。もとの殷の支配氏族が領地から切り離され、各地に移転させられたようである［落合2025］。</w:t>
      </w:r>
    </w:p>
    <w:p w14:paraId="799A59E8" w14:textId="77777777" w:rsidR="004229BB" w:rsidRPr="008833CE" w:rsidRDefault="004229BB" w:rsidP="003A7519">
      <w:pPr>
        <w:rPr>
          <w:color w:val="000000" w:themeColor="text1"/>
        </w:rPr>
      </w:pPr>
    </w:p>
    <w:p w14:paraId="777FF54E" w14:textId="0EDE1A0F" w:rsidR="003A7519" w:rsidRPr="008833CE" w:rsidRDefault="003A7519" w:rsidP="003A7519">
      <w:pPr>
        <w:rPr>
          <w:color w:val="000000" w:themeColor="text1"/>
        </w:rPr>
      </w:pPr>
      <w:r w:rsidRPr="008833CE">
        <w:rPr>
          <w:rFonts w:hint="eastAsia"/>
          <w:color w:val="000000" w:themeColor="text1"/>
        </w:rPr>
        <w:t>このように支配氏族と被支配氏族がある以上、都市国家全体としては支配氏族の祖先祭祀だけでは不十分だったと思われる。もちろん、支配者の権威づけという点で祖先祭祀は必要だが、それだけではなく、都市国家全体をまとめるような信仰も必要とされたはずである。</w:t>
      </w:r>
    </w:p>
    <w:p w14:paraId="3B922E4B" w14:textId="77777777" w:rsidR="004229BB" w:rsidRPr="008833CE" w:rsidRDefault="004229BB" w:rsidP="003A7519">
      <w:pPr>
        <w:rPr>
          <w:color w:val="000000" w:themeColor="text1"/>
        </w:rPr>
      </w:pPr>
    </w:p>
    <w:p w14:paraId="02F2BAC2" w14:textId="67F4F61A" w:rsidR="003A7519" w:rsidRPr="008833CE" w:rsidRDefault="003A7519" w:rsidP="003A7519">
      <w:pPr>
        <w:rPr>
          <w:color w:val="000000" w:themeColor="text1"/>
        </w:rPr>
      </w:pPr>
      <w:r w:rsidRPr="008833CE">
        <w:rPr>
          <w:rFonts w:hint="eastAsia"/>
          <w:color w:val="000000" w:themeColor="text1"/>
        </w:rPr>
        <w:t>それは太陽神や風神のような普遍的なものだった場合もあるだろうし、山岳の神や河川の神といった土地に根ざしたものだった場合もあるだろう。そして、都市国家全体で信仰を共有し、リーダーが平時にはそうした神への祭祀を司ることで、社会の一体性を形成することができ、またリーダーの宗教的権威を構築することができた。</w:t>
      </w:r>
    </w:p>
    <w:p w14:paraId="0D33E685" w14:textId="77777777" w:rsidR="00D6416C" w:rsidRPr="008833CE" w:rsidRDefault="00D6416C" w:rsidP="003A7519">
      <w:pPr>
        <w:rPr>
          <w:color w:val="000000" w:themeColor="text1"/>
        </w:rPr>
      </w:pPr>
    </w:p>
    <w:p w14:paraId="7C1C977A" w14:textId="77777777" w:rsidR="00D6416C" w:rsidRPr="008833CE" w:rsidRDefault="00D6416C" w:rsidP="00D6416C">
      <w:pPr>
        <w:rPr>
          <w:color w:val="000000" w:themeColor="text1"/>
        </w:rPr>
      </w:pPr>
      <w:r w:rsidRPr="008833CE">
        <w:rPr>
          <w:rFonts w:hint="eastAsia"/>
          <w:color w:val="000000" w:themeColor="text1"/>
        </w:rPr>
        <w:t>図表</w:t>
      </w:r>
      <w:r w:rsidRPr="008833CE">
        <w:rPr>
          <w:color w:val="000000" w:themeColor="text1"/>
        </w:rPr>
        <w:t>Aに、発掘された大</w:t>
      </w:r>
      <w:r w:rsidRPr="008833CE">
        <w:rPr>
          <w:rFonts w:hint="eastAsia"/>
          <w:color w:val="000000" w:themeColor="text1"/>
        </w:rPr>
        <w:t>汶口文化末期の陶文の例を挙げた。下部に山脈のような形があり、上部には暈のある太陽のような形がある。解釈には諸説あるが、山から昇る朝日によって太陽神を表したものと思われる。</w:t>
      </w:r>
    </w:p>
    <w:p w14:paraId="2CEAC91C" w14:textId="77777777" w:rsidR="00D6416C" w:rsidRPr="008833CE" w:rsidRDefault="00D6416C" w:rsidP="00D6416C">
      <w:pPr>
        <w:rPr>
          <w:color w:val="000000" w:themeColor="text1"/>
        </w:rPr>
      </w:pPr>
    </w:p>
    <w:p w14:paraId="3E913369" w14:textId="636E0A79" w:rsidR="00D6416C" w:rsidRPr="008833CE" w:rsidRDefault="00D6416C" w:rsidP="00D6416C">
      <w:pPr>
        <w:rPr>
          <w:color w:val="000000" w:themeColor="text1"/>
        </w:rPr>
      </w:pPr>
      <w:r w:rsidRPr="008833CE">
        <w:rPr>
          <w:noProof/>
          <w:color w:val="000000" w:themeColor="text1"/>
        </w:rPr>
        <w:drawing>
          <wp:inline distT="0" distB="0" distL="0" distR="0" wp14:anchorId="0F94C12A" wp14:editId="58C32FBD">
            <wp:extent cx="1357630" cy="1800225"/>
            <wp:effectExtent l="0" t="0" r="0" b="9525"/>
            <wp:docPr id="1879538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7630" cy="1800225"/>
                    </a:xfrm>
                    <a:prstGeom prst="rect">
                      <a:avLst/>
                    </a:prstGeom>
                    <a:noFill/>
                    <a:ln>
                      <a:noFill/>
                    </a:ln>
                  </pic:spPr>
                </pic:pic>
              </a:graphicData>
            </a:graphic>
          </wp:inline>
        </w:drawing>
      </w:r>
    </w:p>
    <w:p w14:paraId="69D6E92F" w14:textId="245E7333" w:rsidR="0056766A" w:rsidRPr="008833CE" w:rsidRDefault="0056766A" w:rsidP="003A7519">
      <w:pPr>
        <w:rPr>
          <w:rFonts w:hint="eastAsia"/>
          <w:color w:val="000000" w:themeColor="text1"/>
        </w:rPr>
      </w:pPr>
      <w:r>
        <w:rPr>
          <w:rFonts w:hint="eastAsia"/>
          <w:color w:val="000000" w:themeColor="text1"/>
        </w:rPr>
        <w:t>（クレジット：</w:t>
      </w:r>
      <w:r w:rsidR="00441D59">
        <w:rPr>
          <w:rFonts w:hint="eastAsia"/>
          <w:color w:val="000000" w:themeColor="text1"/>
        </w:rPr>
        <w:t>出典＝</w:t>
      </w:r>
      <w:r w:rsidR="00441D59" w:rsidRPr="00441D59">
        <w:rPr>
          <w:rFonts w:hint="eastAsia"/>
          <w:color w:val="000000" w:themeColor="text1"/>
        </w:rPr>
        <w:t>中国社会科学院考古研究所</w:t>
      </w:r>
      <w:r w:rsidR="00441D59" w:rsidRPr="00441D59">
        <w:rPr>
          <w:color w:val="000000" w:themeColor="text1"/>
        </w:rPr>
        <w:t>2010、303</w:t>
      </w:r>
      <w:r w:rsidR="00441D59">
        <w:rPr>
          <w:rFonts w:hint="eastAsia"/>
          <w:color w:val="000000" w:themeColor="text1"/>
        </w:rPr>
        <w:t>ページ）</w:t>
      </w:r>
      <w:r w:rsidR="00441D59" w:rsidRPr="00441D59">
        <w:rPr>
          <w:color w:val="000000" w:themeColor="text1"/>
        </w:rPr>
        <w:t xml:space="preserve"> </w:t>
      </w:r>
    </w:p>
    <w:p w14:paraId="6ACD59F1" w14:textId="2125B65C" w:rsidR="00D6416C" w:rsidRPr="008833CE" w:rsidRDefault="00D6416C" w:rsidP="00D6416C">
      <w:pPr>
        <w:rPr>
          <w:color w:val="000000" w:themeColor="text1"/>
        </w:rPr>
      </w:pPr>
      <w:r w:rsidRPr="008833CE">
        <w:rPr>
          <w:rFonts w:hint="eastAsia"/>
          <w:color w:val="000000" w:themeColor="text1"/>
        </w:rPr>
        <w:t>キャプション：図表</w:t>
      </w:r>
      <w:r w:rsidRPr="008833CE">
        <w:rPr>
          <w:color w:val="000000" w:themeColor="text1"/>
        </w:rPr>
        <w:t>A　大</w:t>
      </w:r>
      <w:r w:rsidRPr="008833CE">
        <w:rPr>
          <w:rFonts w:hint="eastAsia"/>
          <w:color w:val="000000" w:themeColor="text1"/>
        </w:rPr>
        <w:t>汶口文化の陶文</w:t>
      </w:r>
      <w:r w:rsidRPr="008833CE">
        <w:rPr>
          <w:color w:val="000000" w:themeColor="text1"/>
        </w:rPr>
        <w:t>）</w:t>
      </w:r>
    </w:p>
    <w:p w14:paraId="34F35D0C" w14:textId="77777777" w:rsidR="003A7519" w:rsidRPr="008833CE" w:rsidRDefault="003A7519" w:rsidP="003A7519">
      <w:pPr>
        <w:rPr>
          <w:color w:val="000000" w:themeColor="text1"/>
        </w:rPr>
      </w:pPr>
    </w:p>
    <w:p w14:paraId="3E93F705" w14:textId="22BEF40E" w:rsidR="003A7519" w:rsidRPr="008833CE" w:rsidRDefault="003A7519" w:rsidP="003A7519">
      <w:pPr>
        <w:rPr>
          <w:color w:val="000000" w:themeColor="text1"/>
        </w:rPr>
      </w:pPr>
      <w:r w:rsidRPr="008833CE">
        <w:rPr>
          <w:rFonts w:hint="eastAsia"/>
          <w:color w:val="000000" w:themeColor="text1"/>
        </w:rPr>
        <w:t>（２ページ目）</w:t>
      </w:r>
    </w:p>
    <w:p w14:paraId="02C185C9" w14:textId="7667CB80" w:rsidR="003A7519" w:rsidRPr="008833CE" w:rsidRDefault="003A7519" w:rsidP="009E0A57">
      <w:pPr>
        <w:rPr>
          <w:color w:val="000000" w:themeColor="text1"/>
        </w:rPr>
      </w:pPr>
      <w:r w:rsidRPr="008833CE">
        <w:rPr>
          <w:rFonts w:hint="eastAsia"/>
          <w:color w:val="000000" w:themeColor="text1"/>
        </w:rPr>
        <w:t>■</w:t>
      </w:r>
      <w:r w:rsidR="00D97C05" w:rsidRPr="008833CE">
        <w:rPr>
          <w:rFonts w:hint="eastAsia"/>
          <w:color w:val="000000" w:themeColor="text1"/>
        </w:rPr>
        <w:t>「河・山岳・大地」が崇められていた</w:t>
      </w:r>
    </w:p>
    <w:p w14:paraId="1EBBC385" w14:textId="77777777" w:rsidR="00990EE5" w:rsidRPr="008833CE" w:rsidRDefault="00990EE5" w:rsidP="003A7519">
      <w:pPr>
        <w:rPr>
          <w:color w:val="000000" w:themeColor="text1"/>
        </w:rPr>
      </w:pPr>
    </w:p>
    <w:p w14:paraId="154B2EB4" w14:textId="518CF375" w:rsidR="003A7519" w:rsidRPr="008833CE" w:rsidRDefault="003A7519" w:rsidP="003A7519">
      <w:pPr>
        <w:rPr>
          <w:color w:val="000000" w:themeColor="text1"/>
        </w:rPr>
      </w:pPr>
      <w:r w:rsidRPr="008833CE">
        <w:rPr>
          <w:rFonts w:hint="eastAsia"/>
          <w:color w:val="000000" w:themeColor="text1"/>
        </w:rPr>
        <w:t>文字資料によって信仰が分析できるようになるのは、殷代後期が最初である。しかも、その</w:t>
      </w:r>
      <w:r w:rsidRPr="008833CE">
        <w:rPr>
          <w:color w:val="000000" w:themeColor="text1"/>
        </w:rPr>
        <w:t>200年あまりの期間にも、信仰の変化が見られる。</w:t>
      </w:r>
    </w:p>
    <w:p w14:paraId="7D7DB5B6" w14:textId="77777777" w:rsidR="00B6390F" w:rsidRPr="008833CE" w:rsidRDefault="00B6390F" w:rsidP="003A7519">
      <w:pPr>
        <w:rPr>
          <w:color w:val="000000" w:themeColor="text1"/>
        </w:rPr>
      </w:pPr>
    </w:p>
    <w:p w14:paraId="004B6365" w14:textId="4721F9EC" w:rsidR="003A7519" w:rsidRPr="008833CE" w:rsidRDefault="003A7519" w:rsidP="003A7519">
      <w:pPr>
        <w:rPr>
          <w:color w:val="000000" w:themeColor="text1"/>
        </w:rPr>
      </w:pPr>
      <w:r w:rsidRPr="008833CE">
        <w:rPr>
          <w:rFonts w:hint="eastAsia"/>
          <w:color w:val="000000" w:themeColor="text1"/>
        </w:rPr>
        <w:t>甲骨文字によれば、当初（紀元前</w:t>
      </w:r>
      <w:r w:rsidRPr="008833CE">
        <w:rPr>
          <w:color w:val="000000" w:themeColor="text1"/>
        </w:rPr>
        <w:t>13世紀後半）は、祖先を神格化した「祖先神」と、自然を神格化した「自然神」の両方が祭られていた。</w:t>
      </w:r>
    </w:p>
    <w:p w14:paraId="2BFBAB36" w14:textId="77777777" w:rsidR="00B6390F" w:rsidRPr="008833CE" w:rsidRDefault="00B6390F" w:rsidP="003A7519">
      <w:pPr>
        <w:rPr>
          <w:color w:val="000000" w:themeColor="text1"/>
        </w:rPr>
      </w:pPr>
    </w:p>
    <w:p w14:paraId="6730CF6A" w14:textId="542509F4" w:rsidR="003A7519" w:rsidRPr="008833CE" w:rsidRDefault="003A7519" w:rsidP="003A7519">
      <w:pPr>
        <w:rPr>
          <w:color w:val="000000" w:themeColor="text1"/>
        </w:rPr>
      </w:pPr>
      <w:r w:rsidRPr="008833CE">
        <w:rPr>
          <w:rFonts w:hint="eastAsia"/>
          <w:color w:val="000000" w:themeColor="text1"/>
        </w:rPr>
        <w:t>祖先神としては、代々の殷王（先王）が祭祀対象に多く見られる。殷代にも、血縁組織としては氏族が基本的な単位であり、一般には仮想の共通祖先以外は三世代程度しか系譜が認識されない［落合</w:t>
      </w:r>
      <w:r w:rsidRPr="008833CE">
        <w:rPr>
          <w:color w:val="000000" w:themeColor="text1"/>
        </w:rPr>
        <w:t>2012］。しかし、王の場合には、建国者が樹立した王朝とその正統な支配権が代々にわたって継承されてきたことを祭祀によって示す必要があり、数百年分の系譜が祭祀対象になった。</w:t>
      </w:r>
    </w:p>
    <w:p w14:paraId="5691F86A" w14:textId="77777777" w:rsidR="003A7519" w:rsidRPr="008833CE" w:rsidRDefault="003A7519" w:rsidP="003A7519">
      <w:pPr>
        <w:rPr>
          <w:color w:val="000000" w:themeColor="text1"/>
        </w:rPr>
      </w:pPr>
    </w:p>
    <w:p w14:paraId="26B3ECCC" w14:textId="2AAACD45" w:rsidR="003A7519" w:rsidRPr="008833CE" w:rsidRDefault="003A7519" w:rsidP="003A7519">
      <w:pPr>
        <w:rPr>
          <w:color w:val="000000" w:themeColor="text1"/>
        </w:rPr>
      </w:pPr>
      <w:r w:rsidRPr="008833CE">
        <w:rPr>
          <w:rFonts w:hint="eastAsia"/>
          <w:color w:val="000000" w:themeColor="text1"/>
        </w:rPr>
        <w:lastRenderedPageBreak/>
        <w:t>ただし、系譜の一部には、続柄が組み替えられたり［落合</w:t>
      </w:r>
      <w:r w:rsidRPr="008833CE">
        <w:rPr>
          <w:color w:val="000000" w:themeColor="text1"/>
        </w:rPr>
        <w:t>2002］、あるいは存在しない王が追加されたり［島1958］した部分もあり、「事実ではない神話の共有」が王朝単位でおこなわれていた。</w:t>
      </w:r>
    </w:p>
    <w:p w14:paraId="3F303634" w14:textId="77777777" w:rsidR="009E0A57" w:rsidRPr="008833CE" w:rsidRDefault="009E0A57" w:rsidP="003A7519">
      <w:pPr>
        <w:rPr>
          <w:color w:val="000000" w:themeColor="text1"/>
        </w:rPr>
      </w:pPr>
    </w:p>
    <w:p w14:paraId="6817F83F" w14:textId="4560411F" w:rsidR="003114A1" w:rsidRPr="008833CE" w:rsidRDefault="003A7519" w:rsidP="003A7519">
      <w:pPr>
        <w:rPr>
          <w:color w:val="000000" w:themeColor="text1"/>
        </w:rPr>
      </w:pPr>
      <w:r w:rsidRPr="008833CE">
        <w:rPr>
          <w:rFonts w:hint="eastAsia"/>
          <w:color w:val="000000" w:themeColor="text1"/>
        </w:rPr>
        <w:t>自然神としては、河（黄河の神格）・岳（山岳の神格）・土（大地の神格）が多く、そのほか日（太陽の神格）・雲（雲の神格）・竜（水神）・鳳凰（風神）など様々なものが見られる［落合</w:t>
      </w:r>
      <w:r w:rsidRPr="008833CE">
        <w:rPr>
          <w:color w:val="000000" w:themeColor="text1"/>
        </w:rPr>
        <w:t>2016］。自然神の多くは新石器時代以来の信仰だったと思われる。</w:t>
      </w:r>
    </w:p>
    <w:p w14:paraId="328E5422" w14:textId="1709363A" w:rsidR="005A522B" w:rsidRPr="008833CE" w:rsidRDefault="005A522B" w:rsidP="003A7519">
      <w:pPr>
        <w:rPr>
          <w:color w:val="000000" w:themeColor="text1"/>
        </w:rPr>
      </w:pPr>
    </w:p>
    <w:p w14:paraId="26D79DFF" w14:textId="15D103CE" w:rsidR="005A522B" w:rsidRPr="008833CE" w:rsidRDefault="005A522B" w:rsidP="003A7519">
      <w:pPr>
        <w:rPr>
          <w:color w:val="000000" w:themeColor="text1"/>
        </w:rPr>
      </w:pPr>
      <w:r w:rsidRPr="008833CE">
        <w:rPr>
          <w:rFonts w:hint="eastAsia"/>
          <w:color w:val="000000" w:themeColor="text1"/>
        </w:rPr>
        <w:t>■祖先神への祭祀だけが残った理由</w:t>
      </w:r>
    </w:p>
    <w:p w14:paraId="2A5DA666" w14:textId="77777777" w:rsidR="005A522B" w:rsidRPr="008833CE" w:rsidRDefault="005A522B" w:rsidP="003A7519">
      <w:pPr>
        <w:rPr>
          <w:color w:val="000000" w:themeColor="text1"/>
        </w:rPr>
      </w:pPr>
    </w:p>
    <w:p w14:paraId="378A7043" w14:textId="5CB9581C" w:rsidR="003A7519" w:rsidRPr="008833CE" w:rsidRDefault="003A7519" w:rsidP="003A7519">
      <w:pPr>
        <w:rPr>
          <w:color w:val="000000" w:themeColor="text1"/>
        </w:rPr>
      </w:pPr>
      <w:r w:rsidRPr="008833CE">
        <w:rPr>
          <w:rFonts w:hint="eastAsia"/>
          <w:color w:val="000000" w:themeColor="text1"/>
        </w:rPr>
        <w:t>さらに、祖先神や自然神の上位には、「帝（上帝とも）」という主神（最高神）が設定されていた（図表</w:t>
      </w:r>
      <w:r w:rsidRPr="008833CE">
        <w:rPr>
          <w:color w:val="000000" w:themeColor="text1"/>
        </w:rPr>
        <w:t>Bの</w:t>
      </w:r>
      <w:r w:rsidRPr="008833CE">
        <w:rPr>
          <w:rFonts w:hint="eastAsia"/>
          <w:color w:val="000000" w:themeColor="text1"/>
        </w:rPr>
        <w:t>⑴）。それらへの祭祀や信仰を王が司ることで、「王のおかげで人々が神からの祐助を受けられる」という形になり、宗教的権威を構築したのである。</w:t>
      </w:r>
    </w:p>
    <w:p w14:paraId="3FDDE88A" w14:textId="77777777" w:rsidR="00AE60A4" w:rsidRPr="008833CE" w:rsidRDefault="00AE60A4" w:rsidP="003A7519">
      <w:pPr>
        <w:rPr>
          <w:color w:val="000000" w:themeColor="text1"/>
        </w:rPr>
      </w:pPr>
    </w:p>
    <w:p w14:paraId="5501898A" w14:textId="6A89B47C" w:rsidR="003A7519" w:rsidRPr="008833CE" w:rsidRDefault="003A7519" w:rsidP="003A7519">
      <w:pPr>
        <w:rPr>
          <w:color w:val="000000" w:themeColor="text1"/>
        </w:rPr>
      </w:pPr>
      <w:r w:rsidRPr="008833CE">
        <w:rPr>
          <w:rFonts w:hint="eastAsia"/>
          <w:color w:val="000000" w:themeColor="text1"/>
        </w:rPr>
        <w:t>ただし、その後、帝への崇拝が急速に衰退する［赤塚</w:t>
      </w:r>
      <w:r w:rsidRPr="008833CE">
        <w:rPr>
          <w:color w:val="000000" w:themeColor="text1"/>
        </w:rPr>
        <w:t>1977］。同時に、短期間の過渡期（紀元前1200年ごろ）において自然神を「高祖（非常に遠い祖先）」として系譜に組み込む試みがされた（図表Bの</w:t>
      </w:r>
      <w:r w:rsidRPr="008833CE">
        <w:rPr>
          <w:rFonts w:hint="eastAsia"/>
          <w:color w:val="000000" w:themeColor="text1"/>
        </w:rPr>
        <w:t>⑵）。しかし、それも放棄され［落合</w:t>
      </w:r>
      <w:r w:rsidRPr="008833CE">
        <w:rPr>
          <w:color w:val="000000" w:themeColor="text1"/>
        </w:rPr>
        <w:t>2012］、甲骨文字の中後期（紀元前12</w:t>
      </w:r>
      <w:r w:rsidRPr="008833CE">
        <w:rPr>
          <w:rFonts w:hint="eastAsia"/>
          <w:color w:val="000000" w:themeColor="text1"/>
        </w:rPr>
        <w:t>〜前</w:t>
      </w:r>
      <w:r w:rsidRPr="008833CE">
        <w:rPr>
          <w:color w:val="000000" w:themeColor="text1"/>
        </w:rPr>
        <w:t>11世紀後半）には祖先神（特に先王）への祭祀だけが残った（図表Bの</w:t>
      </w:r>
      <w:r w:rsidRPr="008833CE">
        <w:rPr>
          <w:rFonts w:hint="eastAsia"/>
          <w:color w:val="000000" w:themeColor="text1"/>
        </w:rPr>
        <w:t>⑶）。</w:t>
      </w:r>
    </w:p>
    <w:p w14:paraId="37064CBF" w14:textId="77777777" w:rsidR="003A7519" w:rsidRPr="008833CE" w:rsidRDefault="003A7519" w:rsidP="003A7519">
      <w:pPr>
        <w:rPr>
          <w:color w:val="000000" w:themeColor="text1"/>
        </w:rPr>
      </w:pPr>
    </w:p>
    <w:p w14:paraId="22199C2D" w14:textId="792BC600" w:rsidR="003A7519" w:rsidRPr="008833CE" w:rsidRDefault="00AE60A4" w:rsidP="003A7519">
      <w:pPr>
        <w:rPr>
          <w:color w:val="000000" w:themeColor="text1"/>
        </w:rPr>
      </w:pPr>
      <w:r w:rsidRPr="008833CE">
        <w:rPr>
          <w:noProof/>
          <w:color w:val="000000" w:themeColor="text1"/>
        </w:rPr>
        <w:drawing>
          <wp:inline distT="0" distB="0" distL="0" distR="0" wp14:anchorId="1F57D627" wp14:editId="07BF5C3B">
            <wp:extent cx="3455643" cy="2324100"/>
            <wp:effectExtent l="0" t="0" r="0" b="0"/>
            <wp:docPr id="10693078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07828" name=""/>
                    <pic:cNvPicPr/>
                  </pic:nvPicPr>
                  <pic:blipFill>
                    <a:blip r:embed="rId7"/>
                    <a:stretch>
                      <a:fillRect/>
                    </a:stretch>
                  </pic:blipFill>
                  <pic:spPr>
                    <a:xfrm>
                      <a:off x="0" y="0"/>
                      <a:ext cx="3458064" cy="2325729"/>
                    </a:xfrm>
                    <a:prstGeom prst="rect">
                      <a:avLst/>
                    </a:prstGeom>
                  </pic:spPr>
                </pic:pic>
              </a:graphicData>
            </a:graphic>
          </wp:inline>
        </w:drawing>
      </w:r>
    </w:p>
    <w:p w14:paraId="7C38681F" w14:textId="22E4B5E5" w:rsidR="00382BF8" w:rsidRDefault="00382BF8" w:rsidP="003A7519">
      <w:pPr>
        <w:rPr>
          <w:rFonts w:hint="eastAsia"/>
          <w:color w:val="000000" w:themeColor="text1"/>
        </w:rPr>
      </w:pPr>
      <w:r>
        <w:rPr>
          <w:rFonts w:hint="eastAsia"/>
          <w:color w:val="000000" w:themeColor="text1"/>
        </w:rPr>
        <w:t>（クレジット：制作＝</w:t>
      </w:r>
      <w:r w:rsidRPr="00382BF8">
        <w:rPr>
          <w:rFonts w:hint="eastAsia"/>
          <w:color w:val="000000" w:themeColor="text1"/>
        </w:rPr>
        <w:t>本島一宏</w:t>
      </w:r>
      <w:r>
        <w:rPr>
          <w:rFonts w:hint="eastAsia"/>
          <w:color w:val="000000" w:themeColor="text1"/>
        </w:rPr>
        <w:t>）</w:t>
      </w:r>
    </w:p>
    <w:p w14:paraId="4B892DEF" w14:textId="58063313" w:rsidR="003A7519" w:rsidRPr="008833CE" w:rsidRDefault="006D1A75" w:rsidP="003A7519">
      <w:pPr>
        <w:rPr>
          <w:color w:val="000000" w:themeColor="text1"/>
        </w:rPr>
      </w:pPr>
      <w:r>
        <w:rPr>
          <w:rFonts w:hint="eastAsia"/>
          <w:color w:val="000000" w:themeColor="text1"/>
        </w:rPr>
        <w:t>（</w:t>
      </w:r>
      <w:r w:rsidR="003A7519" w:rsidRPr="008833CE">
        <w:rPr>
          <w:rFonts w:hint="eastAsia"/>
          <w:color w:val="000000" w:themeColor="text1"/>
        </w:rPr>
        <w:t>キャプション：図表</w:t>
      </w:r>
      <w:r w:rsidR="003A7519" w:rsidRPr="008833CE">
        <w:rPr>
          <w:color w:val="000000" w:themeColor="text1"/>
        </w:rPr>
        <w:t>B　殷代の信仰の転換</w:t>
      </w:r>
      <w:r>
        <w:rPr>
          <w:rFonts w:hint="eastAsia"/>
          <w:color w:val="000000" w:themeColor="text1"/>
        </w:rPr>
        <w:t>）</w:t>
      </w:r>
    </w:p>
    <w:p w14:paraId="20589BF5" w14:textId="77777777" w:rsidR="00AE60A4" w:rsidRPr="008833CE" w:rsidRDefault="00AE60A4" w:rsidP="003A7519">
      <w:pPr>
        <w:rPr>
          <w:color w:val="000000" w:themeColor="text1"/>
        </w:rPr>
      </w:pPr>
    </w:p>
    <w:p w14:paraId="68B3FD84" w14:textId="35809172" w:rsidR="003A7519" w:rsidRPr="008833CE" w:rsidRDefault="003A7519" w:rsidP="003A7519">
      <w:pPr>
        <w:rPr>
          <w:color w:val="000000" w:themeColor="text1"/>
        </w:rPr>
      </w:pPr>
      <w:r w:rsidRPr="008833CE">
        <w:rPr>
          <w:rFonts w:hint="eastAsia"/>
          <w:color w:val="000000" w:themeColor="text1"/>
        </w:rPr>
        <w:t>その理由について、史料上に具体的な記載はないが、王に直接的につながるのは先王であるから、それへの祭祀を中心にすることが、王の権威をより高めると考えられたのであろう。当時の「合理的判断」で信仰のあり方が変えられたのである。</w:t>
      </w:r>
    </w:p>
    <w:p w14:paraId="6CCE5A41" w14:textId="77777777" w:rsidR="000E098D" w:rsidRPr="008833CE" w:rsidRDefault="000E098D" w:rsidP="003A7519">
      <w:pPr>
        <w:rPr>
          <w:color w:val="000000" w:themeColor="text1"/>
        </w:rPr>
      </w:pPr>
    </w:p>
    <w:p w14:paraId="5C11AD08" w14:textId="37A5C048" w:rsidR="003A7519" w:rsidRPr="008833CE" w:rsidRDefault="003A7519" w:rsidP="003A7519">
      <w:pPr>
        <w:rPr>
          <w:color w:val="000000" w:themeColor="text1"/>
        </w:rPr>
      </w:pPr>
      <w:r w:rsidRPr="008833CE">
        <w:rPr>
          <w:rFonts w:hint="eastAsia"/>
          <w:color w:val="000000" w:themeColor="text1"/>
        </w:rPr>
        <w:t>初期の王朝では、政治的な主権者と祭祀の主宰者が一致する「祭政一致」が一般的であるが、殷王朝は祭祀対象を先王に限定しており、超越的な神聖性までも王が独占しようとしたことになる。</w:t>
      </w:r>
    </w:p>
    <w:p w14:paraId="66C0AD38" w14:textId="77777777" w:rsidR="000E098D" w:rsidRPr="008833CE" w:rsidRDefault="000E098D" w:rsidP="003A7519">
      <w:pPr>
        <w:rPr>
          <w:color w:val="000000" w:themeColor="text1"/>
        </w:rPr>
      </w:pPr>
    </w:p>
    <w:p w14:paraId="2D280451" w14:textId="3A338D4E" w:rsidR="003A7519" w:rsidRPr="008833CE" w:rsidRDefault="003A7519" w:rsidP="003A7519">
      <w:pPr>
        <w:rPr>
          <w:color w:val="000000" w:themeColor="text1"/>
        </w:rPr>
      </w:pPr>
      <w:r w:rsidRPr="008833CE">
        <w:rPr>
          <w:rFonts w:hint="eastAsia"/>
          <w:color w:val="000000" w:themeColor="text1"/>
        </w:rPr>
        <w:t>なお、甲骨文字に記された祭祀の方法にも変化があり、初期には祭祀における儀礼が多様で規則性がなかったが、その後、中後期には祭祀の種類が減少して定型化していく［落合</w:t>
      </w:r>
      <w:r w:rsidRPr="008833CE">
        <w:rPr>
          <w:color w:val="000000" w:themeColor="text1"/>
        </w:rPr>
        <w:t>2015］。この時代は、原始的な信仰から人為的に制度化された儀礼への移行が始まった時期と位置づけられる。</w:t>
      </w:r>
    </w:p>
    <w:p w14:paraId="1C41D23E" w14:textId="77777777" w:rsidR="000E098D" w:rsidRPr="008833CE" w:rsidRDefault="000E098D" w:rsidP="003A7519">
      <w:pPr>
        <w:rPr>
          <w:color w:val="000000" w:themeColor="text1"/>
        </w:rPr>
      </w:pPr>
    </w:p>
    <w:p w14:paraId="72052DE1" w14:textId="3E9026ED" w:rsidR="00771CC9" w:rsidRPr="008833CE" w:rsidRDefault="00771CC9" w:rsidP="003A7519">
      <w:pPr>
        <w:rPr>
          <w:color w:val="000000" w:themeColor="text1"/>
        </w:rPr>
      </w:pPr>
      <w:r w:rsidRPr="008833CE">
        <w:rPr>
          <w:rFonts w:hint="eastAsia"/>
          <w:color w:val="000000" w:themeColor="text1"/>
        </w:rPr>
        <w:t>（３ページ目）</w:t>
      </w:r>
    </w:p>
    <w:p w14:paraId="3F6F3124" w14:textId="4BB1F5E1" w:rsidR="000E098D" w:rsidRPr="008833CE" w:rsidRDefault="00771CC9" w:rsidP="003A7519">
      <w:pPr>
        <w:rPr>
          <w:color w:val="000000" w:themeColor="text1"/>
        </w:rPr>
      </w:pPr>
      <w:r w:rsidRPr="008833CE">
        <w:rPr>
          <w:rFonts w:hint="eastAsia"/>
          <w:color w:val="000000" w:themeColor="text1"/>
        </w:rPr>
        <w:t>■</w:t>
      </w:r>
      <w:r w:rsidR="00455E79" w:rsidRPr="008833CE">
        <w:rPr>
          <w:rFonts w:hint="eastAsia"/>
          <w:color w:val="000000" w:themeColor="text1"/>
        </w:rPr>
        <w:t>儀式で多くの家畜を殺す</w:t>
      </w:r>
    </w:p>
    <w:p w14:paraId="012AFE10" w14:textId="77777777" w:rsidR="00455E79" w:rsidRPr="008833CE" w:rsidRDefault="00455E79" w:rsidP="003A7519">
      <w:pPr>
        <w:rPr>
          <w:color w:val="000000" w:themeColor="text1"/>
        </w:rPr>
      </w:pPr>
    </w:p>
    <w:p w14:paraId="0BE84B51" w14:textId="77777777" w:rsidR="00771CC9" w:rsidRPr="008833CE" w:rsidRDefault="003A7519" w:rsidP="003A7519">
      <w:pPr>
        <w:rPr>
          <w:color w:val="000000" w:themeColor="text1"/>
        </w:rPr>
      </w:pPr>
      <w:r w:rsidRPr="008833CE">
        <w:rPr>
          <w:rFonts w:hint="eastAsia"/>
          <w:color w:val="000000" w:themeColor="text1"/>
        </w:rPr>
        <w:t>古代中国では、祭祀において家畜を犠牲（いけにえ）とすることが多く、新石器時代の段階からおこなわれていた［高ほか</w:t>
      </w:r>
      <w:r w:rsidRPr="008833CE">
        <w:rPr>
          <w:color w:val="000000" w:themeColor="text1"/>
        </w:rPr>
        <w:t>2004］。</w:t>
      </w:r>
    </w:p>
    <w:p w14:paraId="73C8ED69" w14:textId="77777777" w:rsidR="00771CC9" w:rsidRPr="008833CE" w:rsidRDefault="00771CC9" w:rsidP="003A7519">
      <w:pPr>
        <w:rPr>
          <w:color w:val="000000" w:themeColor="text1"/>
        </w:rPr>
      </w:pPr>
    </w:p>
    <w:p w14:paraId="237FB63B" w14:textId="699E2A48" w:rsidR="003A7519" w:rsidRPr="008833CE" w:rsidRDefault="003A7519" w:rsidP="003A7519">
      <w:pPr>
        <w:rPr>
          <w:color w:val="000000" w:themeColor="text1"/>
        </w:rPr>
      </w:pPr>
      <w:r w:rsidRPr="008833CE">
        <w:rPr>
          <w:color w:val="000000" w:themeColor="text1"/>
        </w:rPr>
        <w:t>殷代には、より盛んになっており、一次史料である甲骨文字には王がおこなった祭祀が多く記されている。次にその例をいくつか挙げた。なお、甲骨文字は占いの内容なので、本文が疑問形になる。</w:t>
      </w:r>
    </w:p>
    <w:p w14:paraId="757EC322" w14:textId="77777777" w:rsidR="003A7519" w:rsidRPr="008833CE" w:rsidRDefault="003A7519" w:rsidP="003A7519">
      <w:pPr>
        <w:rPr>
          <w:color w:val="000000" w:themeColor="text1"/>
        </w:rPr>
      </w:pPr>
    </w:p>
    <w:p w14:paraId="7C386737" w14:textId="4E075510" w:rsidR="003A7519" w:rsidRPr="008833CE" w:rsidRDefault="00771CC9" w:rsidP="003A7519">
      <w:pPr>
        <w:rPr>
          <w:color w:val="000000" w:themeColor="text1"/>
        </w:rPr>
      </w:pPr>
      <w:r w:rsidRPr="008833CE">
        <w:rPr>
          <w:rFonts w:hint="eastAsia"/>
          <w:color w:val="000000" w:themeColor="text1"/>
        </w:rPr>
        <w:t>（カコミ）</w:t>
      </w:r>
    </w:p>
    <w:p w14:paraId="1E6760FE" w14:textId="77777777" w:rsidR="003A7519" w:rsidRPr="008833CE" w:rsidRDefault="003A7519" w:rsidP="003A7519">
      <w:pPr>
        <w:rPr>
          <w:color w:val="000000" w:themeColor="text1"/>
        </w:rPr>
      </w:pPr>
      <w:r w:rsidRPr="008833CE">
        <w:rPr>
          <w:rFonts w:hint="eastAsia"/>
          <w:color w:val="000000" w:themeColor="text1"/>
        </w:rPr>
        <w:t>・辛亥の日に占い古（儀礼担当者の署名）が問うた、年（穀物の収穫）を岳（山岳の神格）に求める際に、３セットの羊・豚を燎（焼き殺す儀礼）し、３頭の牛を卯（裂き殺す儀礼）しようか。〔占いをしたのは〕２月である。（原文：辛亥卜古貞、求年于岳、燎三小牢、卯三牛。二月。『甲骨綴合集』</w:t>
      </w:r>
      <w:r w:rsidRPr="008833CE">
        <w:rPr>
          <w:color w:val="000000" w:themeColor="text1"/>
        </w:rPr>
        <w:t>590）</w:t>
      </w:r>
    </w:p>
    <w:p w14:paraId="7F00BAC0" w14:textId="77777777" w:rsidR="003A7519" w:rsidRPr="008833CE" w:rsidRDefault="003A7519" w:rsidP="003A7519">
      <w:pPr>
        <w:rPr>
          <w:color w:val="000000" w:themeColor="text1"/>
        </w:rPr>
      </w:pPr>
      <w:r w:rsidRPr="008833CE">
        <w:rPr>
          <w:rFonts w:hint="eastAsia"/>
          <w:color w:val="000000" w:themeColor="text1"/>
        </w:rPr>
        <w:t>・辛未の日に問うた、乙亥の日（辛未の四日後）に祭祀をして、大乙（殷王朝の建国者）に３セットの牛・羊・豚を歳（斬り殺す儀礼）しようか。（原文：辛未貞、乙亥侑、歳于、大乙三牢。『甲骨文合集補編』</w:t>
      </w:r>
      <w:r w:rsidRPr="008833CE">
        <w:rPr>
          <w:color w:val="000000" w:themeColor="text1"/>
        </w:rPr>
        <w:t>10441）</w:t>
      </w:r>
    </w:p>
    <w:p w14:paraId="5A0946B8" w14:textId="77777777" w:rsidR="003A7519" w:rsidRPr="008833CE" w:rsidRDefault="003A7519" w:rsidP="003A7519">
      <w:pPr>
        <w:rPr>
          <w:color w:val="000000" w:themeColor="text1"/>
        </w:rPr>
      </w:pPr>
      <w:r w:rsidRPr="008833CE">
        <w:rPr>
          <w:rFonts w:hint="eastAsia"/>
          <w:color w:val="000000" w:themeColor="text1"/>
        </w:rPr>
        <w:t>・丙午の日に問うた、酒を捧げ、父丁（先代の武丁という王）に</w:t>
      </w:r>
      <w:r w:rsidRPr="008833CE">
        <w:rPr>
          <w:color w:val="000000" w:themeColor="text1"/>
        </w:rPr>
        <w:t>10セットの牛・羊・豚を燎し、10頭の牛を卯しようか。この通りにおこなわれた。（原文：丙午貞、酒、燎于父丁十牢・卯十牛。／茲用。『甲骨文合集』32691。原典の拓本は図表C。本文部分は左上が書き出しの右行文）</w:t>
      </w:r>
    </w:p>
    <w:p w14:paraId="5A576DDC" w14:textId="680F4230" w:rsidR="00771CC9" w:rsidRPr="008833CE" w:rsidRDefault="00771CC9" w:rsidP="003A7519">
      <w:pPr>
        <w:rPr>
          <w:color w:val="000000" w:themeColor="text1"/>
        </w:rPr>
      </w:pPr>
      <w:r w:rsidRPr="008833CE">
        <w:rPr>
          <w:rFonts w:hint="eastAsia"/>
          <w:color w:val="000000" w:themeColor="text1"/>
        </w:rPr>
        <w:t>（ココマデ）</w:t>
      </w:r>
    </w:p>
    <w:p w14:paraId="24371E1E" w14:textId="77777777" w:rsidR="00771CC9" w:rsidRPr="008833CE" w:rsidRDefault="00771CC9" w:rsidP="003A7519">
      <w:pPr>
        <w:rPr>
          <w:color w:val="000000" w:themeColor="text1"/>
        </w:rPr>
      </w:pPr>
    </w:p>
    <w:p w14:paraId="06689D7C" w14:textId="557E79B4" w:rsidR="00771CC9" w:rsidRPr="008833CE" w:rsidRDefault="00771CC9" w:rsidP="003A7519">
      <w:pPr>
        <w:rPr>
          <w:color w:val="000000" w:themeColor="text1"/>
        </w:rPr>
      </w:pPr>
      <w:r w:rsidRPr="008833CE">
        <w:rPr>
          <w:noProof/>
          <w:color w:val="000000" w:themeColor="text1"/>
        </w:rPr>
        <w:lastRenderedPageBreak/>
        <w:drawing>
          <wp:inline distT="0" distB="0" distL="0" distR="0" wp14:anchorId="700FC1C9" wp14:editId="278A1C3B">
            <wp:extent cx="1524000" cy="1990725"/>
            <wp:effectExtent l="0" t="0" r="0" b="9525"/>
            <wp:docPr id="9893280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990725"/>
                    </a:xfrm>
                    <a:prstGeom prst="rect">
                      <a:avLst/>
                    </a:prstGeom>
                    <a:noFill/>
                    <a:ln>
                      <a:noFill/>
                    </a:ln>
                  </pic:spPr>
                </pic:pic>
              </a:graphicData>
            </a:graphic>
          </wp:inline>
        </w:drawing>
      </w:r>
    </w:p>
    <w:p w14:paraId="42A285CD" w14:textId="3E407923" w:rsidR="00803311" w:rsidRDefault="00803311" w:rsidP="003A7519">
      <w:pPr>
        <w:rPr>
          <w:color w:val="000000" w:themeColor="text1"/>
        </w:rPr>
      </w:pPr>
      <w:r>
        <w:rPr>
          <w:rFonts w:hint="eastAsia"/>
          <w:color w:val="000000" w:themeColor="text1"/>
        </w:rPr>
        <w:t>（クレジット：出典＝</w:t>
      </w:r>
      <w:r w:rsidRPr="00803311">
        <w:rPr>
          <w:rFonts w:hint="eastAsia"/>
          <w:color w:val="000000" w:themeColor="text1"/>
        </w:rPr>
        <w:t>郭</w:t>
      </w:r>
      <w:r w:rsidRPr="00803311">
        <w:rPr>
          <w:color w:val="000000" w:themeColor="text1"/>
        </w:rPr>
        <w:t xml:space="preserve"> 1977、32691</w:t>
      </w:r>
      <w:r>
        <w:rPr>
          <w:rFonts w:hint="eastAsia"/>
          <w:color w:val="000000" w:themeColor="text1"/>
        </w:rPr>
        <w:t>）</w:t>
      </w:r>
    </w:p>
    <w:p w14:paraId="3CE57C78" w14:textId="5BECFE6A" w:rsidR="003A7519" w:rsidRPr="008833CE" w:rsidRDefault="00803311" w:rsidP="003A7519">
      <w:pPr>
        <w:rPr>
          <w:rFonts w:hint="eastAsia"/>
          <w:color w:val="000000" w:themeColor="text1"/>
        </w:rPr>
      </w:pPr>
      <w:r>
        <w:rPr>
          <w:rFonts w:hint="eastAsia"/>
          <w:color w:val="000000" w:themeColor="text1"/>
        </w:rPr>
        <w:t>（</w:t>
      </w:r>
      <w:r w:rsidR="003A7519" w:rsidRPr="008833CE">
        <w:rPr>
          <w:rFonts w:hint="eastAsia"/>
          <w:color w:val="000000" w:themeColor="text1"/>
        </w:rPr>
        <w:t>キャプション：図表</w:t>
      </w:r>
      <w:r w:rsidR="003A7519" w:rsidRPr="008833CE">
        <w:rPr>
          <w:color w:val="000000" w:themeColor="text1"/>
        </w:rPr>
        <w:t>C　犠牲の占い</w:t>
      </w:r>
      <w:r>
        <w:rPr>
          <w:rFonts w:hint="eastAsia"/>
          <w:color w:val="000000" w:themeColor="text1"/>
        </w:rPr>
        <w:t>）</w:t>
      </w:r>
    </w:p>
    <w:p w14:paraId="4BDFEF67" w14:textId="77777777" w:rsidR="00F062EA" w:rsidRPr="008833CE" w:rsidRDefault="00F062EA" w:rsidP="003A7519">
      <w:pPr>
        <w:rPr>
          <w:color w:val="000000" w:themeColor="text1"/>
        </w:rPr>
      </w:pPr>
    </w:p>
    <w:p w14:paraId="31177E2A" w14:textId="5DDF43F8" w:rsidR="00F062EA" w:rsidRPr="008833CE" w:rsidRDefault="00F062EA" w:rsidP="003A7519">
      <w:pPr>
        <w:rPr>
          <w:color w:val="000000" w:themeColor="text1"/>
        </w:rPr>
      </w:pPr>
      <w:r w:rsidRPr="008833CE">
        <w:rPr>
          <w:rFonts w:hint="eastAsia"/>
          <w:color w:val="000000" w:themeColor="text1"/>
        </w:rPr>
        <w:t>■</w:t>
      </w:r>
      <w:r w:rsidR="0025785B" w:rsidRPr="008833CE">
        <w:rPr>
          <w:rFonts w:hint="eastAsia"/>
          <w:color w:val="000000" w:themeColor="text1"/>
        </w:rPr>
        <w:t>残酷すぎる儀式にも合理性があった</w:t>
      </w:r>
    </w:p>
    <w:p w14:paraId="5EC39E49" w14:textId="77777777" w:rsidR="00F062EA" w:rsidRPr="008833CE" w:rsidRDefault="00F062EA" w:rsidP="003A7519">
      <w:pPr>
        <w:rPr>
          <w:color w:val="000000" w:themeColor="text1"/>
        </w:rPr>
      </w:pPr>
    </w:p>
    <w:p w14:paraId="51427C8F" w14:textId="2591F2FB" w:rsidR="00984397" w:rsidRPr="008833CE" w:rsidRDefault="00984397" w:rsidP="003A7519">
      <w:pPr>
        <w:rPr>
          <w:color w:val="000000" w:themeColor="text1"/>
        </w:rPr>
      </w:pPr>
      <w:r w:rsidRPr="008833CE">
        <w:rPr>
          <w:rFonts w:hint="eastAsia"/>
          <w:color w:val="000000" w:themeColor="text1"/>
        </w:rPr>
        <w:t>一例目は初期の甲骨文字で、「岳」が祭祀の対象であり、殷代前期の首都に近い嵩山の神格と推定されている［白川</w:t>
      </w:r>
      <w:r w:rsidRPr="008833CE">
        <w:rPr>
          <w:color w:val="000000" w:themeColor="text1"/>
        </w:rPr>
        <w:t>1972］。この祭祀は、「年（穀物の収穫）」を求めるもので、３頭ずつの羊・豚が焼き殺す儀礼の「燎」に供され、また３頭の牛が裂き殺す儀礼の「卯」に供されている。現代から見れば残酷な殺し方である。</w:t>
      </w:r>
    </w:p>
    <w:p w14:paraId="61520970" w14:textId="77777777" w:rsidR="00F032DA" w:rsidRPr="008833CE" w:rsidRDefault="00F032DA" w:rsidP="003A7519">
      <w:pPr>
        <w:rPr>
          <w:color w:val="000000" w:themeColor="text1"/>
        </w:rPr>
      </w:pPr>
    </w:p>
    <w:p w14:paraId="36AA0F86" w14:textId="74439FB0" w:rsidR="003A7519" w:rsidRPr="008833CE" w:rsidRDefault="003A7519" w:rsidP="003A7519">
      <w:pPr>
        <w:rPr>
          <w:color w:val="000000" w:themeColor="text1"/>
        </w:rPr>
      </w:pPr>
      <w:r w:rsidRPr="008833CE">
        <w:rPr>
          <w:rFonts w:hint="eastAsia"/>
          <w:color w:val="000000" w:themeColor="text1"/>
        </w:rPr>
        <w:t>二例目は、殷王朝の建国者である大乙（別名が唐で文献では湯王と呼称）が祭祀の対象であり、３頭ずつの牛・羊・豚が斬り殺す儀礼の「歳」で犠牲（いけにえ）になっている。</w:t>
      </w:r>
    </w:p>
    <w:p w14:paraId="23A895C2" w14:textId="77777777" w:rsidR="00F032DA" w:rsidRPr="008833CE" w:rsidRDefault="00F032DA" w:rsidP="003A7519">
      <w:pPr>
        <w:rPr>
          <w:color w:val="000000" w:themeColor="text1"/>
        </w:rPr>
      </w:pPr>
    </w:p>
    <w:p w14:paraId="35224D70" w14:textId="0EC7D7A5" w:rsidR="003A7519" w:rsidRPr="008833CE" w:rsidRDefault="003A7519" w:rsidP="003A7519">
      <w:pPr>
        <w:rPr>
          <w:color w:val="000000" w:themeColor="text1"/>
        </w:rPr>
      </w:pPr>
      <w:r w:rsidRPr="008833CE">
        <w:rPr>
          <w:rFonts w:hint="eastAsia"/>
          <w:color w:val="000000" w:themeColor="text1"/>
        </w:rPr>
        <w:t>三例目は、先代の王に対しておこなわれたもので、やはり多数の犠牲を用いて祭祀をすることを占っている。この例では原典（図表</w:t>
      </w:r>
      <w:r w:rsidRPr="008833CE">
        <w:rPr>
          <w:color w:val="000000" w:themeColor="text1"/>
        </w:rPr>
        <w:t>C）の左下にその通りにおこなわれたことを示す「茲用（茲れ用いらる）」という記録も残されている。</w:t>
      </w:r>
    </w:p>
    <w:p w14:paraId="724C41C8" w14:textId="77777777" w:rsidR="00F032DA" w:rsidRPr="008833CE" w:rsidRDefault="00F032DA" w:rsidP="003A7519">
      <w:pPr>
        <w:rPr>
          <w:color w:val="000000" w:themeColor="text1"/>
        </w:rPr>
      </w:pPr>
    </w:p>
    <w:p w14:paraId="00019FA7" w14:textId="4DA9486C" w:rsidR="003A7519" w:rsidRPr="008833CE" w:rsidRDefault="003A7519" w:rsidP="003A7519">
      <w:pPr>
        <w:rPr>
          <w:color w:val="000000" w:themeColor="text1"/>
        </w:rPr>
      </w:pPr>
      <w:r w:rsidRPr="008833CE">
        <w:rPr>
          <w:rFonts w:hint="eastAsia"/>
          <w:color w:val="000000" w:themeColor="text1"/>
        </w:rPr>
        <w:t>これらのほかにも、甲骨文字は殷代後期におこなわれた祭祀を多く記しており、使用された犠牲も膨大な数にのぼる。</w:t>
      </w:r>
    </w:p>
    <w:p w14:paraId="4E26C622" w14:textId="77777777" w:rsidR="00F032DA" w:rsidRPr="008833CE" w:rsidRDefault="00F032DA" w:rsidP="003A7519">
      <w:pPr>
        <w:rPr>
          <w:color w:val="000000" w:themeColor="text1"/>
        </w:rPr>
      </w:pPr>
    </w:p>
    <w:p w14:paraId="5956749A" w14:textId="5F65597C" w:rsidR="003A7519" w:rsidRPr="008833CE" w:rsidRDefault="003A7519" w:rsidP="003A7519">
      <w:pPr>
        <w:rPr>
          <w:color w:val="000000" w:themeColor="text1"/>
        </w:rPr>
      </w:pPr>
      <w:r w:rsidRPr="008833CE">
        <w:rPr>
          <w:rFonts w:hint="eastAsia"/>
          <w:color w:val="000000" w:themeColor="text1"/>
        </w:rPr>
        <w:t>現代の科学から見れば、呪術的に家畜を殺しても神や祖先から直接に祐助が得られるわけではないので、こうした犠牲は無駄のように思われるかもしれない。しかし、先に述べたように、祭祀を通して宗教的権威を獲得することは、古代文明においては政治的に有効な方法だった。</w:t>
      </w:r>
    </w:p>
    <w:p w14:paraId="64C414DB" w14:textId="77777777" w:rsidR="003A7519" w:rsidRPr="008833CE" w:rsidRDefault="003A7519" w:rsidP="003A7519">
      <w:pPr>
        <w:rPr>
          <w:color w:val="000000" w:themeColor="text1"/>
        </w:rPr>
      </w:pPr>
    </w:p>
    <w:p w14:paraId="6FE6651B" w14:textId="2E123634" w:rsidR="0025785B" w:rsidRPr="008833CE" w:rsidRDefault="0025785B" w:rsidP="003A7519">
      <w:pPr>
        <w:rPr>
          <w:color w:val="000000" w:themeColor="text1"/>
        </w:rPr>
      </w:pPr>
      <w:r w:rsidRPr="008833CE">
        <w:rPr>
          <w:rFonts w:hint="eastAsia"/>
          <w:color w:val="000000" w:themeColor="text1"/>
        </w:rPr>
        <w:t>（４ページ目）</w:t>
      </w:r>
    </w:p>
    <w:p w14:paraId="2F172670" w14:textId="2423956C" w:rsidR="003A7519" w:rsidRPr="008833CE" w:rsidRDefault="003A7519" w:rsidP="0097599C">
      <w:pPr>
        <w:rPr>
          <w:color w:val="000000" w:themeColor="text1"/>
        </w:rPr>
      </w:pPr>
      <w:r w:rsidRPr="008833CE">
        <w:rPr>
          <w:rFonts w:hint="eastAsia"/>
          <w:color w:val="000000" w:themeColor="text1"/>
        </w:rPr>
        <w:t>■</w:t>
      </w:r>
      <w:r w:rsidR="001300FA" w:rsidRPr="008833CE">
        <w:rPr>
          <w:rFonts w:hint="eastAsia"/>
          <w:color w:val="000000" w:themeColor="text1"/>
        </w:rPr>
        <w:t>「焼き殺された家畜」は“ご褒美”でもあった</w:t>
      </w:r>
    </w:p>
    <w:p w14:paraId="17E80A11" w14:textId="77777777" w:rsidR="0025785B" w:rsidRPr="008833CE" w:rsidRDefault="0025785B" w:rsidP="003A7519">
      <w:pPr>
        <w:rPr>
          <w:color w:val="000000" w:themeColor="text1"/>
        </w:rPr>
      </w:pPr>
    </w:p>
    <w:p w14:paraId="262A6284" w14:textId="678FEF9B" w:rsidR="003A7519" w:rsidRPr="008833CE" w:rsidRDefault="003A7519" w:rsidP="003A7519">
      <w:pPr>
        <w:rPr>
          <w:color w:val="000000" w:themeColor="text1"/>
        </w:rPr>
      </w:pPr>
      <w:r w:rsidRPr="008833CE">
        <w:rPr>
          <w:rFonts w:hint="eastAsia"/>
          <w:color w:val="000000" w:themeColor="text1"/>
        </w:rPr>
        <w:t>犠牲の殺し方も、現代の我々から見れば不必要な残酷さであるが、当時は、こうした形で犠牲を捧げることによって、神や祖先の祐助が得られると考えられていたので、現代の動物愛護の観念からは善悪を判断できない。しかも、殷王は自身が所有する家畜を使用して祭祀をおこない、神や祖先の祐助を求めたのであるから、殷代の人々にとっては王の「善行」にほかならない。</w:t>
      </w:r>
    </w:p>
    <w:p w14:paraId="47866DD5" w14:textId="77777777" w:rsidR="0025785B" w:rsidRPr="008833CE" w:rsidRDefault="0025785B" w:rsidP="003A7519">
      <w:pPr>
        <w:rPr>
          <w:color w:val="000000" w:themeColor="text1"/>
        </w:rPr>
      </w:pPr>
    </w:p>
    <w:p w14:paraId="431234E6" w14:textId="4016D8C2" w:rsidR="003A7519" w:rsidRPr="008833CE" w:rsidRDefault="003A7519" w:rsidP="003A7519">
      <w:pPr>
        <w:rPr>
          <w:color w:val="000000" w:themeColor="text1"/>
        </w:rPr>
      </w:pPr>
      <w:r w:rsidRPr="008833CE">
        <w:rPr>
          <w:rFonts w:hint="eastAsia"/>
          <w:color w:val="000000" w:themeColor="text1"/>
        </w:rPr>
        <w:t>さらに殷代の祭祀には、それ以外にも政治的な意味があった。当時は家畜が貴重品であり、特に牛は少産で成長が遅く、また飼料が限られるため、「最高級品」であった。そのため、牛を祭祀で大量に使用することは、殷王の経済力を示すことにもなった［岡村</w:t>
      </w:r>
      <w:r w:rsidRPr="008833CE">
        <w:rPr>
          <w:color w:val="000000" w:themeColor="text1"/>
        </w:rPr>
        <w:t>2005］。</w:t>
      </w:r>
    </w:p>
    <w:p w14:paraId="57CB42EF" w14:textId="77777777" w:rsidR="0025785B" w:rsidRPr="008833CE" w:rsidRDefault="0025785B" w:rsidP="003A7519">
      <w:pPr>
        <w:rPr>
          <w:color w:val="000000" w:themeColor="text1"/>
        </w:rPr>
      </w:pPr>
    </w:p>
    <w:p w14:paraId="2C843851" w14:textId="58C6A596" w:rsidR="003A7519" w:rsidRPr="008833CE" w:rsidRDefault="003A7519" w:rsidP="003A7519">
      <w:pPr>
        <w:rPr>
          <w:color w:val="000000" w:themeColor="text1"/>
        </w:rPr>
      </w:pPr>
      <w:r w:rsidRPr="008833CE">
        <w:rPr>
          <w:rFonts w:hint="eastAsia"/>
          <w:color w:val="000000" w:themeColor="text1"/>
        </w:rPr>
        <w:t>また、祭祀の犠牲になった家畜の肉は、埋めたり川に流したりするような儀礼でなければ肉が残ることになるので、参加者に分配されたはずである。つまり、貴重品の賜与（与えること）を通した君臣関係の確認の意味もあったと考えられる［落合</w:t>
      </w:r>
      <w:r w:rsidRPr="008833CE">
        <w:rPr>
          <w:color w:val="000000" w:themeColor="text1"/>
        </w:rPr>
        <w:t>2015］。</w:t>
      </w:r>
    </w:p>
    <w:p w14:paraId="137333B1" w14:textId="77777777" w:rsidR="0025785B" w:rsidRPr="008833CE" w:rsidRDefault="0025785B" w:rsidP="003A7519">
      <w:pPr>
        <w:rPr>
          <w:color w:val="000000" w:themeColor="text1"/>
        </w:rPr>
      </w:pPr>
    </w:p>
    <w:p w14:paraId="01515D5B" w14:textId="38DC9811" w:rsidR="0025785B" w:rsidRPr="008833CE" w:rsidRDefault="0025785B" w:rsidP="0025785B">
      <w:pPr>
        <w:rPr>
          <w:color w:val="000000" w:themeColor="text1"/>
        </w:rPr>
      </w:pPr>
      <w:r w:rsidRPr="008833CE">
        <w:rPr>
          <w:rFonts w:hint="eastAsia"/>
          <w:color w:val="000000" w:themeColor="text1"/>
        </w:rPr>
        <w:t>このように、家畜を祭祀の犠牲とすることは、主宰者である王にとって政治的な合理性が二重三重にある形で、きわめて効率的な行為であった。殷代の政治は、その祭祀の多さから「神権政治」と呼ばれるが、決して「王が神に頼った政治」ではなく、むしろ「王が神への信仰を利用した政治」だったのである。</w:t>
      </w:r>
    </w:p>
    <w:p w14:paraId="01232BEA" w14:textId="58DF4981" w:rsidR="003A7519" w:rsidRPr="008833CE" w:rsidRDefault="003A7519" w:rsidP="003A7519">
      <w:pPr>
        <w:rPr>
          <w:color w:val="000000" w:themeColor="text1"/>
        </w:rPr>
      </w:pPr>
    </w:p>
    <w:p w14:paraId="3D58667B" w14:textId="77777777" w:rsidR="003A7519" w:rsidRPr="008833CE" w:rsidRDefault="003A7519" w:rsidP="003A7519">
      <w:pPr>
        <w:rPr>
          <w:color w:val="000000" w:themeColor="text1"/>
        </w:rPr>
      </w:pPr>
    </w:p>
    <w:p w14:paraId="6B786158" w14:textId="763BB998" w:rsidR="003A7519" w:rsidRPr="008833CE" w:rsidRDefault="003A7519" w:rsidP="00641343">
      <w:pPr>
        <w:rPr>
          <w:color w:val="000000" w:themeColor="text1"/>
        </w:rPr>
      </w:pPr>
      <w:r w:rsidRPr="008833CE">
        <w:rPr>
          <w:rFonts w:hint="eastAsia"/>
          <w:color w:val="000000" w:themeColor="text1"/>
        </w:rPr>
        <w:t>■</w:t>
      </w:r>
      <w:r w:rsidR="004D28C0" w:rsidRPr="008833CE">
        <w:rPr>
          <w:rFonts w:hint="eastAsia"/>
          <w:color w:val="000000" w:themeColor="text1"/>
        </w:rPr>
        <w:t>「</w:t>
      </w:r>
      <w:r w:rsidR="00326BFF" w:rsidRPr="008833CE">
        <w:rPr>
          <w:rFonts w:hint="eastAsia"/>
          <w:color w:val="000000" w:themeColor="text1"/>
        </w:rPr>
        <w:t>生贄になった</w:t>
      </w:r>
      <w:r w:rsidR="00455E79" w:rsidRPr="008833CE">
        <w:rPr>
          <w:color w:val="000000" w:themeColor="text1"/>
        </w:rPr>
        <w:t>3000体以上の遺骨</w:t>
      </w:r>
      <w:r w:rsidR="00326BFF" w:rsidRPr="008833CE">
        <w:rPr>
          <w:rFonts w:hint="eastAsia"/>
          <w:color w:val="000000" w:themeColor="text1"/>
        </w:rPr>
        <w:t>」が見つかる</w:t>
      </w:r>
    </w:p>
    <w:p w14:paraId="043B5AF8" w14:textId="77777777" w:rsidR="003A7519" w:rsidRPr="008833CE" w:rsidRDefault="003A7519" w:rsidP="003A7519">
      <w:pPr>
        <w:rPr>
          <w:color w:val="000000" w:themeColor="text1"/>
        </w:rPr>
      </w:pPr>
    </w:p>
    <w:p w14:paraId="42749C56" w14:textId="7DC4009F" w:rsidR="003A7519" w:rsidRPr="008833CE" w:rsidRDefault="003A7519" w:rsidP="003A7519">
      <w:pPr>
        <w:rPr>
          <w:color w:val="000000" w:themeColor="text1"/>
        </w:rPr>
      </w:pPr>
      <w:r w:rsidRPr="008833CE">
        <w:rPr>
          <w:rFonts w:hint="eastAsia"/>
          <w:color w:val="000000" w:themeColor="text1"/>
        </w:rPr>
        <w:t>殷代の甲骨文字には、人牲（人間の犠牲）をもちいた祭祀も記されている。次に、その例を挙げた。</w:t>
      </w:r>
    </w:p>
    <w:p w14:paraId="4196D13F" w14:textId="77777777" w:rsidR="00CB34E1" w:rsidRPr="008833CE" w:rsidRDefault="00CB34E1" w:rsidP="003A7519">
      <w:pPr>
        <w:rPr>
          <w:color w:val="000000" w:themeColor="text1"/>
        </w:rPr>
      </w:pPr>
    </w:p>
    <w:p w14:paraId="4BADC192" w14:textId="10F1149A" w:rsidR="00CB34E1" w:rsidRPr="008833CE" w:rsidRDefault="00CB34E1" w:rsidP="003A7519">
      <w:pPr>
        <w:rPr>
          <w:color w:val="000000" w:themeColor="text1"/>
        </w:rPr>
      </w:pPr>
      <w:r w:rsidRPr="008833CE">
        <w:rPr>
          <w:rFonts w:hint="eastAsia"/>
          <w:color w:val="000000" w:themeColor="text1"/>
        </w:rPr>
        <w:t>（カコミ）</w:t>
      </w:r>
    </w:p>
    <w:p w14:paraId="6FEFA841" w14:textId="5CF204C4" w:rsidR="003A7519" w:rsidRPr="008833CE" w:rsidRDefault="003A7519" w:rsidP="003A7519">
      <w:pPr>
        <w:rPr>
          <w:color w:val="000000" w:themeColor="text1"/>
        </w:rPr>
      </w:pPr>
      <w:r w:rsidRPr="008833CE">
        <w:rPr>
          <w:rFonts w:hint="eastAsia"/>
          <w:color w:val="000000" w:themeColor="text1"/>
        </w:rPr>
        <w:t>・己巳の日に問うた、王は次の乙亥の日（己巳の６日後）に、祭祀をして酒を酌む儀礼をおこない、祖乙（先王名）に</w:t>
      </w:r>
      <w:r w:rsidRPr="008833CE">
        <w:rPr>
          <w:color w:val="000000" w:themeColor="text1"/>
        </w:rPr>
        <w:t>15人の羌を伐（首を斬って殺す儀礼）しようか。</w:t>
      </w:r>
      <w:r w:rsidRPr="008833CE">
        <w:rPr>
          <w:color w:val="000000" w:themeColor="text1"/>
          <w:lang w:eastAsia="zh-CN"/>
        </w:rPr>
        <w:t>（原文：己巳貞、王来乙亥、侑酌、伐于祖乙其十羌又五。</w:t>
      </w:r>
      <w:r w:rsidRPr="008833CE">
        <w:rPr>
          <w:color w:val="000000" w:themeColor="text1"/>
        </w:rPr>
        <w:t>『小屯南地甲骨』611）</w:t>
      </w:r>
    </w:p>
    <w:p w14:paraId="25E9ADDD" w14:textId="26717177" w:rsidR="003A7519" w:rsidRPr="008833CE" w:rsidRDefault="003A7519" w:rsidP="003A7519">
      <w:pPr>
        <w:rPr>
          <w:color w:val="000000" w:themeColor="text1"/>
        </w:rPr>
      </w:pPr>
      <w:r w:rsidRPr="008833CE">
        <w:rPr>
          <w:rFonts w:hint="eastAsia"/>
          <w:color w:val="000000" w:themeColor="text1"/>
        </w:rPr>
        <w:t>・</w:t>
      </w:r>
      <w:r w:rsidRPr="008833CE">
        <w:rPr>
          <w:color w:val="000000" w:themeColor="text1"/>
        </w:rPr>
        <w:t>10人を伐するか。15人か。20人か。大吉。この通りにおこなわれた。30人か。（原文：伐十人。十人又五。廿人。／大吉。茲用。／卅人。『小屯南地甲骨』2343）</w:t>
      </w:r>
    </w:p>
    <w:p w14:paraId="73A7E9E8" w14:textId="484EDF71" w:rsidR="00CB34E1" w:rsidRPr="008833CE" w:rsidRDefault="00CB34E1" w:rsidP="003A7519">
      <w:pPr>
        <w:rPr>
          <w:color w:val="000000" w:themeColor="text1"/>
        </w:rPr>
      </w:pPr>
      <w:r w:rsidRPr="008833CE">
        <w:rPr>
          <w:rFonts w:hint="eastAsia"/>
          <w:color w:val="000000" w:themeColor="text1"/>
        </w:rPr>
        <w:t>（引用）</w:t>
      </w:r>
    </w:p>
    <w:p w14:paraId="434C0F79" w14:textId="77777777" w:rsidR="00CB34E1" w:rsidRPr="008833CE" w:rsidRDefault="00CB34E1" w:rsidP="003A7519">
      <w:pPr>
        <w:rPr>
          <w:color w:val="000000" w:themeColor="text1"/>
        </w:rPr>
      </w:pPr>
    </w:p>
    <w:p w14:paraId="2725E890" w14:textId="0D4977AD" w:rsidR="003A7519" w:rsidRPr="008833CE" w:rsidRDefault="003A7519" w:rsidP="003A7519">
      <w:pPr>
        <w:rPr>
          <w:color w:val="000000" w:themeColor="text1"/>
        </w:rPr>
      </w:pPr>
      <w:r w:rsidRPr="008833CE">
        <w:rPr>
          <w:rFonts w:hint="eastAsia"/>
          <w:color w:val="000000" w:themeColor="text1"/>
        </w:rPr>
        <w:t>一例目では、祖乙という先王（祖先神）に</w:t>
      </w:r>
      <w:r w:rsidRPr="008833CE">
        <w:rPr>
          <w:color w:val="000000" w:themeColor="text1"/>
        </w:rPr>
        <w:t>15人の「羌」を犠牲として捧げることを占っている。羌とは、殷王朝の西北方面に居住していた人々であり、たびたび殷と戦争になってい</w:t>
      </w:r>
      <w:r w:rsidRPr="008833CE">
        <w:rPr>
          <w:color w:val="000000" w:themeColor="text1"/>
        </w:rPr>
        <w:lastRenderedPageBreak/>
        <w:t>た。そこからの捕虜を祭祀の犠牲として、「伐（首を斬って殺す儀礼）」の祭祀に供したのである。</w:t>
      </w:r>
    </w:p>
    <w:p w14:paraId="67D37B3E" w14:textId="77777777" w:rsidR="006E6586" w:rsidRPr="008833CE" w:rsidRDefault="006E6586" w:rsidP="003A7519">
      <w:pPr>
        <w:rPr>
          <w:color w:val="000000" w:themeColor="text1"/>
        </w:rPr>
      </w:pPr>
    </w:p>
    <w:p w14:paraId="74579495" w14:textId="284B3240" w:rsidR="003A7519" w:rsidRPr="008833CE" w:rsidRDefault="003A7519" w:rsidP="003A7519">
      <w:pPr>
        <w:rPr>
          <w:color w:val="000000" w:themeColor="text1"/>
        </w:rPr>
      </w:pPr>
      <w:r w:rsidRPr="008833CE">
        <w:rPr>
          <w:rFonts w:hint="eastAsia"/>
          <w:color w:val="000000" w:themeColor="text1"/>
        </w:rPr>
        <w:t>二例目も「伐」の祭祀であり、犠牲にする人数を占っている。</w:t>
      </w:r>
      <w:r w:rsidRPr="008833CE">
        <w:rPr>
          <w:color w:val="000000" w:themeColor="text1"/>
        </w:rPr>
        <w:t>10</w:t>
      </w:r>
      <w:r w:rsidRPr="008833CE">
        <w:rPr>
          <w:rFonts w:hint="eastAsia"/>
          <w:color w:val="000000" w:themeColor="text1"/>
        </w:rPr>
        <w:t>〜</w:t>
      </w:r>
      <w:r w:rsidRPr="008833CE">
        <w:rPr>
          <w:color w:val="000000" w:themeColor="text1"/>
        </w:rPr>
        <w:t>30人の四択で、原文では「二十人」の脇に選択されたことを示す「大吉」と、実行されたことを示す「茲用」を付記している。</w:t>
      </w:r>
    </w:p>
    <w:p w14:paraId="112B8D1F" w14:textId="77777777" w:rsidR="006E6586" w:rsidRPr="008833CE" w:rsidRDefault="006E6586" w:rsidP="003A7519">
      <w:pPr>
        <w:rPr>
          <w:color w:val="000000" w:themeColor="text1"/>
        </w:rPr>
      </w:pPr>
    </w:p>
    <w:p w14:paraId="1CBD14E0" w14:textId="0E4DAC0F" w:rsidR="006E6586" w:rsidRPr="008833CE" w:rsidRDefault="003A7519" w:rsidP="003A7519">
      <w:pPr>
        <w:rPr>
          <w:color w:val="000000" w:themeColor="text1"/>
        </w:rPr>
      </w:pPr>
      <w:r w:rsidRPr="008833CE">
        <w:rPr>
          <w:rFonts w:hint="eastAsia"/>
          <w:color w:val="000000" w:themeColor="text1"/>
        </w:rPr>
        <w:t>このように、殷代には人牲をもちいた祭祀も盛んにおこなわれた。実際に、殷代後期の首都であった殷墟遺跡からは、人牲の遺体が</w:t>
      </w:r>
      <w:r w:rsidRPr="008833CE">
        <w:rPr>
          <w:color w:val="000000" w:themeColor="text1"/>
        </w:rPr>
        <w:t>3000体以上も発見されている［黄1990］。図表Dに発掘例を挙げたが、首を斬られた遺体が狭い穴に8体も埋められている。首は別の場所から発見されており、「伐」の犠牲に供されたものと分かる。</w:t>
      </w:r>
    </w:p>
    <w:p w14:paraId="06C035D1" w14:textId="77777777" w:rsidR="006E6586" w:rsidRPr="008833CE" w:rsidRDefault="006E6586" w:rsidP="003A7519">
      <w:pPr>
        <w:rPr>
          <w:color w:val="000000" w:themeColor="text1"/>
        </w:rPr>
      </w:pPr>
    </w:p>
    <w:p w14:paraId="410DF8A9" w14:textId="44260CE0" w:rsidR="006E6586" w:rsidRPr="008833CE" w:rsidRDefault="006E6586" w:rsidP="003A7519">
      <w:pPr>
        <w:rPr>
          <w:color w:val="000000" w:themeColor="text1"/>
        </w:rPr>
      </w:pPr>
      <w:r w:rsidRPr="008833CE">
        <w:rPr>
          <w:noProof/>
          <w:color w:val="000000" w:themeColor="text1"/>
        </w:rPr>
        <w:drawing>
          <wp:inline distT="0" distB="0" distL="0" distR="0" wp14:anchorId="02C8C08D" wp14:editId="6A8F8629">
            <wp:extent cx="931773" cy="1924050"/>
            <wp:effectExtent l="0" t="0" r="1905" b="0"/>
            <wp:docPr id="29734991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5012" cy="1930738"/>
                    </a:xfrm>
                    <a:prstGeom prst="rect">
                      <a:avLst/>
                    </a:prstGeom>
                    <a:noFill/>
                    <a:ln>
                      <a:noFill/>
                    </a:ln>
                  </pic:spPr>
                </pic:pic>
              </a:graphicData>
            </a:graphic>
          </wp:inline>
        </w:drawing>
      </w:r>
    </w:p>
    <w:p w14:paraId="758AA0AF" w14:textId="5FE244EA" w:rsidR="009F2F1D" w:rsidRDefault="009F2F1D" w:rsidP="003A7519">
      <w:pPr>
        <w:rPr>
          <w:rFonts w:hint="eastAsia"/>
          <w:color w:val="000000" w:themeColor="text1"/>
        </w:rPr>
      </w:pPr>
      <w:r>
        <w:rPr>
          <w:rFonts w:hint="eastAsia"/>
          <w:color w:val="000000" w:themeColor="text1"/>
        </w:rPr>
        <w:t>（クレジット：出典＝</w:t>
      </w:r>
      <w:r w:rsidRPr="009F2F1D">
        <w:rPr>
          <w:rFonts w:hint="eastAsia"/>
          <w:color w:val="000000" w:themeColor="text1"/>
        </w:rPr>
        <w:t>黄</w:t>
      </w:r>
      <w:r w:rsidRPr="009F2F1D">
        <w:rPr>
          <w:color w:val="000000" w:themeColor="text1"/>
        </w:rPr>
        <w:t xml:space="preserve"> 1990、88</w:t>
      </w:r>
      <w:r>
        <w:rPr>
          <w:rFonts w:hint="eastAsia"/>
          <w:color w:val="000000" w:themeColor="text1"/>
        </w:rPr>
        <w:t>ページ）</w:t>
      </w:r>
    </w:p>
    <w:p w14:paraId="1F0D0DA1" w14:textId="185DEA6C" w:rsidR="003A7519" w:rsidRPr="008833CE" w:rsidRDefault="009F2F1D" w:rsidP="003A7519">
      <w:pPr>
        <w:rPr>
          <w:color w:val="000000" w:themeColor="text1"/>
        </w:rPr>
      </w:pPr>
      <w:r>
        <w:rPr>
          <w:rFonts w:hint="eastAsia"/>
          <w:color w:val="000000" w:themeColor="text1"/>
        </w:rPr>
        <w:t>（</w:t>
      </w:r>
      <w:r w:rsidR="003A7519" w:rsidRPr="008833CE">
        <w:rPr>
          <w:rFonts w:hint="eastAsia"/>
          <w:color w:val="000000" w:themeColor="text1"/>
        </w:rPr>
        <w:t>キャプション：図表</w:t>
      </w:r>
      <w:r w:rsidR="003A7519" w:rsidRPr="008833CE">
        <w:rPr>
          <w:color w:val="000000" w:themeColor="text1"/>
        </w:rPr>
        <w:t>D　発掘された人牲遺体</w:t>
      </w:r>
      <w:r>
        <w:rPr>
          <w:rFonts w:hint="eastAsia"/>
          <w:color w:val="000000" w:themeColor="text1"/>
        </w:rPr>
        <w:t>）</w:t>
      </w:r>
    </w:p>
    <w:p w14:paraId="4EFFDBD9" w14:textId="77777777" w:rsidR="006E6586" w:rsidRPr="008833CE" w:rsidRDefault="006E6586" w:rsidP="003A7519">
      <w:pPr>
        <w:rPr>
          <w:color w:val="000000" w:themeColor="text1"/>
        </w:rPr>
      </w:pPr>
    </w:p>
    <w:p w14:paraId="52D0A743" w14:textId="71045A0F" w:rsidR="003A7519" w:rsidRPr="008833CE" w:rsidRDefault="003A7519" w:rsidP="003A7519">
      <w:pPr>
        <w:rPr>
          <w:color w:val="000000" w:themeColor="text1"/>
        </w:rPr>
      </w:pPr>
      <w:r w:rsidRPr="008833CE">
        <w:rPr>
          <w:rFonts w:hint="eastAsia"/>
          <w:color w:val="000000" w:themeColor="text1"/>
        </w:rPr>
        <w:t>こうした人牲には、戦争捕虜のほかに奴隷が使用されたが、甲骨文字によれば奴隷も戦争捕虜を主な供給源としていたと推定される［落合</w:t>
      </w:r>
      <w:r w:rsidRPr="008833CE">
        <w:rPr>
          <w:color w:val="000000" w:themeColor="text1"/>
        </w:rPr>
        <w:t>2015］。</w:t>
      </w:r>
    </w:p>
    <w:p w14:paraId="29ADA403" w14:textId="77777777" w:rsidR="003A7519" w:rsidRPr="008833CE" w:rsidRDefault="003A7519" w:rsidP="003A7519">
      <w:pPr>
        <w:rPr>
          <w:color w:val="000000" w:themeColor="text1"/>
        </w:rPr>
      </w:pPr>
    </w:p>
    <w:p w14:paraId="2B97EB99" w14:textId="2F22B070" w:rsidR="003A7519" w:rsidRPr="008833CE" w:rsidRDefault="003A7519" w:rsidP="003A7519">
      <w:pPr>
        <w:rPr>
          <w:color w:val="000000" w:themeColor="text1"/>
        </w:rPr>
      </w:pPr>
      <w:r w:rsidRPr="008833CE">
        <w:rPr>
          <w:rFonts w:hint="eastAsia"/>
          <w:color w:val="000000" w:themeColor="text1"/>
        </w:rPr>
        <w:t>（</w:t>
      </w:r>
      <w:r w:rsidR="00B92B4C" w:rsidRPr="008833CE">
        <w:rPr>
          <w:rFonts w:hint="eastAsia"/>
          <w:color w:val="000000" w:themeColor="text1"/>
        </w:rPr>
        <w:t>５</w:t>
      </w:r>
      <w:r w:rsidRPr="008833CE">
        <w:rPr>
          <w:rFonts w:hint="eastAsia"/>
          <w:color w:val="000000" w:themeColor="text1"/>
        </w:rPr>
        <w:t>ページ目）</w:t>
      </w:r>
    </w:p>
    <w:p w14:paraId="067FF2A9" w14:textId="1D29250A" w:rsidR="003A7519" w:rsidRPr="008833CE" w:rsidRDefault="003A7519" w:rsidP="004F08FF">
      <w:pPr>
        <w:rPr>
          <w:color w:val="000000" w:themeColor="text1"/>
        </w:rPr>
      </w:pPr>
      <w:r w:rsidRPr="008833CE">
        <w:rPr>
          <w:rFonts w:hint="eastAsia"/>
          <w:color w:val="000000" w:themeColor="text1"/>
        </w:rPr>
        <w:t>■</w:t>
      </w:r>
      <w:r w:rsidR="004F08FF" w:rsidRPr="008833CE">
        <w:rPr>
          <w:rFonts w:hint="eastAsia"/>
          <w:color w:val="000000" w:themeColor="text1"/>
        </w:rPr>
        <w:t>「人の生贄」は</w:t>
      </w:r>
      <w:r w:rsidR="00455E79" w:rsidRPr="008833CE">
        <w:rPr>
          <w:rFonts w:hint="eastAsia"/>
          <w:color w:val="000000" w:themeColor="text1"/>
        </w:rPr>
        <w:t>農奴に置き換わっていった</w:t>
      </w:r>
    </w:p>
    <w:p w14:paraId="758CEE9F" w14:textId="77777777" w:rsidR="003A7519" w:rsidRPr="008833CE" w:rsidRDefault="003A7519" w:rsidP="003A7519">
      <w:pPr>
        <w:rPr>
          <w:color w:val="000000" w:themeColor="text1"/>
        </w:rPr>
      </w:pPr>
    </w:p>
    <w:p w14:paraId="3AAB3090" w14:textId="75495063" w:rsidR="003A7519" w:rsidRPr="008833CE" w:rsidRDefault="003A7519" w:rsidP="003A7519">
      <w:pPr>
        <w:rPr>
          <w:color w:val="000000" w:themeColor="text1"/>
        </w:rPr>
      </w:pPr>
      <w:r w:rsidRPr="008833CE">
        <w:rPr>
          <w:rFonts w:hint="eastAsia"/>
          <w:color w:val="000000" w:themeColor="text1"/>
        </w:rPr>
        <w:t>そのため、人牲を神や祖先に捧げることは、王の宗教的権威を高めるだけではなく、王の持つ軍事力や王自身の軍事的才能を誇示する働きがあったと考えられる。</w:t>
      </w:r>
    </w:p>
    <w:p w14:paraId="037A3A65" w14:textId="77777777" w:rsidR="00326BFF" w:rsidRPr="008833CE" w:rsidRDefault="00326BFF" w:rsidP="003A7519">
      <w:pPr>
        <w:rPr>
          <w:color w:val="000000" w:themeColor="text1"/>
        </w:rPr>
      </w:pPr>
    </w:p>
    <w:p w14:paraId="5472E63E" w14:textId="799FD34D" w:rsidR="003A7519" w:rsidRPr="008833CE" w:rsidRDefault="003A7519" w:rsidP="003A7519">
      <w:pPr>
        <w:rPr>
          <w:color w:val="000000" w:themeColor="text1"/>
        </w:rPr>
      </w:pPr>
      <w:r w:rsidRPr="008833CE">
        <w:rPr>
          <w:rFonts w:hint="eastAsia"/>
          <w:color w:val="000000" w:themeColor="text1"/>
        </w:rPr>
        <w:t>現代の人権や人道の観念に照らせばあり得ない行為であるが、殷王朝の時代にはそうした考え方はなかったので、王にとって有益かどうかで判断された。</w:t>
      </w:r>
    </w:p>
    <w:p w14:paraId="7449B633" w14:textId="77777777" w:rsidR="00326BFF" w:rsidRPr="008833CE" w:rsidRDefault="00326BFF" w:rsidP="003A7519">
      <w:pPr>
        <w:rPr>
          <w:color w:val="000000" w:themeColor="text1"/>
        </w:rPr>
      </w:pPr>
    </w:p>
    <w:p w14:paraId="56F7C1DF" w14:textId="5481027F" w:rsidR="003A7519" w:rsidRPr="008833CE" w:rsidRDefault="003A7519" w:rsidP="003A7519">
      <w:pPr>
        <w:rPr>
          <w:color w:val="000000" w:themeColor="text1"/>
        </w:rPr>
      </w:pPr>
      <w:r w:rsidRPr="008833CE">
        <w:rPr>
          <w:rFonts w:hint="eastAsia"/>
          <w:color w:val="000000" w:themeColor="text1"/>
        </w:rPr>
        <w:lastRenderedPageBreak/>
        <w:t>さらに言えば、殷代にはまだ農奴制が普及しておらず、奴隷は王や地方領主層の家内奴隷に限定されていた。そうであるから、余剰の捕虜や奴隷は「使い道」がなかったのであり、王にとってコストが低い犠牲だったのである。この点でも殷代の人牲は合理的であった。</w:t>
      </w:r>
    </w:p>
    <w:p w14:paraId="25501AC2" w14:textId="77777777" w:rsidR="00326BFF" w:rsidRPr="008833CE" w:rsidRDefault="00326BFF" w:rsidP="003A7519">
      <w:pPr>
        <w:rPr>
          <w:color w:val="000000" w:themeColor="text1"/>
        </w:rPr>
      </w:pPr>
    </w:p>
    <w:p w14:paraId="79D570AF" w14:textId="0504D445" w:rsidR="003A7519" w:rsidRPr="008833CE" w:rsidRDefault="003A7519" w:rsidP="003A7519">
      <w:pPr>
        <w:rPr>
          <w:color w:val="000000" w:themeColor="text1"/>
        </w:rPr>
      </w:pPr>
      <w:r w:rsidRPr="008833CE">
        <w:rPr>
          <w:rFonts w:hint="eastAsia"/>
          <w:color w:val="000000" w:themeColor="text1"/>
        </w:rPr>
        <w:t>ちなみに、人牲は新石器時代末期の都市国家の段階から見られ、二里頭文化において増加し、殷代に最盛期となる［黄</w:t>
      </w:r>
      <w:r w:rsidRPr="008833CE">
        <w:rPr>
          <w:color w:val="000000" w:themeColor="text1"/>
        </w:rPr>
        <w:t>1990］。支配者側の効果的な祭祀として、1000年以上にわたって継続的に実施されたのである。</w:t>
      </w:r>
    </w:p>
    <w:p w14:paraId="36422D5E" w14:textId="77777777" w:rsidR="00326BFF" w:rsidRPr="008833CE" w:rsidRDefault="00326BFF" w:rsidP="003A7519">
      <w:pPr>
        <w:rPr>
          <w:color w:val="000000" w:themeColor="text1"/>
        </w:rPr>
      </w:pPr>
    </w:p>
    <w:p w14:paraId="433B941E" w14:textId="03F70331" w:rsidR="003A7519" w:rsidRPr="008833CE" w:rsidRDefault="003A7519" w:rsidP="003A7519">
      <w:pPr>
        <w:rPr>
          <w:color w:val="000000" w:themeColor="text1"/>
        </w:rPr>
      </w:pPr>
      <w:r w:rsidRPr="008833CE">
        <w:rPr>
          <w:rFonts w:hint="eastAsia"/>
          <w:color w:val="000000" w:themeColor="text1"/>
        </w:rPr>
        <w:t>その後、殷代の次の西周代には農奴制が広まり、人牲も急激に減少した。そもそも、周の地方では建国以前から人牲が少なかったので、人牲を増やさないために農奴制を開発したという可能性もあり、もしそうであれば当時なりの「人道的措置」だったことになる。</w:t>
      </w:r>
    </w:p>
    <w:p w14:paraId="245DC83E" w14:textId="77777777" w:rsidR="00A929EC" w:rsidRPr="008833CE" w:rsidRDefault="00A929EC" w:rsidP="003A7519">
      <w:pPr>
        <w:rPr>
          <w:color w:val="000000" w:themeColor="text1"/>
        </w:rPr>
      </w:pPr>
    </w:p>
    <w:p w14:paraId="2F260839" w14:textId="122F9538" w:rsidR="00A929EC" w:rsidRPr="008833CE" w:rsidRDefault="00A929EC" w:rsidP="003A7519">
      <w:pPr>
        <w:rPr>
          <w:color w:val="000000" w:themeColor="text1"/>
        </w:rPr>
      </w:pPr>
      <w:r w:rsidRPr="008833CE">
        <w:rPr>
          <w:rFonts w:hint="eastAsia"/>
          <w:color w:val="000000" w:themeColor="text1"/>
        </w:rPr>
        <w:t>（注）</w:t>
      </w:r>
    </w:p>
    <w:p w14:paraId="05141C7F" w14:textId="77777777" w:rsidR="00A929EC" w:rsidRPr="008833CE" w:rsidRDefault="00A929EC" w:rsidP="00A929EC">
      <w:pPr>
        <w:rPr>
          <w:color w:val="000000" w:themeColor="text1"/>
        </w:rPr>
      </w:pPr>
      <w:r w:rsidRPr="008833CE">
        <w:rPr>
          <w:rFonts w:hint="eastAsia"/>
          <w:color w:val="000000" w:themeColor="text1"/>
        </w:rPr>
        <w:t>〈参照文献一覧（著者の五十音順）〉</w:t>
      </w:r>
    </w:p>
    <w:p w14:paraId="6F95F6D2" w14:textId="77777777" w:rsidR="00A929EC" w:rsidRPr="008833CE" w:rsidRDefault="00A929EC" w:rsidP="00A929EC">
      <w:pPr>
        <w:rPr>
          <w:color w:val="000000" w:themeColor="text1"/>
        </w:rPr>
      </w:pPr>
      <w:r w:rsidRPr="008833CE">
        <w:rPr>
          <w:rFonts w:hint="eastAsia"/>
          <w:color w:val="000000" w:themeColor="text1"/>
        </w:rPr>
        <w:t>赤塚忠（</w:t>
      </w:r>
      <w:r w:rsidRPr="008833CE">
        <w:rPr>
          <w:color w:val="000000" w:themeColor="text1"/>
        </w:rPr>
        <w:t>1977）『中国古代の宗教と文化』角川書店</w:t>
      </w:r>
    </w:p>
    <w:p w14:paraId="672AC974" w14:textId="77777777" w:rsidR="00A929EC" w:rsidRPr="008833CE" w:rsidRDefault="00A929EC" w:rsidP="00A929EC">
      <w:pPr>
        <w:rPr>
          <w:color w:val="000000" w:themeColor="text1"/>
        </w:rPr>
      </w:pPr>
      <w:r w:rsidRPr="008833CE">
        <w:rPr>
          <w:rFonts w:hint="eastAsia"/>
          <w:color w:val="000000" w:themeColor="text1"/>
        </w:rPr>
        <w:t>岡村秀典（</w:t>
      </w:r>
      <w:r w:rsidRPr="008833CE">
        <w:rPr>
          <w:color w:val="000000" w:themeColor="text1"/>
        </w:rPr>
        <w:t>2005）『中国古代王権と祭祀』学生社</w:t>
      </w:r>
    </w:p>
    <w:p w14:paraId="6F7F4805" w14:textId="77777777" w:rsidR="00A929EC" w:rsidRPr="008833CE" w:rsidRDefault="00A929EC" w:rsidP="00A929EC">
      <w:pPr>
        <w:rPr>
          <w:color w:val="000000" w:themeColor="text1"/>
        </w:rPr>
      </w:pPr>
      <w:r w:rsidRPr="008833CE">
        <w:rPr>
          <w:rFonts w:hint="eastAsia"/>
          <w:color w:val="000000" w:themeColor="text1"/>
        </w:rPr>
        <w:t>落合淳思（</w:t>
      </w:r>
      <w:r w:rsidRPr="008833CE">
        <w:rPr>
          <w:color w:val="000000" w:themeColor="text1"/>
        </w:rPr>
        <w:t>2002）『殷王世系研究』立命館東洋史学会</w:t>
      </w:r>
    </w:p>
    <w:p w14:paraId="00FAE2B4" w14:textId="77777777" w:rsidR="00A929EC" w:rsidRPr="008833CE" w:rsidRDefault="00A929EC" w:rsidP="00A929EC">
      <w:pPr>
        <w:rPr>
          <w:color w:val="000000" w:themeColor="text1"/>
        </w:rPr>
      </w:pPr>
      <w:r w:rsidRPr="008833CE">
        <w:rPr>
          <w:rFonts w:hint="eastAsia"/>
          <w:color w:val="000000" w:themeColor="text1"/>
        </w:rPr>
        <w:t>落合淳思（</w:t>
      </w:r>
      <w:r w:rsidRPr="008833CE">
        <w:rPr>
          <w:color w:val="000000" w:themeColor="text1"/>
        </w:rPr>
        <w:t>2012）『殷代史研究』朋友書店</w:t>
      </w:r>
    </w:p>
    <w:p w14:paraId="33D7C2AC" w14:textId="77777777" w:rsidR="00A929EC" w:rsidRPr="008833CE" w:rsidRDefault="00A929EC" w:rsidP="00A929EC">
      <w:pPr>
        <w:rPr>
          <w:color w:val="000000" w:themeColor="text1"/>
        </w:rPr>
      </w:pPr>
      <w:r w:rsidRPr="008833CE">
        <w:rPr>
          <w:rFonts w:hint="eastAsia"/>
          <w:color w:val="000000" w:themeColor="text1"/>
        </w:rPr>
        <w:t>落合淳思（</w:t>
      </w:r>
      <w:r w:rsidRPr="008833CE">
        <w:rPr>
          <w:color w:val="000000" w:themeColor="text1"/>
        </w:rPr>
        <w:t>2015）『殷』中央公論新社</w:t>
      </w:r>
    </w:p>
    <w:p w14:paraId="77540B90" w14:textId="77777777" w:rsidR="00A929EC" w:rsidRPr="008833CE" w:rsidRDefault="00A929EC" w:rsidP="00A929EC">
      <w:pPr>
        <w:rPr>
          <w:color w:val="000000" w:themeColor="text1"/>
        </w:rPr>
      </w:pPr>
      <w:r w:rsidRPr="008833CE">
        <w:rPr>
          <w:rFonts w:hint="eastAsia"/>
          <w:color w:val="000000" w:themeColor="text1"/>
        </w:rPr>
        <w:t>落合淳思（</w:t>
      </w:r>
      <w:r w:rsidRPr="008833CE">
        <w:rPr>
          <w:color w:val="000000" w:themeColor="text1"/>
        </w:rPr>
        <w:t>2016）『甲骨文字辞典』朋友書店</w:t>
      </w:r>
    </w:p>
    <w:p w14:paraId="6E4C78CD" w14:textId="77777777" w:rsidR="00A929EC" w:rsidRPr="008833CE" w:rsidRDefault="00A929EC" w:rsidP="00A929EC">
      <w:pPr>
        <w:rPr>
          <w:color w:val="000000" w:themeColor="text1"/>
        </w:rPr>
      </w:pPr>
      <w:r w:rsidRPr="008833CE">
        <w:rPr>
          <w:rFonts w:hint="eastAsia"/>
          <w:color w:val="000000" w:themeColor="text1"/>
        </w:rPr>
        <w:t>落合淳思（</w:t>
      </w:r>
      <w:r w:rsidRPr="008833CE">
        <w:rPr>
          <w:color w:val="000000" w:themeColor="text1"/>
        </w:rPr>
        <w:t>2025）『漢字はこうして始まった』早川書房</w:t>
      </w:r>
    </w:p>
    <w:p w14:paraId="06C33ED9" w14:textId="77777777" w:rsidR="00A929EC" w:rsidRPr="008833CE" w:rsidRDefault="00A929EC" w:rsidP="00A929EC">
      <w:pPr>
        <w:rPr>
          <w:color w:val="000000" w:themeColor="text1"/>
        </w:rPr>
      </w:pPr>
      <w:r w:rsidRPr="008833CE">
        <w:rPr>
          <w:rFonts w:hint="eastAsia"/>
          <w:color w:val="000000" w:themeColor="text1"/>
        </w:rPr>
        <w:t>郭沫若</w:t>
      </w:r>
      <w:r w:rsidRPr="008833CE">
        <w:rPr>
          <w:color w:val="000000" w:themeColor="text1"/>
        </w:rPr>
        <w:t xml:space="preserve"> 主編（1977〈～1982〉）『甲骨文合集』中華書局</w:t>
      </w:r>
    </w:p>
    <w:p w14:paraId="0B4EAD61" w14:textId="77777777" w:rsidR="00A929EC" w:rsidRPr="008833CE" w:rsidRDefault="00A929EC" w:rsidP="00A929EC">
      <w:pPr>
        <w:rPr>
          <w:color w:val="000000" w:themeColor="text1"/>
        </w:rPr>
      </w:pPr>
      <w:r w:rsidRPr="008833CE">
        <w:rPr>
          <w:rFonts w:hint="eastAsia"/>
          <w:color w:val="000000" w:themeColor="text1"/>
        </w:rPr>
        <w:t>高広仁・欒豊実（</w:t>
      </w:r>
      <w:r w:rsidRPr="008833CE">
        <w:rPr>
          <w:color w:val="000000" w:themeColor="text1"/>
        </w:rPr>
        <w:t>2004）『大</w:t>
      </w:r>
      <w:r w:rsidRPr="008833CE">
        <w:rPr>
          <w:rFonts w:hint="eastAsia"/>
          <w:color w:val="000000" w:themeColor="text1"/>
        </w:rPr>
        <w:t>汶口文化』文物出版社</w:t>
      </w:r>
    </w:p>
    <w:p w14:paraId="645E0B99" w14:textId="77777777" w:rsidR="00A929EC" w:rsidRPr="008833CE" w:rsidRDefault="00A929EC" w:rsidP="00A929EC">
      <w:pPr>
        <w:rPr>
          <w:color w:val="000000" w:themeColor="text1"/>
        </w:rPr>
      </w:pPr>
      <w:r w:rsidRPr="008833CE">
        <w:rPr>
          <w:rFonts w:hint="eastAsia"/>
          <w:color w:val="000000" w:themeColor="text1"/>
        </w:rPr>
        <w:t>黄展岳（</w:t>
      </w:r>
      <w:r w:rsidRPr="008833CE">
        <w:rPr>
          <w:color w:val="000000" w:themeColor="text1"/>
        </w:rPr>
        <w:t>1990）『中国古代的人牲人殉』文物出版社</w:t>
      </w:r>
    </w:p>
    <w:p w14:paraId="06EFD09D" w14:textId="77777777" w:rsidR="00A929EC" w:rsidRPr="008833CE" w:rsidRDefault="00A929EC" w:rsidP="00A929EC">
      <w:pPr>
        <w:rPr>
          <w:color w:val="000000" w:themeColor="text1"/>
        </w:rPr>
      </w:pPr>
      <w:r w:rsidRPr="008833CE">
        <w:rPr>
          <w:rFonts w:hint="eastAsia"/>
          <w:color w:val="000000" w:themeColor="text1"/>
        </w:rPr>
        <w:t>島邦男（</w:t>
      </w:r>
      <w:r w:rsidRPr="008833CE">
        <w:rPr>
          <w:color w:val="000000" w:themeColor="text1"/>
        </w:rPr>
        <w:t>1958）『殷墟卜辞研究』弘前大学文理学部中国学研究会</w:t>
      </w:r>
    </w:p>
    <w:p w14:paraId="3922DD52" w14:textId="77777777" w:rsidR="00A929EC" w:rsidRPr="008833CE" w:rsidRDefault="00A929EC" w:rsidP="00A929EC">
      <w:pPr>
        <w:rPr>
          <w:color w:val="000000" w:themeColor="text1"/>
        </w:rPr>
      </w:pPr>
      <w:r w:rsidRPr="008833CE">
        <w:rPr>
          <w:rFonts w:hint="eastAsia"/>
          <w:color w:val="000000" w:themeColor="text1"/>
        </w:rPr>
        <w:t>白川静（</w:t>
      </w:r>
      <w:r w:rsidRPr="008833CE">
        <w:rPr>
          <w:color w:val="000000" w:themeColor="text1"/>
        </w:rPr>
        <w:t>1972）『甲骨文の世界』平凡社</w:t>
      </w:r>
    </w:p>
    <w:p w14:paraId="3AC876FE" w14:textId="099154CE" w:rsidR="00A929EC" w:rsidRPr="008833CE" w:rsidRDefault="00A929EC" w:rsidP="00A929EC">
      <w:pPr>
        <w:rPr>
          <w:color w:val="000000" w:themeColor="text1"/>
        </w:rPr>
      </w:pPr>
      <w:r w:rsidRPr="008833CE">
        <w:rPr>
          <w:rFonts w:hint="eastAsia"/>
          <w:color w:val="000000" w:themeColor="text1"/>
        </w:rPr>
        <w:t>中国社会科学院考古研究所（</w:t>
      </w:r>
      <w:r w:rsidRPr="008833CE">
        <w:rPr>
          <w:color w:val="000000" w:themeColor="text1"/>
        </w:rPr>
        <w:t>2010）『中国考古学　新石器時代巻』中国社会科学出版社</w:t>
      </w:r>
    </w:p>
    <w:p w14:paraId="357D313D" w14:textId="77777777" w:rsidR="003A7519" w:rsidRPr="008833CE" w:rsidRDefault="003A7519" w:rsidP="00561A68">
      <w:pPr>
        <w:pBdr>
          <w:bottom w:val="single" w:sz="6" w:space="1" w:color="auto"/>
        </w:pBdr>
        <w:rPr>
          <w:color w:val="000000" w:themeColor="text1"/>
        </w:rPr>
      </w:pPr>
    </w:p>
    <w:p w14:paraId="0BB45E7E" w14:textId="48523DBA" w:rsidR="00DC7B31" w:rsidRPr="008833CE" w:rsidRDefault="00AD6675" w:rsidP="00561A68">
      <w:pPr>
        <w:rPr>
          <w:color w:val="000000" w:themeColor="text1"/>
        </w:rPr>
      </w:pPr>
      <w:r w:rsidRPr="008833CE">
        <w:rPr>
          <w:rFonts w:hint="eastAsia"/>
          <w:color w:val="000000" w:themeColor="text1"/>
        </w:rPr>
        <w:t>落合</w:t>
      </w:r>
      <w:r w:rsidRPr="008833CE">
        <w:rPr>
          <w:color w:val="000000" w:themeColor="text1"/>
        </w:rPr>
        <w:t xml:space="preserve"> 淳思（おちあい・あつし）</w:t>
      </w:r>
    </w:p>
    <w:p w14:paraId="37C74D8C" w14:textId="77777777" w:rsidR="00AD6675" w:rsidRPr="008833CE" w:rsidRDefault="00AD6675" w:rsidP="00AD6675">
      <w:pPr>
        <w:rPr>
          <w:color w:val="000000" w:themeColor="text1"/>
          <w:lang w:eastAsia="zh-CN"/>
        </w:rPr>
      </w:pPr>
      <w:r w:rsidRPr="008833CE">
        <w:rPr>
          <w:rFonts w:hint="eastAsia"/>
          <w:color w:val="000000" w:themeColor="text1"/>
          <w:lang w:eastAsia="zh-CN"/>
        </w:rPr>
        <w:t>立命館大学白川静記念東洋文字文化研究所客員研究員</w:t>
      </w:r>
    </w:p>
    <w:p w14:paraId="4845856E" w14:textId="77777777" w:rsidR="00AD6675" w:rsidRPr="008833CE" w:rsidRDefault="00AD6675" w:rsidP="00AD6675">
      <w:pPr>
        <w:rPr>
          <w:color w:val="000000" w:themeColor="text1"/>
          <w:lang w:eastAsia="zh-CN"/>
        </w:rPr>
      </w:pPr>
    </w:p>
    <w:p w14:paraId="577143F2" w14:textId="3D5225CB" w:rsidR="00775BF6" w:rsidRPr="008833CE" w:rsidRDefault="00AD6675" w:rsidP="00775BF6">
      <w:pPr>
        <w:rPr>
          <w:color w:val="000000" w:themeColor="text1"/>
        </w:rPr>
      </w:pPr>
      <w:r w:rsidRPr="008833CE">
        <w:rPr>
          <w:color w:val="000000" w:themeColor="text1"/>
        </w:rPr>
        <w:t>1974年、愛知県生まれ。立命館大学大学院文学研究科史学専攻修了。博士（文学）。専門は甲骨文字と殷代史。主な著書に、『甲骨文字辞典』（朋友書店）、『漢字字形史字典【教育漢字対応版】』（東方書店）、『殷　中国史最古の王朝』『漢字の字形　甲骨文字から篆書、楷書へ』（以上、中公新書）、『甲骨文字の読み方』（講談社現代新書）、『古代中国 説話と真相』（筑摩選書）、『部首の誕生　漢字がうつす古代中国』</w:t>
      </w:r>
      <w:r w:rsidR="00B9527D" w:rsidRPr="008833CE">
        <w:rPr>
          <w:rFonts w:hint="eastAsia"/>
          <w:color w:val="000000" w:themeColor="text1"/>
        </w:rPr>
        <w:t>、『「王」の誕生</w:t>
      </w:r>
      <w:r w:rsidR="00B9527D" w:rsidRPr="008833CE">
        <w:rPr>
          <w:color w:val="000000" w:themeColor="text1"/>
        </w:rPr>
        <w:t xml:space="preserve"> 古代中国文明の戦争・祭祀・</w:t>
      </w:r>
      <w:r w:rsidR="00B9527D" w:rsidRPr="008833CE">
        <w:rPr>
          <w:color w:val="000000" w:themeColor="text1"/>
        </w:rPr>
        <w:lastRenderedPageBreak/>
        <w:t>階層』</w:t>
      </w:r>
      <w:r w:rsidRPr="008833CE">
        <w:rPr>
          <w:color w:val="000000" w:themeColor="text1"/>
        </w:rPr>
        <w:t>（</w:t>
      </w:r>
      <w:r w:rsidR="00B9527D" w:rsidRPr="008833CE">
        <w:rPr>
          <w:rFonts w:hint="eastAsia"/>
          <w:color w:val="000000" w:themeColor="text1"/>
        </w:rPr>
        <w:t>ともに</w:t>
      </w:r>
      <w:r w:rsidRPr="008833CE">
        <w:rPr>
          <w:color w:val="000000" w:themeColor="text1"/>
        </w:rPr>
        <w:t>角川新書）</w:t>
      </w:r>
      <w:r w:rsidR="00B9527D" w:rsidRPr="008833CE">
        <w:rPr>
          <w:rFonts w:hint="eastAsia"/>
          <w:color w:val="000000" w:themeColor="text1"/>
        </w:rPr>
        <w:t>など</w:t>
      </w:r>
      <w:r w:rsidRPr="008833CE">
        <w:rPr>
          <w:color w:val="000000" w:themeColor="text1"/>
        </w:rPr>
        <w:t>がある。</w:t>
      </w:r>
    </w:p>
    <w:sectPr w:rsidR="00775BF6" w:rsidRPr="008833CE" w:rsidSect="00895CF4">
      <w:footerReference w:type="default" r:id="rId10"/>
      <w:pgSz w:w="11906" w:h="16838"/>
      <w:pgMar w:top="1985" w:right="1701" w:bottom="1701" w:left="1701"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8EF18" w14:textId="77777777" w:rsidR="00B750EE" w:rsidRDefault="00B750EE" w:rsidP="00027897">
      <w:r>
        <w:separator/>
      </w:r>
    </w:p>
  </w:endnote>
  <w:endnote w:type="continuationSeparator" w:id="0">
    <w:p w14:paraId="7C9D00D7" w14:textId="77777777" w:rsidR="00B750EE" w:rsidRDefault="00B750EE" w:rsidP="00027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901881"/>
      <w:docPartObj>
        <w:docPartGallery w:val="Page Numbers (Bottom of Page)"/>
        <w:docPartUnique/>
      </w:docPartObj>
    </w:sdtPr>
    <w:sdtContent>
      <w:p w14:paraId="2ED70B05" w14:textId="2F25A059" w:rsidR="00895CF4" w:rsidRDefault="00895CF4">
        <w:pPr>
          <w:pStyle w:val="ac"/>
          <w:jc w:val="center"/>
        </w:pPr>
        <w:r>
          <w:fldChar w:fldCharType="begin"/>
        </w:r>
        <w:r>
          <w:instrText>PAGE   \* MERGEFORMAT</w:instrText>
        </w:r>
        <w:r>
          <w:fldChar w:fldCharType="separate"/>
        </w:r>
        <w:r>
          <w:rPr>
            <w:lang w:val="ja-JP"/>
          </w:rPr>
          <w:t>2</w:t>
        </w:r>
        <w:r>
          <w:fldChar w:fldCharType="end"/>
        </w:r>
      </w:p>
    </w:sdtContent>
  </w:sdt>
  <w:p w14:paraId="21E9A0DA" w14:textId="77777777" w:rsidR="00895CF4" w:rsidRDefault="00895CF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D2585" w14:textId="77777777" w:rsidR="00B750EE" w:rsidRDefault="00B750EE" w:rsidP="00027897">
      <w:r>
        <w:separator/>
      </w:r>
    </w:p>
  </w:footnote>
  <w:footnote w:type="continuationSeparator" w:id="0">
    <w:p w14:paraId="60761D67" w14:textId="77777777" w:rsidR="00B750EE" w:rsidRDefault="00B750EE" w:rsidP="000278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1DE"/>
    <w:rsid w:val="000144D3"/>
    <w:rsid w:val="00025BAB"/>
    <w:rsid w:val="00027897"/>
    <w:rsid w:val="00082F29"/>
    <w:rsid w:val="000B65C1"/>
    <w:rsid w:val="000B6D46"/>
    <w:rsid w:val="000E098D"/>
    <w:rsid w:val="000F6844"/>
    <w:rsid w:val="00116F0C"/>
    <w:rsid w:val="00120121"/>
    <w:rsid w:val="00121776"/>
    <w:rsid w:val="001300FA"/>
    <w:rsid w:val="001418EE"/>
    <w:rsid w:val="00187115"/>
    <w:rsid w:val="001A6099"/>
    <w:rsid w:val="001B59B8"/>
    <w:rsid w:val="001C2880"/>
    <w:rsid w:val="001C6370"/>
    <w:rsid w:val="001D1E06"/>
    <w:rsid w:val="00237EFA"/>
    <w:rsid w:val="0025785B"/>
    <w:rsid w:val="00266EEE"/>
    <w:rsid w:val="002822F2"/>
    <w:rsid w:val="00286E12"/>
    <w:rsid w:val="00290EA9"/>
    <w:rsid w:val="002D37C7"/>
    <w:rsid w:val="002D47F5"/>
    <w:rsid w:val="003077A6"/>
    <w:rsid w:val="003114A1"/>
    <w:rsid w:val="00326BFF"/>
    <w:rsid w:val="00326C15"/>
    <w:rsid w:val="00381A35"/>
    <w:rsid w:val="00382BF8"/>
    <w:rsid w:val="003A7519"/>
    <w:rsid w:val="003D4D14"/>
    <w:rsid w:val="00412A0E"/>
    <w:rsid w:val="004229BB"/>
    <w:rsid w:val="00441D59"/>
    <w:rsid w:val="0044502B"/>
    <w:rsid w:val="00455E79"/>
    <w:rsid w:val="004A3856"/>
    <w:rsid w:val="004A6C25"/>
    <w:rsid w:val="004D28C0"/>
    <w:rsid w:val="004F08FF"/>
    <w:rsid w:val="004F154C"/>
    <w:rsid w:val="005230F3"/>
    <w:rsid w:val="00523556"/>
    <w:rsid w:val="00561A68"/>
    <w:rsid w:val="0056766A"/>
    <w:rsid w:val="00575118"/>
    <w:rsid w:val="00576B3A"/>
    <w:rsid w:val="005962DD"/>
    <w:rsid w:val="005A522B"/>
    <w:rsid w:val="005B041C"/>
    <w:rsid w:val="005B7ECA"/>
    <w:rsid w:val="005C0A58"/>
    <w:rsid w:val="005D420D"/>
    <w:rsid w:val="005E38F7"/>
    <w:rsid w:val="005F4A1C"/>
    <w:rsid w:val="00606C30"/>
    <w:rsid w:val="00641343"/>
    <w:rsid w:val="00650C7E"/>
    <w:rsid w:val="00661788"/>
    <w:rsid w:val="00666754"/>
    <w:rsid w:val="006915AD"/>
    <w:rsid w:val="00693F74"/>
    <w:rsid w:val="006C1401"/>
    <w:rsid w:val="006D1A75"/>
    <w:rsid w:val="006E6586"/>
    <w:rsid w:val="00771CC9"/>
    <w:rsid w:val="00775BF6"/>
    <w:rsid w:val="007B199E"/>
    <w:rsid w:val="007D252F"/>
    <w:rsid w:val="007F1CBE"/>
    <w:rsid w:val="007F2B96"/>
    <w:rsid w:val="007F395A"/>
    <w:rsid w:val="00803311"/>
    <w:rsid w:val="008246A0"/>
    <w:rsid w:val="0084392F"/>
    <w:rsid w:val="008537CB"/>
    <w:rsid w:val="008833CE"/>
    <w:rsid w:val="008948BA"/>
    <w:rsid w:val="00895CF4"/>
    <w:rsid w:val="008D53DD"/>
    <w:rsid w:val="008F19EC"/>
    <w:rsid w:val="008F6B8F"/>
    <w:rsid w:val="008F6BB2"/>
    <w:rsid w:val="00902EFE"/>
    <w:rsid w:val="00923404"/>
    <w:rsid w:val="00937324"/>
    <w:rsid w:val="009522FA"/>
    <w:rsid w:val="0097599C"/>
    <w:rsid w:val="009831EB"/>
    <w:rsid w:val="00984397"/>
    <w:rsid w:val="00990EE5"/>
    <w:rsid w:val="009B4C34"/>
    <w:rsid w:val="009E0A57"/>
    <w:rsid w:val="009E1600"/>
    <w:rsid w:val="009F07F9"/>
    <w:rsid w:val="009F15E9"/>
    <w:rsid w:val="009F2F1D"/>
    <w:rsid w:val="00A026C4"/>
    <w:rsid w:val="00A2256A"/>
    <w:rsid w:val="00A45285"/>
    <w:rsid w:val="00A72966"/>
    <w:rsid w:val="00A7510C"/>
    <w:rsid w:val="00A929EC"/>
    <w:rsid w:val="00AD6675"/>
    <w:rsid w:val="00AE60A4"/>
    <w:rsid w:val="00AF4F85"/>
    <w:rsid w:val="00B6390F"/>
    <w:rsid w:val="00B72F70"/>
    <w:rsid w:val="00B750EE"/>
    <w:rsid w:val="00B92B4C"/>
    <w:rsid w:val="00B9527D"/>
    <w:rsid w:val="00BC52D8"/>
    <w:rsid w:val="00BC7E1E"/>
    <w:rsid w:val="00BF76C5"/>
    <w:rsid w:val="00C10B65"/>
    <w:rsid w:val="00C263EB"/>
    <w:rsid w:val="00C36E1B"/>
    <w:rsid w:val="00C47441"/>
    <w:rsid w:val="00C67B1C"/>
    <w:rsid w:val="00C84B8C"/>
    <w:rsid w:val="00C9788E"/>
    <w:rsid w:val="00CB34E1"/>
    <w:rsid w:val="00CE1DF7"/>
    <w:rsid w:val="00CE72F4"/>
    <w:rsid w:val="00D377E3"/>
    <w:rsid w:val="00D6416C"/>
    <w:rsid w:val="00D97C05"/>
    <w:rsid w:val="00DB59CD"/>
    <w:rsid w:val="00DC7B31"/>
    <w:rsid w:val="00DD2638"/>
    <w:rsid w:val="00DD4FE8"/>
    <w:rsid w:val="00DF196B"/>
    <w:rsid w:val="00E2051C"/>
    <w:rsid w:val="00E21E83"/>
    <w:rsid w:val="00E43DE1"/>
    <w:rsid w:val="00E630F0"/>
    <w:rsid w:val="00E750CF"/>
    <w:rsid w:val="00EB41DE"/>
    <w:rsid w:val="00EE68FB"/>
    <w:rsid w:val="00EF5EBB"/>
    <w:rsid w:val="00F032DA"/>
    <w:rsid w:val="00F062EA"/>
    <w:rsid w:val="00F12E84"/>
    <w:rsid w:val="00F9112C"/>
    <w:rsid w:val="00FC5B0C"/>
    <w:rsid w:val="00FC735D"/>
    <w:rsid w:val="00FD5206"/>
    <w:rsid w:val="00FF3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BA3904"/>
  <w15:chartTrackingRefBased/>
  <w15:docId w15:val="{5AA64835-6196-44A2-9564-EC3F6A8C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41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41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41D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B41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41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41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41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41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41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41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41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41D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B41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41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41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41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41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41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4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4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4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4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41DE"/>
    <w:pPr>
      <w:spacing w:before="160" w:after="160"/>
      <w:jc w:val="center"/>
    </w:pPr>
    <w:rPr>
      <w:i/>
      <w:iCs/>
      <w:color w:val="404040" w:themeColor="text1" w:themeTint="BF"/>
    </w:rPr>
  </w:style>
  <w:style w:type="character" w:customStyle="1" w:styleId="a8">
    <w:name w:val="引用文 (文字)"/>
    <w:basedOn w:val="a0"/>
    <w:link w:val="a7"/>
    <w:uiPriority w:val="29"/>
    <w:rsid w:val="00EB41DE"/>
    <w:rPr>
      <w:i/>
      <w:iCs/>
      <w:color w:val="404040" w:themeColor="text1" w:themeTint="BF"/>
    </w:rPr>
  </w:style>
  <w:style w:type="paragraph" w:styleId="a9">
    <w:name w:val="List Paragraph"/>
    <w:basedOn w:val="a"/>
    <w:uiPriority w:val="34"/>
    <w:qFormat/>
    <w:rsid w:val="00EB41DE"/>
    <w:pPr>
      <w:ind w:left="720"/>
      <w:contextualSpacing/>
    </w:pPr>
  </w:style>
  <w:style w:type="character" w:styleId="21">
    <w:name w:val="Intense Emphasis"/>
    <w:basedOn w:val="a0"/>
    <w:uiPriority w:val="21"/>
    <w:qFormat/>
    <w:rsid w:val="00EB41DE"/>
    <w:rPr>
      <w:i/>
      <w:iCs/>
      <w:color w:val="0F4761" w:themeColor="accent1" w:themeShade="BF"/>
    </w:rPr>
  </w:style>
  <w:style w:type="paragraph" w:styleId="22">
    <w:name w:val="Intense Quote"/>
    <w:basedOn w:val="a"/>
    <w:next w:val="a"/>
    <w:link w:val="23"/>
    <w:uiPriority w:val="30"/>
    <w:qFormat/>
    <w:rsid w:val="00EB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41DE"/>
    <w:rPr>
      <w:i/>
      <w:iCs/>
      <w:color w:val="0F4761" w:themeColor="accent1" w:themeShade="BF"/>
    </w:rPr>
  </w:style>
  <w:style w:type="character" w:styleId="24">
    <w:name w:val="Intense Reference"/>
    <w:basedOn w:val="a0"/>
    <w:uiPriority w:val="32"/>
    <w:qFormat/>
    <w:rsid w:val="00EB41DE"/>
    <w:rPr>
      <w:b/>
      <w:bCs/>
      <w:smallCaps/>
      <w:color w:val="0F4761" w:themeColor="accent1" w:themeShade="BF"/>
      <w:spacing w:val="5"/>
    </w:rPr>
  </w:style>
  <w:style w:type="paragraph" w:styleId="aa">
    <w:name w:val="header"/>
    <w:basedOn w:val="a"/>
    <w:link w:val="ab"/>
    <w:uiPriority w:val="99"/>
    <w:unhideWhenUsed/>
    <w:rsid w:val="00027897"/>
    <w:pPr>
      <w:tabs>
        <w:tab w:val="center" w:pos="4252"/>
        <w:tab w:val="right" w:pos="8504"/>
      </w:tabs>
      <w:snapToGrid w:val="0"/>
    </w:pPr>
  </w:style>
  <w:style w:type="character" w:customStyle="1" w:styleId="ab">
    <w:name w:val="ヘッダー (文字)"/>
    <w:basedOn w:val="a0"/>
    <w:link w:val="aa"/>
    <w:uiPriority w:val="99"/>
    <w:rsid w:val="00027897"/>
  </w:style>
  <w:style w:type="paragraph" w:styleId="ac">
    <w:name w:val="footer"/>
    <w:basedOn w:val="a"/>
    <w:link w:val="ad"/>
    <w:uiPriority w:val="99"/>
    <w:unhideWhenUsed/>
    <w:rsid w:val="00027897"/>
    <w:pPr>
      <w:tabs>
        <w:tab w:val="center" w:pos="4252"/>
        <w:tab w:val="right" w:pos="8504"/>
      </w:tabs>
      <w:snapToGrid w:val="0"/>
    </w:pPr>
  </w:style>
  <w:style w:type="character" w:customStyle="1" w:styleId="ad">
    <w:name w:val="フッター (文字)"/>
    <w:basedOn w:val="a0"/>
    <w:link w:val="ac"/>
    <w:uiPriority w:val="99"/>
    <w:rsid w:val="00027897"/>
  </w:style>
  <w:style w:type="paragraph" w:styleId="ae">
    <w:name w:val="Revision"/>
    <w:hidden/>
    <w:uiPriority w:val="99"/>
    <w:semiHidden/>
    <w:rsid w:val="00A7510C"/>
  </w:style>
  <w:style w:type="character" w:styleId="af">
    <w:name w:val="annotation reference"/>
    <w:basedOn w:val="a0"/>
    <w:uiPriority w:val="99"/>
    <w:semiHidden/>
    <w:unhideWhenUsed/>
    <w:rsid w:val="00A026C4"/>
    <w:rPr>
      <w:sz w:val="18"/>
      <w:szCs w:val="18"/>
    </w:rPr>
  </w:style>
  <w:style w:type="paragraph" w:styleId="af0">
    <w:name w:val="annotation text"/>
    <w:basedOn w:val="a"/>
    <w:link w:val="af1"/>
    <w:uiPriority w:val="99"/>
    <w:unhideWhenUsed/>
    <w:rsid w:val="00A026C4"/>
    <w:pPr>
      <w:jc w:val="left"/>
    </w:pPr>
  </w:style>
  <w:style w:type="character" w:customStyle="1" w:styleId="af1">
    <w:name w:val="コメント文字列 (文字)"/>
    <w:basedOn w:val="a0"/>
    <w:link w:val="af0"/>
    <w:uiPriority w:val="99"/>
    <w:rsid w:val="00A026C4"/>
  </w:style>
  <w:style w:type="paragraph" w:styleId="af2">
    <w:name w:val="annotation subject"/>
    <w:basedOn w:val="af0"/>
    <w:next w:val="af0"/>
    <w:link w:val="af3"/>
    <w:uiPriority w:val="99"/>
    <w:semiHidden/>
    <w:unhideWhenUsed/>
    <w:rsid w:val="00A026C4"/>
    <w:rPr>
      <w:b/>
      <w:bCs/>
    </w:rPr>
  </w:style>
  <w:style w:type="character" w:customStyle="1" w:styleId="af3">
    <w:name w:val="コメント内容 (文字)"/>
    <w:basedOn w:val="af1"/>
    <w:link w:val="af2"/>
    <w:uiPriority w:val="99"/>
    <w:semiHidden/>
    <w:rsid w:val="00A02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9</Pages>
  <Words>920</Words>
  <Characters>5244</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吉川　夏紀</dc:creator>
  <cp:keywords/>
  <dc:description/>
  <cp:lastModifiedBy>梁川 利明</cp:lastModifiedBy>
  <cp:revision>82</cp:revision>
  <dcterms:created xsi:type="dcterms:W3CDTF">2026-03-16T03:49:00Z</dcterms:created>
  <dcterms:modified xsi:type="dcterms:W3CDTF">2026-03-24T08:13:00Z</dcterms:modified>
</cp:coreProperties>
</file>