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9A54" w14:textId="50FEE7DC" w:rsidR="00331226" w:rsidRPr="002D45E5" w:rsidRDefault="002D45E5">
      <w:pPr>
        <w:rPr>
          <w:sz w:val="48"/>
          <w:szCs w:val="48"/>
        </w:rPr>
      </w:pPr>
      <w:r w:rsidRPr="002D45E5">
        <w:rPr>
          <w:sz w:val="48"/>
          <w:szCs w:val="48"/>
        </w:rPr>
        <w:t>linear regression with one variable</w:t>
      </w:r>
    </w:p>
    <w:p w14:paraId="5E11B737" w14:textId="7A01C463" w:rsidR="002D45E5" w:rsidRPr="00D04BED" w:rsidRDefault="002D45E5">
      <w:pPr>
        <w:rPr>
          <w:sz w:val="24"/>
          <w:szCs w:val="24"/>
        </w:rPr>
      </w:pPr>
      <w:r w:rsidRPr="00D04BED">
        <w:rPr>
          <w:noProof/>
          <w:sz w:val="24"/>
          <w:szCs w:val="24"/>
        </w:rPr>
        <w:drawing>
          <wp:anchor distT="0" distB="0" distL="114300" distR="114300" simplePos="0" relativeHeight="251658240" behindDoc="1" locked="0" layoutInCell="1" allowOverlap="1" wp14:anchorId="7D2245F1" wp14:editId="0DB2DB19">
            <wp:simplePos x="0" y="0"/>
            <wp:positionH relativeFrom="margin">
              <wp:posOffset>-56271</wp:posOffset>
            </wp:positionH>
            <wp:positionV relativeFrom="paragraph">
              <wp:posOffset>469216</wp:posOffset>
            </wp:positionV>
            <wp:extent cx="4292600" cy="2349500"/>
            <wp:effectExtent l="0" t="0" r="0" b="0"/>
            <wp:wrapTight wrapText="bothSides">
              <wp:wrapPolygon edited="0">
                <wp:start x="0" y="0"/>
                <wp:lineTo x="0" y="21366"/>
                <wp:lineTo x="21472" y="21366"/>
                <wp:lineTo x="21472" y="0"/>
                <wp:lineTo x="0" y="0"/>
              </wp:wrapPolygon>
            </wp:wrapTight>
            <wp:docPr id="1" name="Picture 1"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ar regre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26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4BED">
        <w:rPr>
          <w:sz w:val="24"/>
          <w:szCs w:val="24"/>
        </w:rPr>
        <w:t>Takes input variables and try to fit the output onto a</w:t>
      </w:r>
      <w:r w:rsidRPr="00D04BED">
        <w:rPr>
          <w:rStyle w:val="Emphasis"/>
          <w:i w:val="0"/>
          <w:sz w:val="24"/>
          <w:szCs w:val="24"/>
        </w:rPr>
        <w:t xml:space="preserve"> continuous linear</w:t>
      </w:r>
      <w:r w:rsidRPr="00D04BED">
        <w:rPr>
          <w:sz w:val="24"/>
          <w:szCs w:val="24"/>
        </w:rPr>
        <w:t xml:space="preserve"> expected result function. </w:t>
      </w:r>
    </w:p>
    <w:p w14:paraId="6A6BBBC6" w14:textId="77777777" w:rsidR="002D45E5" w:rsidRPr="00D04BED" w:rsidRDefault="002D45E5">
      <w:pPr>
        <w:rPr>
          <w:sz w:val="24"/>
          <w:szCs w:val="24"/>
        </w:rPr>
      </w:pPr>
    </w:p>
    <w:p w14:paraId="30D814E2" w14:textId="420F89E6" w:rsidR="002D45E5" w:rsidRPr="00D04BED" w:rsidRDefault="002D45E5">
      <w:pPr>
        <w:rPr>
          <w:sz w:val="24"/>
          <w:szCs w:val="24"/>
        </w:rPr>
      </w:pPr>
      <w:r w:rsidRPr="00D04BED">
        <w:rPr>
          <w:sz w:val="24"/>
          <w:szCs w:val="24"/>
        </w:rPr>
        <w:t>red dots: input</w:t>
      </w:r>
    </w:p>
    <w:p w14:paraId="692A16C4" w14:textId="2D7C0427" w:rsidR="002D45E5" w:rsidRPr="00D04BED" w:rsidRDefault="002D45E5">
      <w:pPr>
        <w:rPr>
          <w:sz w:val="24"/>
          <w:szCs w:val="24"/>
        </w:rPr>
      </w:pPr>
      <w:r w:rsidRPr="00D04BED">
        <w:rPr>
          <w:sz w:val="24"/>
          <w:szCs w:val="24"/>
        </w:rPr>
        <w:t>blue line: output</w:t>
      </w:r>
    </w:p>
    <w:p w14:paraId="09B8141A" w14:textId="75E7EB4E" w:rsidR="002D45E5" w:rsidRDefault="002D45E5"/>
    <w:p w14:paraId="5D3B0293" w14:textId="3BDEA954" w:rsidR="002D45E5" w:rsidRDefault="002D45E5"/>
    <w:p w14:paraId="6812D2E1" w14:textId="3530FA00" w:rsidR="002D45E5" w:rsidRDefault="002D45E5"/>
    <w:p w14:paraId="32F399EF" w14:textId="466527B0" w:rsidR="002D45E5" w:rsidRDefault="002D45E5"/>
    <w:p w14:paraId="31B057D1" w14:textId="5525AE56" w:rsidR="002D45E5" w:rsidRDefault="002D45E5"/>
    <w:p w14:paraId="310CB7E5" w14:textId="77777777" w:rsidR="004859AE" w:rsidRDefault="002D45E5" w:rsidP="004859AE">
      <w:pPr>
        <w:rPr>
          <w:sz w:val="48"/>
          <w:szCs w:val="48"/>
        </w:rPr>
      </w:pPr>
      <w:r w:rsidRPr="002D45E5">
        <w:rPr>
          <w:sz w:val="48"/>
          <w:szCs w:val="48"/>
        </w:rPr>
        <w:t>hypothesis function</w:t>
      </w:r>
    </w:p>
    <w:p w14:paraId="71292D68" w14:textId="61587236" w:rsidR="004859AE" w:rsidRPr="00D04BED" w:rsidRDefault="003B75AD" w:rsidP="004859AE">
      <w:pPr>
        <w:rPr>
          <w:sz w:val="32"/>
          <w:szCs w:val="32"/>
        </w:rPr>
      </w:pPr>
      <m:oMathPara>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θ</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r>
            <w:rPr>
              <w:rFonts w:ascii="Cambria Math" w:hAnsi="Cambria Math"/>
              <w:sz w:val="32"/>
              <w:szCs w:val="32"/>
            </w:rPr>
            <m:t>x</m:t>
          </m:r>
          <m:r>
            <m:rPr>
              <m:sty m:val="p"/>
            </m:rPr>
            <w:rPr>
              <w:rFonts w:ascii="Cambria Math" w:hAnsi="Cambria Math"/>
              <w:sz w:val="32"/>
              <w:szCs w:val="32"/>
            </w:rPr>
            <w:softHyphen/>
          </m:r>
        </m:oMath>
      </m:oMathPara>
    </w:p>
    <w:p w14:paraId="192265A6" w14:textId="230931D2" w:rsidR="00D04BED" w:rsidRDefault="00D04BED" w:rsidP="004859AE">
      <w:pPr>
        <w:rPr>
          <w:sz w:val="24"/>
          <w:szCs w:val="24"/>
        </w:rPr>
      </w:pPr>
      <w:r w:rsidRPr="00D04BED">
        <w:rPr>
          <w:sz w:val="24"/>
          <w:szCs w:val="24"/>
        </w:rPr>
        <w:t>x = input</w:t>
      </w:r>
      <w:r>
        <w:rPr>
          <w:sz w:val="24"/>
          <w:szCs w:val="24"/>
        </w:rPr>
        <w:t xml:space="preserve"> </w:t>
      </w:r>
      <w:r w:rsidR="00F84A1F">
        <w:rPr>
          <w:sz w:val="24"/>
          <w:szCs w:val="24"/>
        </w:rPr>
        <w:t>feature</w:t>
      </w:r>
    </w:p>
    <w:p w14:paraId="3BB18C86" w14:textId="6209CD29" w:rsidR="00D04BED" w:rsidRDefault="00D04BED" w:rsidP="004859AE">
      <w:pPr>
        <w:rPr>
          <w:sz w:val="24"/>
          <w:szCs w:val="24"/>
        </w:rPr>
      </w:pPr>
      <w:r>
        <w:rPr>
          <w:rFonts w:cstheme="minorHAnsi"/>
          <w:sz w:val="24"/>
          <w:szCs w:val="24"/>
        </w:rPr>
        <w:t>θ</w:t>
      </w:r>
      <w:r>
        <w:rPr>
          <w:sz w:val="24"/>
          <w:szCs w:val="24"/>
        </w:rPr>
        <w:t xml:space="preserve"> = parameters</w:t>
      </w:r>
    </w:p>
    <w:p w14:paraId="2D10964E" w14:textId="097EEDB6" w:rsidR="00D04BED" w:rsidRPr="00D04BED" w:rsidRDefault="00D04BED" w:rsidP="004859AE">
      <w:pPr>
        <w:rPr>
          <w:sz w:val="24"/>
          <w:szCs w:val="24"/>
        </w:rPr>
      </w:pPr>
      <w:r>
        <w:rPr>
          <w:sz w:val="24"/>
          <w:szCs w:val="24"/>
        </w:rPr>
        <w:t xml:space="preserve">This function outputs the hypothesized output with input x and parameters </w:t>
      </w:r>
      <w:r>
        <w:rPr>
          <w:rFonts w:cstheme="minorHAnsi"/>
          <w:sz w:val="24"/>
          <w:szCs w:val="24"/>
        </w:rPr>
        <w:t xml:space="preserve">θ </w:t>
      </w:r>
      <w:r>
        <w:rPr>
          <w:sz w:val="24"/>
          <w:szCs w:val="24"/>
        </w:rPr>
        <w:t>that defines the linear prediction.</w:t>
      </w:r>
    </w:p>
    <w:p w14:paraId="397088D5" w14:textId="7EAB047C" w:rsidR="004859AE" w:rsidRDefault="004859AE" w:rsidP="004859AE">
      <w:r>
        <w:rPr>
          <w:sz w:val="48"/>
          <w:szCs w:val="48"/>
        </w:rPr>
        <w:t>cost function</w:t>
      </w:r>
    </w:p>
    <w:p w14:paraId="26531758" w14:textId="657226BF" w:rsidR="004859AE" w:rsidRPr="00D04BED" w:rsidRDefault="004859AE" w:rsidP="004859AE">
      <w:pPr>
        <w:rPr>
          <w:sz w:val="32"/>
          <w:szCs w:val="32"/>
        </w:rPr>
      </w:pPr>
      <m:oMathPara>
        <m:oMath>
          <m:r>
            <w:rPr>
              <w:rFonts w:ascii="Cambria Math" w:hAnsi="Cambria Math"/>
              <w:sz w:val="32"/>
              <w:szCs w:val="32"/>
            </w:rPr>
            <m:t>J</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θ</m:t>
                          </m:r>
                        </m:sub>
                      </m:sSub>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i</m:t>
                                  </m:r>
                                </m:e>
                              </m:d>
                            </m:sup>
                          </m:sSup>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d>
                            <m:dPr>
                              <m:ctrlPr>
                                <w:rPr>
                                  <w:rFonts w:ascii="Cambria Math" w:hAnsi="Cambria Math"/>
                                  <w:i/>
                                  <w:sz w:val="32"/>
                                  <w:szCs w:val="32"/>
                                </w:rPr>
                              </m:ctrlPr>
                            </m:dPr>
                            <m:e>
                              <m:r>
                                <w:rPr>
                                  <w:rFonts w:ascii="Cambria Math" w:hAnsi="Cambria Math"/>
                                  <w:sz w:val="32"/>
                                  <w:szCs w:val="32"/>
                                </w:rPr>
                                <m:t>i</m:t>
                              </m:r>
                            </m:e>
                          </m:d>
                        </m:sup>
                      </m:sSup>
                    </m:e>
                  </m:d>
                </m:e>
                <m:sup>
                  <m:r>
                    <w:rPr>
                      <w:rFonts w:ascii="Cambria Math" w:hAnsi="Cambria Math"/>
                      <w:sz w:val="32"/>
                      <w:szCs w:val="32"/>
                    </w:rPr>
                    <m:t>2</m:t>
                  </m:r>
                </m:sup>
              </m:sSup>
            </m:e>
          </m:nary>
        </m:oMath>
      </m:oMathPara>
    </w:p>
    <w:p w14:paraId="7857F78D" w14:textId="55BE1D3C" w:rsidR="00F84A1F" w:rsidRDefault="00F84A1F" w:rsidP="004859AE">
      <w:r>
        <w:t>m = number of training example</w:t>
      </w:r>
    </w:p>
    <w:p w14:paraId="79746820" w14:textId="0324A75D" w:rsidR="00F84A1F" w:rsidRDefault="00F84A1F" w:rsidP="004859AE">
      <w:r>
        <w:t>y = answers to the training examples</w:t>
      </w:r>
    </w:p>
    <w:p w14:paraId="6745601A" w14:textId="30354C77" w:rsidR="00D04BED" w:rsidRDefault="00F84A1F" w:rsidP="004859AE">
      <w:r>
        <w:t>This function takes in the parameters as the inputs and output the ‘cost’, or the effectiveness of the hypothesis using the input parameters by calculating the average squared sum error of each training example.</w:t>
      </w:r>
    </w:p>
    <w:p w14:paraId="07C3351F" w14:textId="66D9A01B" w:rsidR="00F84A1F" w:rsidRDefault="00F84A1F" w:rsidP="004859AE"/>
    <w:p w14:paraId="45E00E57" w14:textId="12DDD2FE" w:rsidR="00F84A1F" w:rsidRDefault="00F84A1F" w:rsidP="004859AE">
      <w:r>
        <w:rPr>
          <w:sz w:val="48"/>
          <w:szCs w:val="48"/>
        </w:rPr>
        <w:lastRenderedPageBreak/>
        <w:t>gradient descent</w:t>
      </w:r>
    </w:p>
    <w:p w14:paraId="03A68588" w14:textId="739EB383" w:rsidR="00F84A1F" w:rsidRPr="00F84A1F" w:rsidRDefault="00F84A1F" w:rsidP="004859AE">
      <m:oMathPara>
        <m:oMath>
          <m:r>
            <w:rPr>
              <w:rFonts w:ascii="Cambria Math" w:hAnsi="Cambria Math"/>
            </w:rPr>
            <m:t>repeat until convergence{</m:t>
          </m:r>
        </m:oMath>
      </m:oMathPara>
    </w:p>
    <w:p w14:paraId="2A59AE6A" w14:textId="3F29B175" w:rsidR="00F84A1F" w:rsidRPr="00F84A1F" w:rsidRDefault="00F62A84" w:rsidP="004859AE">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oMath>
    </w:p>
    <w:p w14:paraId="73A34619" w14:textId="7B5AD627" w:rsidR="00F84A1F" w:rsidRPr="00D04BED" w:rsidRDefault="00F62A84" w:rsidP="00F84A1F">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oMath>
    </w:p>
    <w:p w14:paraId="3A76272D" w14:textId="1B3055FD" w:rsidR="00AD279D" w:rsidRDefault="00F84A1F" w:rsidP="004859AE">
      <w:r>
        <w:t xml:space="preserve">                                                              </w:t>
      </w:r>
      <m:oMath>
        <m:r>
          <w:rPr>
            <w:rFonts w:ascii="Cambria Math" w:hAnsi="Cambria Math"/>
          </w:rPr>
          <m:t>}</m:t>
        </m:r>
      </m:oMath>
    </w:p>
    <w:p w14:paraId="285F85E1" w14:textId="28379956" w:rsidR="00AD279D" w:rsidRDefault="00AD279D" w:rsidP="004859AE">
      <w:r>
        <w:rPr>
          <w:rFonts w:cstheme="minorHAnsi"/>
        </w:rPr>
        <w:t>α</w:t>
      </w:r>
      <w:r>
        <w:t xml:space="preserve"> = learning rate</w:t>
      </w:r>
    </w:p>
    <w:p w14:paraId="08CC6711" w14:textId="7E94964F" w:rsidR="00AD279D" w:rsidRDefault="000210A4" w:rsidP="004859AE">
      <w:r>
        <w:t>This iterative algorithm takes small steps at a time with the direction calculated by the partial derivatives multiplied by the scalar alpha towards a local optimum so that output calculated by the hypothesis function using the parameters will be the closest to the given output.</w:t>
      </w:r>
    </w:p>
    <w:p w14:paraId="25574A0A" w14:textId="33126592" w:rsidR="00AD279D" w:rsidRDefault="00AD279D" w:rsidP="004859AE">
      <w:r>
        <w:t>Remember that the thetas need to be updated simultaneously.</w:t>
      </w:r>
    </w:p>
    <w:p w14:paraId="63CF5DB7" w14:textId="7F859DB5" w:rsidR="001E3F9A" w:rsidRDefault="001E3F9A" w:rsidP="004859AE">
      <w:r>
        <w:t>After calculating the partial derivatives:</w:t>
      </w:r>
    </w:p>
    <w:p w14:paraId="554FAF67" w14:textId="26259EB0" w:rsidR="001E3F9A" w:rsidRPr="00F84A1F" w:rsidRDefault="00F62A84" w:rsidP="001E3F9A">
      <w:r>
        <w:t xml:space="preserve">                                                </w:t>
      </w:r>
      <m:oMath>
        <m:r>
          <w:rPr>
            <w:rFonts w:ascii="Cambria Math" w:hAnsi="Cambria Math"/>
          </w:rPr>
          <m:t>repeat until convergence{</m:t>
        </m:r>
      </m:oMath>
    </w:p>
    <w:p w14:paraId="6FFDCC5D" w14:textId="404A5748" w:rsidR="00F62A84" w:rsidRPr="00F62A84" w:rsidRDefault="00F62A84" w:rsidP="001E3F9A">
      <w:r>
        <w:t xml:space="preserve">                            </w:t>
      </w:r>
      <w:bookmarkStart w:id="0" w:name="_GoBack"/>
      <w:bookmarkEnd w:id="0"/>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nary>
        <m:r>
          <w:rPr>
            <w:rFonts w:ascii="Cambria Math" w:hAnsi="Cambria Math"/>
          </w:rPr>
          <m:t>)</m:t>
        </m:r>
      </m:oMath>
    </w:p>
    <w:p w14:paraId="53BD8EAA" w14:textId="5A7AD56F" w:rsidR="00F62A84" w:rsidRPr="00F62A84" w:rsidRDefault="00F62A84" w:rsidP="00F62A84">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nary>
      </m:oMath>
    </w:p>
    <w:p w14:paraId="440029C8" w14:textId="7E5817B7" w:rsidR="001E3F9A" w:rsidRPr="00D04BED" w:rsidRDefault="001E3F9A" w:rsidP="004859AE">
      <w:r>
        <w:t xml:space="preserve">                                                </w:t>
      </w:r>
      <m:oMath>
        <m:r>
          <w:rPr>
            <w:rFonts w:ascii="Cambria Math" w:hAnsi="Cambria Math"/>
          </w:rPr>
          <m:t>}</m:t>
        </m:r>
      </m:oMath>
    </w:p>
    <w:sectPr w:rsidR="001E3F9A" w:rsidRPr="00D04B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66"/>
    <w:rsid w:val="000210A4"/>
    <w:rsid w:val="000E3658"/>
    <w:rsid w:val="001E3F9A"/>
    <w:rsid w:val="00256B66"/>
    <w:rsid w:val="002D45E5"/>
    <w:rsid w:val="00331226"/>
    <w:rsid w:val="003B75AD"/>
    <w:rsid w:val="004859AE"/>
    <w:rsid w:val="00AD279D"/>
    <w:rsid w:val="00D04BED"/>
    <w:rsid w:val="00D7382F"/>
    <w:rsid w:val="00F62A84"/>
    <w:rsid w:val="00F84A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64D5"/>
  <w15:chartTrackingRefBased/>
  <w15:docId w15:val="{57317184-B6B9-403E-933D-9DAF067D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45E5"/>
    <w:rPr>
      <w:i/>
      <w:iCs/>
    </w:rPr>
  </w:style>
  <w:style w:type="character" w:styleId="PlaceholderText">
    <w:name w:val="Placeholder Text"/>
    <w:basedOn w:val="DefaultParagraphFont"/>
    <w:uiPriority w:val="99"/>
    <w:semiHidden/>
    <w:rsid w:val="002D4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2018-07-18T02:34:00Z</dcterms:created>
  <dcterms:modified xsi:type="dcterms:W3CDTF">2018-07-20T03:09:00Z</dcterms:modified>
</cp:coreProperties>
</file>