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r-markdown-template-ready-to-paste"/>
    <w:p>
      <w:pPr>
        <w:pStyle w:val="Heading1"/>
      </w:pPr>
      <w:r>
        <w:t xml:space="preserve">R Markdown template (ready to paste)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"HW 1 - Reading in Data"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"DUE: Thursday, September 11 at 11:59pm"</w:t>
      </w:r>
      <w:r>
        <w:br/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word_document</w:t>
      </w:r>
      <w:r>
        <w:br/>
      </w:r>
      <w:r>
        <w:rPr>
          <w:rStyle w:val="PreprocessorTok"/>
        </w:rPr>
        <w:t xml:space="preserve">---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rPr>
          <w:i/>
          <w:iCs/>
        </w:rPr>
        <w:t xml:space="preserve">(Keep this section as-is from the prompt.)</w:t>
      </w:r>
    </w:p>
    <w:bookmarkEnd w:id="20"/>
    <w:bookmarkStart w:id="21" w:name="task"/>
    <w:p>
      <w:pPr>
        <w:pStyle w:val="Heading2"/>
      </w:pPr>
      <w:r>
        <w:t xml:space="preserve">Task</w:t>
      </w:r>
    </w:p>
    <w:p>
      <w:pPr>
        <w:pStyle w:val="FirstParagraph"/>
      </w:pPr>
      <w:r>
        <w:rPr>
          <w:i/>
          <w:iCs/>
        </w:rPr>
        <w:t xml:space="preserve">(Keep this section as-is from the prompt.)</w:t>
      </w:r>
    </w:p>
    <w:bookmarkEnd w:id="21"/>
    <w:bookmarkStart w:id="22" w:name="criteria-for-success"/>
    <w:p>
      <w:pPr>
        <w:pStyle w:val="Heading2"/>
      </w:pPr>
      <w:r>
        <w:t xml:space="preserve">Criteria for Success</w:t>
      </w:r>
    </w:p>
    <w:p>
      <w:pPr>
        <w:pStyle w:val="FirstParagraph"/>
      </w:pPr>
      <w:r>
        <w:rPr>
          <w:i/>
          <w:iCs/>
        </w:rPr>
        <w:t xml:space="preserve">(Keep this section as-is from the prompt.)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44" w:name="reading-in-data"/>
    <w:p>
      <w:pPr>
        <w:pStyle w:val="Heading1"/>
      </w:pPr>
      <w:r>
        <w:t xml:space="preserve">Reading in Data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Your CSV’s columns are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Abbr</w:t>
      </w:r>
      <w:r>
        <w:t xml:space="preserve">,</w:t>
      </w:r>
      <w:r>
        <w:t xml:space="preserve"> </w:t>
      </w:r>
      <w:r>
        <w:rPr>
          <w:rStyle w:val="VerbatimChar"/>
        </w:rPr>
        <w:t xml:space="preserve">SY2010_11</w:t>
      </w:r>
      <w:r>
        <w:t xml:space="preserve">,</w:t>
      </w:r>
      <w:r>
        <w:t xml:space="preserve"> </w:t>
      </w:r>
      <w:r>
        <w:rPr>
          <w:rStyle w:val="VerbatimChar"/>
        </w:rPr>
        <w:t xml:space="preserve">SY2011_12</w:t>
      </w:r>
      <w:r>
        <w:t xml:space="preserve">,</w:t>
      </w:r>
      <w:r>
        <w:t xml:space="preserve"> </w:t>
      </w:r>
      <w:r>
        <w:rPr>
          <w:rStyle w:val="VerbatimChar"/>
        </w:rPr>
        <w:t xml:space="preserve">SY2012_13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whenever you compute summary stats.</w:t>
      </w:r>
    </w:p>
    <w:p>
      <w:r>
        <w:pict>
          <v:rect style="width:0;height:1.5pt" o:hralign="center" o:hrstd="t" o:hr="t"/>
        </w:pict>
      </w:r>
    </w:p>
    <w:bookmarkStart w:id="24" w:name="help-pages"/>
    <w:p>
      <w:pPr>
        <w:pStyle w:val="Heading3"/>
      </w:pPr>
      <w:r>
        <w:t xml:space="preserve">1) Help pages</w:t>
      </w:r>
    </w:p>
    <w:p>
      <w:pPr>
        <w:pStyle w:val="FirstParagraph"/>
      </w:pPr>
      <w:r>
        <w:rPr>
          <w:i/>
          <w:iCs/>
        </w:rPr>
        <w:t xml:space="preserve">(5 points)</w:t>
      </w:r>
    </w:p>
    <w:p>
      <w:pPr>
        <w:pStyle w:val="SourceCode"/>
      </w:pPr>
      <w:r>
        <w:rPr>
          <w:rStyle w:val="CommentTok"/>
        </w:rPr>
        <w:t xml:space="preserve"># The function is help(). Use it with subset like this:</w:t>
      </w:r>
      <w:r>
        <w:br/>
      </w:r>
      <w:r>
        <w:rPr>
          <w:rStyle w:val="FunctionTok"/>
        </w:rPr>
        <w:t xml:space="preserve">help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"subset"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4"/>
    <w:bookmarkStart w:id="25" w:name="why-r-script-r-markdown"/>
    <w:p>
      <w:pPr>
        <w:pStyle w:val="Heading3"/>
      </w:pPr>
      <w:r>
        <w:t xml:space="preserve">2) Why R Script / R Markdown?</w:t>
      </w:r>
    </w:p>
    <w:p>
      <w:pPr>
        <w:pStyle w:val="FirstParagraph"/>
      </w:pPr>
      <w:r>
        <w:rPr>
          <w:i/>
          <w:iCs/>
        </w:rPr>
        <w:t xml:space="preserve">(5 points)</w:t>
      </w:r>
    </w:p>
    <w:p>
      <w:pPr>
        <w:pStyle w:val="Compact"/>
        <w:numPr>
          <w:ilvl w:val="0"/>
          <w:numId w:val="1001"/>
        </w:numPr>
      </w:pPr>
      <w:r>
        <w:t xml:space="preserve">Reproducible: rerun on updated data with zero manual edits.</w:t>
      </w:r>
    </w:p>
    <w:p>
      <w:pPr>
        <w:pStyle w:val="Compact"/>
        <w:numPr>
          <w:ilvl w:val="0"/>
          <w:numId w:val="1001"/>
        </w:numPr>
      </w:pPr>
      <w:r>
        <w:t xml:space="preserve">Transparent: code + narrative in one file for easy grading and collaboration.</w:t>
      </w:r>
    </w:p>
    <w:p>
      <w:pPr>
        <w:pStyle w:val="Compact"/>
        <w:numPr>
          <w:ilvl w:val="0"/>
          <w:numId w:val="1001"/>
        </w:numPr>
      </w:pPr>
      <w:r>
        <w:t xml:space="preserve">Portable: easy to share; same code runs on different machines.</w:t>
      </w:r>
    </w:p>
    <w:p>
      <w:r>
        <w:pict>
          <v:rect style="width:0;height:1.5pt" o:hralign="center" o:hrstd="t" o:hr="t"/>
        </w:pict>
      </w:r>
    </w:p>
    <w:bookmarkEnd w:id="25"/>
    <w:bookmarkStart w:id="26" w:name="first-impressions-of-lander-book"/>
    <w:p>
      <w:pPr>
        <w:pStyle w:val="Heading3"/>
      </w:pPr>
      <w:r>
        <w:t xml:space="preserve">3) First impressions of Lander book</w:t>
      </w:r>
    </w:p>
    <w:p>
      <w:pPr>
        <w:pStyle w:val="FirstParagraph"/>
      </w:pPr>
      <w:r>
        <w:rPr>
          <w:i/>
          <w:iCs/>
        </w:rPr>
        <w:t xml:space="preserve">(5 points)</w:t>
      </w:r>
      <w:r>
        <w:t xml:space="preserve"> </w:t>
      </w:r>
      <w:r>
        <w:rPr>
          <w:i/>
          <w:iCs/>
        </w:rPr>
        <w:t xml:space="preserve">(Write 2–3 sentences of your own—don’t overthink it.)</w:t>
      </w:r>
    </w:p>
    <w:p>
      <w:r>
        <w:pict>
          <v:rect style="width:0;height:1.5pt" o:hralign="center" o:hrstd="t" o:hr="t"/>
        </w:pict>
      </w:r>
    </w:p>
    <w:bookmarkEnd w:id="26"/>
    <w:bookmarkStart w:id="27" w:name="missing-value-in-r"/>
    <w:p>
      <w:pPr>
        <w:pStyle w:val="Heading3"/>
      </w:pPr>
      <w:r>
        <w:t xml:space="preserve">4) Missing value in R</w:t>
      </w:r>
    </w:p>
    <w:p>
      <w:pPr>
        <w:pStyle w:val="FirstParagraph"/>
      </w:pPr>
      <w:r>
        <w:rPr>
          <w:i/>
          <w:iCs/>
        </w:rPr>
        <w:t xml:space="preserve">(5 points)</w:t>
      </w:r>
    </w:p>
    <w:p>
      <w:pPr>
        <w:pStyle w:val="SourceCode"/>
      </w:pPr>
      <w:r>
        <w:rPr>
          <w:rStyle w:val="CommentTok"/>
        </w:rPr>
        <w:t xml:space="preserve"># R uses NA to represent missing values:</w:t>
      </w:r>
      <w:r>
        <w:br/>
      </w:r>
      <w:r>
        <w:rPr>
          <w:rStyle w:val="ConstantTok"/>
        </w:rPr>
        <w:t xml:space="preserve">NA</w:t>
      </w:r>
    </w:p>
    <w:p>
      <w:pPr>
        <w:pStyle w:val="SourceCode"/>
      </w:pPr>
      <w:r>
        <w:rPr>
          <w:rStyle w:val="VerbatimChar"/>
        </w:rPr>
        <w:t xml:space="preserve">[1] NA</w:t>
      </w:r>
    </w:p>
    <w:p>
      <w:r>
        <w:pict>
          <v:rect style="width:0;height:1.5pt" o:hralign="center" o:hrstd="t" o:hr="t"/>
        </w:pict>
      </w:r>
    </w:p>
    <w:bookmarkEnd w:id="27"/>
    <w:bookmarkStart w:id="28" w:name="X149b79f18bb6914546135f7e0d17ba26eb0dfbe"/>
    <w:p>
      <w:pPr>
        <w:pStyle w:val="Heading3"/>
      </w:pPr>
      <w:r>
        <w:t xml:space="preserve">5) Function to get an object’s class; apply to airquality$Temp</w:t>
      </w:r>
    </w:p>
    <w:p>
      <w:pPr>
        <w:pStyle w:val="FirstParagraph"/>
      </w:pPr>
      <w:r>
        <w:rPr>
          <w:i/>
          <w:iCs/>
        </w:rPr>
        <w:t xml:space="preserve">(5 points)</w:t>
      </w:r>
    </w:p>
    <w:p>
      <w:pPr>
        <w:pStyle w:val="SourceCode"/>
      </w:pPr>
      <w:r>
        <w:rPr>
          <w:rStyle w:val="FunctionTok"/>
        </w:rPr>
        <w:t xml:space="preserve">class</w:t>
      </w:r>
      <w:r>
        <w:rPr>
          <w:rStyle w:val="NormalTok"/>
        </w:rPr>
        <w:t xml:space="preserve">(airquality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Temp)</w:t>
      </w:r>
    </w:p>
    <w:p>
      <w:pPr>
        <w:pStyle w:val="SourceCode"/>
      </w:pPr>
      <w:r>
        <w:rPr>
          <w:rStyle w:val="VerbatimChar"/>
        </w:rPr>
        <w:t xml:space="preserve">[1] "integer"</w:t>
      </w:r>
    </w:p>
    <w:p>
      <w:r>
        <w:pict>
          <v:rect style="width:0;height:1.5pt" o:hralign="center" o:hrstd="t" o:hr="t"/>
        </w:pict>
      </w:r>
    </w:p>
    <w:bookmarkEnd w:id="28"/>
    <w:bookmarkStart w:id="29" w:name="read-in-the-acgr-data"/>
    <w:p>
      <w:pPr>
        <w:pStyle w:val="Heading3"/>
      </w:pPr>
      <w:r>
        <w:t xml:space="preserve">6) Read in the ACGR data</w:t>
      </w:r>
    </w:p>
    <w:p>
      <w:pPr>
        <w:pStyle w:val="FirstParagraph"/>
      </w:pPr>
      <w:r>
        <w:rPr>
          <w:i/>
          <w:iCs/>
        </w:rPr>
        <w:t xml:space="preserve">(5 points)</w:t>
      </w:r>
    </w:p>
    <w:p>
      <w:pPr>
        <w:pStyle w:val="SourceCode"/>
      </w:pPr>
      <w:r>
        <w:rPr>
          <w:rStyle w:val="NormalTok"/>
        </w:rPr>
        <w:t xml:space="preserve">ACGR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"C:/Users/USER/Documents/HW_1/data.csv"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(ACGR,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State Abbr SY2010_11 SY2011_12 SY2012_13</w:t>
      </w:r>
      <w:r>
        <w:br/>
      </w:r>
      <w:r>
        <w:rPr>
          <w:rStyle w:val="VerbatimChar"/>
        </w:rPr>
        <w:t xml:space="preserve">1    Alabama   AL        72        75        80</w:t>
      </w:r>
      <w:r>
        <w:br/>
      </w:r>
      <w:r>
        <w:rPr>
          <w:rStyle w:val="VerbatimChar"/>
        </w:rPr>
        <w:t xml:space="preserve">2     Alaska   AK        68        70        72</w:t>
      </w:r>
      <w:r>
        <w:br/>
      </w:r>
      <w:r>
        <w:rPr>
          <w:rStyle w:val="VerbatimChar"/>
        </w:rPr>
        <w:t xml:space="preserve">3    Arizona   AZ        78        76        75</w:t>
      </w:r>
      <w:r>
        <w:br/>
      </w:r>
      <w:r>
        <w:rPr>
          <w:rStyle w:val="VerbatimChar"/>
        </w:rPr>
        <w:t xml:space="preserve">4   Arkansas   AR        81        84        85</w:t>
      </w:r>
      <w:r>
        <w:br/>
      </w:r>
      <w:r>
        <w:rPr>
          <w:rStyle w:val="VerbatimChar"/>
        </w:rPr>
        <w:t xml:space="preserve">5 California   CA        76        79        80</w:t>
      </w:r>
      <w:r>
        <w:br/>
      </w:r>
      <w:r>
        <w:rPr>
          <w:rStyle w:val="VerbatimChar"/>
        </w:rPr>
        <w:t xml:space="preserve">6   Colorado   CO        74        75        77</w:t>
      </w:r>
    </w:p>
    <w:p>
      <w:pPr>
        <w:pStyle w:val="BlockText"/>
      </w:pPr>
      <w:r>
        <w:t xml:space="preserve">If your local filename differs (e.g., has</w:t>
      </w:r>
      <w:r>
        <w:t xml:space="preserve"> </w:t>
      </w:r>
      <w:r>
        <w:t xml:space="preserve">“(1)”</w:t>
      </w:r>
      <w:r>
        <w:t xml:space="preserve"> </w:t>
      </w:r>
      <w:r>
        <w:t xml:space="preserve">in it), rename it to match the line above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change the string to your exact filename.</w:t>
      </w:r>
    </w:p>
    <w:p>
      <w:r>
        <w:pict>
          <v:rect style="width:0;height:1.5pt" o:hralign="center" o:hrstd="t" o:hr="t"/>
        </w:pict>
      </w:r>
    </w:p>
    <w:bookmarkEnd w:id="29"/>
    <w:bookmarkStart w:id="30" w:name="how-many-rows-and-columns"/>
    <w:p>
      <w:pPr>
        <w:pStyle w:val="Heading3"/>
      </w:pPr>
      <w:r>
        <w:t xml:space="preserve">7) How many rows and columns?</w:t>
      </w:r>
    </w:p>
    <w:p>
      <w:pPr>
        <w:pStyle w:val="FirstParagraph"/>
      </w:pPr>
      <w:r>
        <w:rPr>
          <w:i/>
          <w:iCs/>
        </w:rPr>
        <w:t xml:space="preserve">(5 points)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(ACGR)  </w:t>
      </w:r>
      <w:r>
        <w:rPr>
          <w:rStyle w:val="CommentTok"/>
        </w:rPr>
        <w:t xml:space="preserve"># rows, columns</w:t>
      </w:r>
    </w:p>
    <w:p>
      <w:pPr>
        <w:pStyle w:val="SourceCode"/>
      </w:pPr>
      <w:r>
        <w:rPr>
          <w:rStyle w:val="VerbatimChar"/>
        </w:rPr>
        <w:t xml:space="preserve">[1] 51  5</w:t>
      </w:r>
    </w:p>
    <w:p>
      <w:r>
        <w:pict>
          <v:rect style="width:0;height:1.5pt" o:hralign="center" o:hrstd="t" o:hr="t"/>
        </w:pict>
      </w:r>
    </w:p>
    <w:bookmarkEnd w:id="30"/>
    <w:bookmarkStart w:id="31" w:name="X68add98df7707e0d69d5c086114ea54ea046943"/>
    <w:p>
      <w:pPr>
        <w:pStyle w:val="Heading3"/>
      </w:pPr>
      <w:r>
        <w:t xml:space="preserve">8) Which values to report (observations vs variables)?</w:t>
      </w:r>
    </w:p>
    <w:p>
      <w:pPr>
        <w:pStyle w:val="FirstParagraph"/>
      </w:pPr>
      <w:r>
        <w:rPr>
          <w:i/>
          <w:iCs/>
        </w:rPr>
        <w:t xml:space="preserve">(5 points)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observations</w:t>
      </w:r>
      <w:r>
        <w:t xml:space="preserve"> </w:t>
      </w:r>
      <w:r>
        <w:t xml:space="preserve">is 51 (rows). The number of</w:t>
      </w:r>
      <w:r>
        <w:t xml:space="preserve"> </w:t>
      </w:r>
      <w:r>
        <w:rPr>
          <w:b/>
          <w:bCs/>
        </w:rPr>
        <w:t xml:space="preserve">variables</w:t>
      </w:r>
      <w:r>
        <w:t xml:space="preserve"> </w:t>
      </w:r>
      <w:r>
        <w:t xml:space="preserve">is 5 (columns).</w:t>
      </w:r>
    </w:p>
    <w:p>
      <w:r>
        <w:pict>
          <v:rect style="width:0;height:1.5pt" o:hralign="center" o:hrstd="t" o:hr="t"/>
        </w:pict>
      </w:r>
    </w:p>
    <w:bookmarkEnd w:id="31"/>
    <w:bookmarkStart w:id="32" w:name="last-7-rows"/>
    <w:p>
      <w:pPr>
        <w:pStyle w:val="Heading3"/>
      </w:pPr>
      <w:r>
        <w:t xml:space="preserve">9) Last 7 rows</w:t>
      </w:r>
    </w:p>
    <w:p>
      <w:pPr>
        <w:pStyle w:val="FirstParagraph"/>
      </w:pPr>
      <w:r>
        <w:rPr>
          <w:i/>
          <w:iCs/>
        </w:rPr>
        <w:t xml:space="preserve">(5 points)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(ACGR,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    State Abbr SY2010_11 SY2011_12 SY2012_13</w:t>
      </w:r>
      <w:r>
        <w:br/>
      </w:r>
      <w:r>
        <w:rPr>
          <w:rStyle w:val="VerbatimChar"/>
        </w:rPr>
        <w:t xml:space="preserve">45          Utah   UT        76        80        83</w:t>
      </w:r>
      <w:r>
        <w:br/>
      </w:r>
      <w:r>
        <w:rPr>
          <w:rStyle w:val="VerbatimChar"/>
        </w:rPr>
        <w:t xml:space="preserve">46       Vermont   VT        87        88        87</w:t>
      </w:r>
      <w:r>
        <w:br/>
      </w:r>
      <w:r>
        <w:rPr>
          <w:rStyle w:val="VerbatimChar"/>
        </w:rPr>
        <w:t xml:space="preserve">47      Virginia   VA        82        83        84</w:t>
      </w:r>
      <w:r>
        <w:br/>
      </w:r>
      <w:r>
        <w:rPr>
          <w:rStyle w:val="VerbatimChar"/>
        </w:rPr>
        <w:t xml:space="preserve">48    Washington   WA        76        77        76</w:t>
      </w:r>
      <w:r>
        <w:br/>
      </w:r>
      <w:r>
        <w:rPr>
          <w:rStyle w:val="VerbatimChar"/>
        </w:rPr>
        <w:t xml:space="preserve">49 West Virginia   WV        78        79        81</w:t>
      </w:r>
      <w:r>
        <w:br/>
      </w:r>
      <w:r>
        <w:rPr>
          <w:rStyle w:val="VerbatimChar"/>
        </w:rPr>
        <w:t xml:space="preserve">50     Wisconsin   WI        87        88        88</w:t>
      </w:r>
      <w:r>
        <w:br/>
      </w:r>
      <w:r>
        <w:rPr>
          <w:rStyle w:val="VerbatimChar"/>
        </w:rPr>
        <w:t xml:space="preserve">51       Wyoming   WY        80        79        77</w:t>
      </w:r>
    </w:p>
    <w:p>
      <w:r>
        <w:pict>
          <v:rect style="width:0;height:1.5pt" o:hralign="center" o:hrstd="t" o:hr="t"/>
        </w:pict>
      </w:r>
    </w:p>
    <w:bookmarkEnd w:id="32"/>
    <w:bookmarkStart w:id="33" w:name="mean-of-201011-rates-save-as-new-object"/>
    <w:p>
      <w:pPr>
        <w:pStyle w:val="Heading3"/>
      </w:pPr>
      <w:r>
        <w:t xml:space="preserve">10) Mean of</w:t>
      </w:r>
      <w:r>
        <w:t xml:space="preserve"> </w:t>
      </w:r>
      <w:r>
        <w:rPr>
          <w:b/>
          <w:bCs/>
        </w:rPr>
        <w:t xml:space="preserve">2010–11</w:t>
      </w:r>
      <w:r>
        <w:t xml:space="preserve"> </w:t>
      </w:r>
      <w:r>
        <w:t xml:space="preserve">rates; save as new object</w:t>
      </w:r>
    </w:p>
    <w:p>
      <w:pPr>
        <w:pStyle w:val="FirstParagraph"/>
      </w:pPr>
      <w:r>
        <w:rPr>
          <w:i/>
          <w:iCs/>
        </w:rPr>
        <w:t xml:space="preserve">(5 points)</w:t>
      </w:r>
    </w:p>
    <w:p>
      <w:pPr>
        <w:pStyle w:val="SourceCode"/>
      </w:pPr>
      <w:r>
        <w:rPr>
          <w:rStyle w:val="NormalTok"/>
        </w:rPr>
        <w:t xml:space="preserve">mean_2010_11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(ACGR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SY2010_11,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); mean_2010_11</w:t>
      </w:r>
    </w:p>
    <w:p>
      <w:pPr>
        <w:pStyle w:val="SourceCode"/>
      </w:pPr>
      <w:r>
        <w:rPr>
          <w:rStyle w:val="VerbatimChar"/>
        </w:rPr>
        <w:t xml:space="preserve">[1] 78.375</w:t>
      </w:r>
    </w:p>
    <w:p>
      <w:r>
        <w:pict>
          <v:rect style="width:0;height:1.5pt" o:hralign="center" o:hrstd="t" o:hr="t"/>
        </w:pict>
      </w:r>
    </w:p>
    <w:bookmarkEnd w:id="33"/>
    <w:bookmarkStart w:id="34" w:name="states-with-201112-below-that-years-mean"/>
    <w:p>
      <w:pPr>
        <w:pStyle w:val="Heading3"/>
      </w:pPr>
      <w:r>
        <w:t xml:space="preserve">11) States with</w:t>
      </w:r>
      <w:r>
        <w:t xml:space="preserve"> </w:t>
      </w:r>
      <w:r>
        <w:rPr>
          <w:b/>
          <w:bCs/>
        </w:rPr>
        <w:t xml:space="preserve">2011–12</w:t>
      </w:r>
      <w:r>
        <w:t xml:space="preserve"> </w:t>
      </w:r>
      <w:r>
        <w:t xml:space="preserve">below</w:t>
      </w:r>
      <w:r>
        <w:t xml:space="preserve"> </w:t>
      </w:r>
      <w:r>
        <w:rPr>
          <w:b/>
          <w:bCs/>
        </w:rPr>
        <w:t xml:space="preserve">that year’s</w:t>
      </w:r>
      <w:r>
        <w:t xml:space="preserve"> </w:t>
      </w:r>
      <w:r>
        <w:t xml:space="preserve">mean</w:t>
      </w:r>
    </w:p>
    <w:p>
      <w:pPr>
        <w:pStyle w:val="FirstParagraph"/>
      </w:pPr>
      <w:r>
        <w:rPr>
          <w:i/>
          <w:iCs/>
        </w:rPr>
        <w:t xml:space="preserve">(5 points)</w:t>
      </w:r>
    </w:p>
    <w:p>
      <w:pPr>
        <w:pStyle w:val="BlockText"/>
      </w:pPr>
      <w:r>
        <w:t xml:space="preserve">The prompt says</w:t>
      </w:r>
      <w:r>
        <w:t xml:space="preserve"> </w:t>
      </w:r>
      <w:r>
        <w:t xml:space="preserve">“use the object from the previous question,”</w:t>
      </w:r>
      <w:r>
        <w:t xml:space="preserve"> </w:t>
      </w:r>
      <w:r>
        <w:t xml:space="preserve">but it refers to</w:t>
      </w:r>
      <w:r>
        <w:t xml:space="preserve"> </w:t>
      </w:r>
      <w:r>
        <w:rPr>
          <w:b/>
          <w:bCs/>
        </w:rPr>
        <w:t xml:space="preserve">2011–12</w:t>
      </w:r>
      <w:r>
        <w:t xml:space="preserve">. To be precise, compute the</w:t>
      </w:r>
      <w:r>
        <w:t xml:space="preserve"> </w:t>
      </w:r>
      <w:r>
        <w:rPr>
          <w:b/>
          <w:bCs/>
        </w:rPr>
        <w:t xml:space="preserve">2011–12</w:t>
      </w:r>
      <w:r>
        <w:t xml:space="preserve"> </w:t>
      </w:r>
      <w:r>
        <w:t xml:space="preserve">mean and use it below.</w:t>
      </w:r>
    </w:p>
    <w:p>
      <w:pPr>
        <w:pStyle w:val="SourceCode"/>
      </w:pPr>
      <w:r>
        <w:rPr>
          <w:rStyle w:val="NormalTok"/>
        </w:rPr>
        <w:t xml:space="preserve">mean_2011_12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(ACGR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SY2011_12,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(ACGR, SY2011_12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mean_2011_12, 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State)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State</w:t>
      </w:r>
    </w:p>
    <w:p>
      <w:pPr>
        <w:pStyle w:val="SourceCode"/>
      </w:pPr>
      <w:r>
        <w:rPr>
          <w:rStyle w:val="VerbatimChar"/>
        </w:rPr>
        <w:t xml:space="preserve"> [1] "Alabama"              "Alaska"               "Arizona"             </w:t>
      </w:r>
      <w:r>
        <w:br/>
      </w:r>
      <w:r>
        <w:rPr>
          <w:rStyle w:val="VerbatimChar"/>
        </w:rPr>
        <w:t xml:space="preserve"> [4] "California"           "Colorado"             "District of Columbia"</w:t>
      </w:r>
      <w:r>
        <w:br/>
      </w:r>
      <w:r>
        <w:rPr>
          <w:rStyle w:val="VerbatimChar"/>
        </w:rPr>
        <w:t xml:space="preserve"> [7] "Florida"              "Georgia"              "Louisiana"           </w:t>
      </w:r>
      <w:r>
        <w:br/>
      </w:r>
      <w:r>
        <w:rPr>
          <w:rStyle w:val="VerbatimChar"/>
        </w:rPr>
        <w:t xml:space="preserve">[10] "Michigan"             "Minnesota"            "Mississippi"         </w:t>
      </w:r>
      <w:r>
        <w:br/>
      </w:r>
      <w:r>
        <w:rPr>
          <w:rStyle w:val="VerbatimChar"/>
        </w:rPr>
        <w:t xml:space="preserve">[13] "Nevada"               "New Mexico"           "New York"            </w:t>
      </w:r>
      <w:r>
        <w:br/>
      </w:r>
      <w:r>
        <w:rPr>
          <w:rStyle w:val="VerbatimChar"/>
        </w:rPr>
        <w:t xml:space="preserve">[16] "Oregon"               "Rhode Island"         "South Carolina"      </w:t>
      </w:r>
      <w:r>
        <w:br/>
      </w:r>
      <w:r>
        <w:rPr>
          <w:rStyle w:val="VerbatimChar"/>
        </w:rPr>
        <w:t xml:space="preserve">[19] "Washington"           "West Virginia"        "Wyoming"             </w:t>
      </w:r>
    </w:p>
    <w:p>
      <w:r>
        <w:pict>
          <v:rect style="width:0;height:1.5pt" o:hralign="center" o:hrstd="t" o:hr="t"/>
        </w:pict>
      </w:r>
    </w:p>
    <w:bookmarkEnd w:id="34"/>
    <w:bookmarkStart w:id="35" w:name="highest-201112-rate-store-in-grad_max"/>
    <w:p>
      <w:pPr>
        <w:pStyle w:val="Heading3"/>
      </w:pPr>
      <w:r>
        <w:t xml:space="preserve">12) Highest</w:t>
      </w:r>
      <w:r>
        <w:t xml:space="preserve"> </w:t>
      </w:r>
      <w:r>
        <w:rPr>
          <w:b/>
          <w:bCs/>
        </w:rPr>
        <w:t xml:space="preserve">2011–12</w:t>
      </w:r>
      <w:r>
        <w:t xml:space="preserve"> </w:t>
      </w:r>
      <w:r>
        <w:t xml:space="preserve">rate; store in</w:t>
      </w:r>
      <w:r>
        <w:t xml:space="preserve"> </w:t>
      </w:r>
      <w:r>
        <w:rPr>
          <w:rStyle w:val="VerbatimChar"/>
        </w:rPr>
        <w:t xml:space="preserve">grad_max</w:t>
      </w:r>
    </w:p>
    <w:p>
      <w:pPr>
        <w:pStyle w:val="FirstParagraph"/>
      </w:pPr>
      <w:r>
        <w:rPr>
          <w:i/>
          <w:iCs/>
        </w:rPr>
        <w:t xml:space="preserve">(5 points)</w:t>
      </w:r>
    </w:p>
    <w:p>
      <w:pPr>
        <w:pStyle w:val="SourceCode"/>
      </w:pPr>
      <w:r>
        <w:rPr>
          <w:rStyle w:val="NormalTok"/>
        </w:rPr>
        <w:t xml:space="preserve">grad_max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(ACGR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SY2011_12,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); grad_max</w:t>
      </w:r>
    </w:p>
    <w:p>
      <w:pPr>
        <w:pStyle w:val="SourceCode"/>
      </w:pPr>
      <w:r>
        <w:rPr>
          <w:rStyle w:val="VerbatimChar"/>
        </w:rPr>
        <w:t xml:space="preserve">[1] 89</w:t>
      </w:r>
    </w:p>
    <w:p>
      <w:r>
        <w:pict>
          <v:rect style="width:0;height:1.5pt" o:hralign="center" o:hrstd="t" o:hr="t"/>
        </w:pict>
      </w:r>
    </w:p>
    <w:bookmarkEnd w:id="35"/>
    <w:bookmarkStart w:id="36" w:name="Xb7b6237158fc51507de474356ea1f36d2978670"/>
    <w:p>
      <w:pPr>
        <w:pStyle w:val="Heading3"/>
      </w:pPr>
      <w:r>
        <w:t xml:space="preserve">13) State with the highest</w:t>
      </w:r>
      <w:r>
        <w:t xml:space="preserve"> </w:t>
      </w:r>
      <w:r>
        <w:rPr>
          <w:b/>
          <w:bCs/>
        </w:rPr>
        <w:t xml:space="preserve">2011–12</w:t>
      </w:r>
      <w:r>
        <w:t xml:space="preserve"> </w:t>
      </w:r>
      <w:r>
        <w:t xml:space="preserve">rate (name only)</w:t>
      </w:r>
    </w:p>
    <w:p>
      <w:pPr>
        <w:pStyle w:val="FirstParagraph"/>
      </w:pPr>
      <w:r>
        <w:rPr>
          <w:i/>
          <w:iCs/>
        </w:rPr>
        <w:t xml:space="preserve">(5 points)</w:t>
      </w:r>
    </w:p>
    <w:p>
      <w:pPr>
        <w:pStyle w:val="SourceCode"/>
      </w:pPr>
      <w:r>
        <w:rPr>
          <w:rStyle w:val="FunctionTok"/>
        </w:rPr>
        <w:t xml:space="preserve">subset</w:t>
      </w:r>
      <w:r>
        <w:rPr>
          <w:rStyle w:val="NormalTok"/>
        </w:rPr>
        <w:t xml:space="preserve">(ACGR, SY2011_12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grad_max, 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State)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State</w:t>
      </w:r>
    </w:p>
    <w:p>
      <w:pPr>
        <w:pStyle w:val="SourceCode"/>
      </w:pPr>
      <w:r>
        <w:rPr>
          <w:rStyle w:val="VerbatimChar"/>
        </w:rPr>
        <w:t xml:space="preserve">[1] "Iowa"</w:t>
      </w:r>
    </w:p>
    <w:p>
      <w:r>
        <w:pict>
          <v:rect style="width:0;height:1.5pt" o:hralign="center" o:hrstd="t" o:hr="t"/>
        </w:pict>
      </w:r>
    </w:p>
    <w:bookmarkEnd w:id="36"/>
    <w:bookmarkStart w:id="37" w:name="lowest-201112-rate-store-in-grad_min"/>
    <w:p>
      <w:pPr>
        <w:pStyle w:val="Heading3"/>
      </w:pPr>
      <w:r>
        <w:t xml:space="preserve">14) Lowest</w:t>
      </w:r>
      <w:r>
        <w:t xml:space="preserve"> </w:t>
      </w:r>
      <w:r>
        <w:rPr>
          <w:b/>
          <w:bCs/>
        </w:rPr>
        <w:t xml:space="preserve">2011–12</w:t>
      </w:r>
      <w:r>
        <w:t xml:space="preserve"> </w:t>
      </w:r>
      <w:r>
        <w:t xml:space="preserve">rate; store in</w:t>
      </w:r>
      <w:r>
        <w:t xml:space="preserve"> </w:t>
      </w:r>
      <w:r>
        <w:rPr>
          <w:rStyle w:val="VerbatimChar"/>
        </w:rPr>
        <w:t xml:space="preserve">grad_min</w:t>
      </w:r>
    </w:p>
    <w:p>
      <w:pPr>
        <w:pStyle w:val="FirstParagraph"/>
      </w:pPr>
      <w:r>
        <w:rPr>
          <w:i/>
          <w:iCs/>
        </w:rPr>
        <w:t xml:space="preserve">(5 points)</w:t>
      </w:r>
    </w:p>
    <w:p>
      <w:pPr>
        <w:pStyle w:val="SourceCode"/>
      </w:pPr>
      <w:r>
        <w:rPr>
          <w:rStyle w:val="NormalTok"/>
        </w:rPr>
        <w:t xml:space="preserve">grad_min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(ACGR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SY2011_12,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); grad_min</w:t>
      </w:r>
    </w:p>
    <w:p>
      <w:pPr>
        <w:pStyle w:val="SourceCode"/>
      </w:pPr>
      <w:r>
        <w:rPr>
          <w:rStyle w:val="VerbatimChar"/>
        </w:rPr>
        <w:t xml:space="preserve">[1] 59</w:t>
      </w:r>
    </w:p>
    <w:p>
      <w:r>
        <w:pict>
          <v:rect style="width:0;height:1.5pt" o:hralign="center" o:hrstd="t" o:hr="t"/>
        </w:pict>
      </w:r>
    </w:p>
    <w:bookmarkEnd w:id="37"/>
    <w:bookmarkStart w:id="38" w:name="Xfb25fe22fcd4d5fd159b00a4d9da235912c46c5"/>
    <w:p>
      <w:pPr>
        <w:pStyle w:val="Heading3"/>
      </w:pPr>
      <w:r>
        <w:t xml:space="preserve">15) State with the lowest</w:t>
      </w:r>
      <w:r>
        <w:t xml:space="preserve"> </w:t>
      </w:r>
      <w:r>
        <w:rPr>
          <w:b/>
          <w:bCs/>
        </w:rPr>
        <w:t xml:space="preserve">2011–12</w:t>
      </w:r>
      <w:r>
        <w:t xml:space="preserve"> </w:t>
      </w:r>
      <w:r>
        <w:t xml:space="preserve">rate (name only)</w:t>
      </w:r>
    </w:p>
    <w:p>
      <w:pPr>
        <w:pStyle w:val="FirstParagraph"/>
      </w:pPr>
      <w:r>
        <w:rPr>
          <w:i/>
          <w:iCs/>
        </w:rPr>
        <w:t xml:space="preserve">(5 points)</w:t>
      </w:r>
    </w:p>
    <w:p>
      <w:pPr>
        <w:pStyle w:val="SourceCode"/>
      </w:pPr>
      <w:r>
        <w:rPr>
          <w:rStyle w:val="FunctionTok"/>
        </w:rPr>
        <w:t xml:space="preserve">subset</w:t>
      </w:r>
      <w:r>
        <w:rPr>
          <w:rStyle w:val="NormalTok"/>
        </w:rPr>
        <w:t xml:space="preserve">(ACGR, SY2011_12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grad_min, 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State)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State</w:t>
      </w:r>
    </w:p>
    <w:p>
      <w:pPr>
        <w:pStyle w:val="SourceCode"/>
      </w:pPr>
      <w:r>
        <w:rPr>
          <w:rStyle w:val="VerbatimChar"/>
        </w:rPr>
        <w:t xml:space="preserve">[1] "District of Columbia"</w:t>
      </w:r>
    </w:p>
    <w:p>
      <w:r>
        <w:pict>
          <v:rect style="width:0;height:1.5pt" o:hralign="center" o:hrstd="t" o:hr="t"/>
        </w:pict>
      </w:r>
    </w:p>
    <w:bookmarkEnd w:id="38"/>
    <w:bookmarkStart w:id="39" w:name="X1a951d03d8bbfddd5a898fb279cb45582bd9d15"/>
    <w:p>
      <w:pPr>
        <w:pStyle w:val="Heading3"/>
      </w:pPr>
      <w:r>
        <w:t xml:space="preserve">16) Largest</w:t>
      </w:r>
      <w:r>
        <w:t xml:space="preserve"> </w:t>
      </w:r>
      <w:r>
        <w:rPr>
          <w:b/>
          <w:bCs/>
        </w:rPr>
        <w:t xml:space="preserve">change</w:t>
      </w:r>
      <w:r>
        <w:t xml:space="preserve"> </w:t>
      </w:r>
      <w:r>
        <w:t xml:space="preserve">from 2010–11 to 2012–13; show signed difference</w:t>
      </w:r>
    </w:p>
    <w:p>
      <w:pPr>
        <w:pStyle w:val="FirstParagraph"/>
      </w:pPr>
      <w:r>
        <w:rPr>
          <w:i/>
          <w:iCs/>
        </w:rPr>
        <w:t xml:space="preserve">(5 points)</w:t>
      </w:r>
    </w:p>
    <w:p>
      <w:pPr>
        <w:pStyle w:val="SourceCode"/>
      </w:pPr>
      <w:r>
        <w:rPr>
          <w:rStyle w:val="NormalTok"/>
        </w:rPr>
        <w:t xml:space="preserve">chg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(ACGR, </w:t>
      </w:r>
      <w:r>
        <w:rPr>
          <w:rStyle w:val="AttributeTok"/>
        </w:rPr>
        <w:t xml:space="preserve">diff =</w:t>
      </w:r>
      <w:r>
        <w:rPr>
          <w:rStyle w:val="NormalTok"/>
        </w:rPr>
        <w:t xml:space="preserve"> SY2012_13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SY2010_11)</w:t>
      </w:r>
      <w:r>
        <w:br/>
      </w:r>
      <w:r>
        <w:rPr>
          <w:rStyle w:val="NormalTok"/>
        </w:rPr>
        <w:t xml:space="preserve">chg[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(chg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diff)),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"diff"</w:t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VerbatimChar"/>
        </w:rPr>
        <w:t xml:space="preserve">    State diff</w:t>
      </w:r>
      <w:r>
        <w:br/>
      </w:r>
      <w:r>
        <w:rPr>
          <w:rStyle w:val="VerbatimChar"/>
        </w:rPr>
        <w:t xml:space="preserve">29 Nevada    9</w:t>
      </w:r>
    </w:p>
    <w:p>
      <w:r>
        <w:pict>
          <v:rect style="width:0;height:1.5pt" o:hralign="center" o:hrstd="t" o:hr="t"/>
        </w:pict>
      </w:r>
    </w:p>
    <w:bookmarkEnd w:id="39"/>
    <w:bookmarkStart w:id="40" w:name="median-change-from-201011-to-201213"/>
    <w:p>
      <w:pPr>
        <w:pStyle w:val="Heading3"/>
      </w:pPr>
      <w:r>
        <w:t xml:space="preserve">17) Median change from 2010–11 to 2012–13</w:t>
      </w:r>
    </w:p>
    <w:p>
      <w:pPr>
        <w:pStyle w:val="FirstParagraph"/>
      </w:pPr>
      <w:r>
        <w:rPr>
          <w:i/>
          <w:iCs/>
        </w:rPr>
        <w:t xml:space="preserve">(5 points)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(chg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r>
        <w:pict>
          <v:rect style="width:0;height:1.5pt" o:hralign="center" o:hrstd="t" o:hr="t"/>
        </w:pict>
      </w:r>
    </w:p>
    <w:bookmarkEnd w:id="40"/>
    <w:bookmarkStart w:id="41" w:name="X5e80b122f01f4db2107014be82e596458cc6dd8"/>
    <w:p>
      <w:pPr>
        <w:pStyle w:val="Heading3"/>
      </w:pPr>
      <w:r>
        <w:t xml:space="preserve">18) Did the</w:t>
      </w:r>
      <w:r>
        <w:t xml:space="preserve"> </w:t>
      </w:r>
      <w:r>
        <w:rPr>
          <w:b/>
          <w:bCs/>
        </w:rPr>
        <w:t xml:space="preserve">median</w:t>
      </w:r>
      <w:r>
        <w:t xml:space="preserve"> </w:t>
      </w:r>
      <w:r>
        <w:t xml:space="preserve">rate increase or decrease (2010–11 vs 2012–13)?</w:t>
      </w:r>
    </w:p>
    <w:p>
      <w:pPr>
        <w:pStyle w:val="FirstParagraph"/>
      </w:pPr>
      <w:r>
        <w:rPr>
          <w:i/>
          <w:iCs/>
        </w:rPr>
        <w:t xml:space="preserve">(5 points)</w:t>
      </w:r>
    </w:p>
    <w:p>
      <w:pPr>
        <w:pStyle w:val="SourceCode"/>
      </w:pPr>
      <w:r>
        <w:rPr>
          <w:rStyle w:val="NormalTok"/>
        </w:rPr>
        <w:t xml:space="preserve">med_10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(ACGR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SY2010_11,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); med_13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(ACGR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SY2012_13,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median_2010_11 =</w:t>
      </w:r>
      <w:r>
        <w:rPr>
          <w:rStyle w:val="NormalTok"/>
        </w:rPr>
        <w:t xml:space="preserve"> med_10, </w:t>
      </w:r>
      <w:r>
        <w:rPr>
          <w:rStyle w:val="AttributeTok"/>
        </w:rPr>
        <w:t xml:space="preserve">median_2012_13 =</w:t>
      </w:r>
      <w:r>
        <w:rPr>
          <w:rStyle w:val="NormalTok"/>
        </w:rPr>
        <w:t xml:space="preserve"> med_13, </w:t>
      </w:r>
      <w:r>
        <w:rPr>
          <w:rStyle w:val="AttributeTok"/>
        </w:rPr>
        <w:t xml:space="preserve">change =</w:t>
      </w:r>
      <w:r>
        <w:rPr>
          <w:rStyle w:val="NormalTok"/>
        </w:rPr>
        <w:t xml:space="preserve"> med_13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med_10)</w:t>
      </w:r>
    </w:p>
    <w:p>
      <w:pPr>
        <w:pStyle w:val="SourceCode"/>
      </w:pPr>
      <w:r>
        <w:rPr>
          <w:rStyle w:val="VerbatimChar"/>
        </w:rPr>
        <w:t xml:space="preserve">median_2010_11 median_2012_13         change </w:t>
      </w:r>
      <w:r>
        <w:br/>
      </w:r>
      <w:r>
        <w:rPr>
          <w:rStyle w:val="VerbatimChar"/>
        </w:rPr>
        <w:t xml:space="preserve">            80             83              3 </w:t>
      </w:r>
    </w:p>
    <w:p>
      <w:pPr>
        <w:pStyle w:val="FirstParagraph"/>
      </w:pPr>
      <w:r>
        <w:rPr>
          <w:i/>
          <w:iCs/>
        </w:rPr>
        <w:t xml:space="preserve">(Positive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change</w:t>
      </w:r>
      <w:r>
        <w:rPr>
          <w:i/>
          <w:iCs/>
        </w:rPr>
        <w:t xml:space="preserve"> </w:t>
      </w:r>
      <w:r>
        <w:rPr>
          <w:i/>
          <w:iCs/>
        </w:rPr>
        <w:t xml:space="preserve">= increase; negative = decrease.)</w:t>
      </w:r>
    </w:p>
    <w:p>
      <w:r>
        <w:pict>
          <v:rect style="width:0;height:1.5pt" o:hralign="center" o:hrstd="t" o:hr="t"/>
        </w:pict>
      </w:r>
    </w:p>
    <w:bookmarkEnd w:id="41"/>
    <w:bookmarkStart w:id="42" w:name="top-five-increases-201011-201213"/>
    <w:p>
      <w:pPr>
        <w:pStyle w:val="Heading3"/>
      </w:pPr>
      <w:r>
        <w:t xml:space="preserve">19) Top five</w:t>
      </w:r>
      <w:r>
        <w:t xml:space="preserve"> </w:t>
      </w:r>
      <w:r>
        <w:rPr>
          <w:b/>
          <w:bCs/>
        </w:rPr>
        <w:t xml:space="preserve">increases</w:t>
      </w:r>
      <w:r>
        <w:t xml:space="preserve"> </w:t>
      </w:r>
      <w:r>
        <w:t xml:space="preserve">(2010–11 → 2012–13)</w:t>
      </w:r>
    </w:p>
    <w:p>
      <w:pPr>
        <w:pStyle w:val="FirstParagraph"/>
      </w:pPr>
      <w:r>
        <w:rPr>
          <w:i/>
          <w:iCs/>
        </w:rPr>
        <w:t xml:space="preserve">(5 points)</w:t>
      </w:r>
    </w:p>
    <w:p>
      <w:pPr>
        <w:pStyle w:val="SourceCode"/>
      </w:pPr>
      <w:r>
        <w:rPr>
          <w:rStyle w:val="NormalTok"/>
        </w:rPr>
        <w:t xml:space="preserve">inc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(chg, diff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(State, diff))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(inc[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inc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diff), ],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 State diff</w:t>
      </w:r>
      <w:r>
        <w:br/>
      </w:r>
      <w:r>
        <w:rPr>
          <w:rStyle w:val="VerbatimChar"/>
        </w:rPr>
        <w:t xml:space="preserve">29     Nevada    9</w:t>
      </w:r>
      <w:r>
        <w:br/>
      </w:r>
      <w:r>
        <w:rPr>
          <w:rStyle w:val="VerbatimChar"/>
        </w:rPr>
        <w:t xml:space="preserve">1     Alabama    8</w:t>
      </w:r>
      <w:r>
        <w:br/>
      </w:r>
      <w:r>
        <w:rPr>
          <w:rStyle w:val="VerbatimChar"/>
        </w:rPr>
        <w:t xml:space="preserve">32 New Mexico    7</w:t>
      </w:r>
      <w:r>
        <w:br/>
      </w:r>
      <w:r>
        <w:rPr>
          <w:rStyle w:val="VerbatimChar"/>
        </w:rPr>
        <w:t xml:space="preserve">45       Utah    7</w:t>
      </w:r>
      <w:r>
        <w:br/>
      </w:r>
      <w:r>
        <w:rPr>
          <w:rStyle w:val="VerbatimChar"/>
        </w:rPr>
        <w:t xml:space="preserve">10    Florida    5</w:t>
      </w:r>
    </w:p>
    <w:p>
      <w:r>
        <w:pict>
          <v:rect style="width:0;height:1.5pt" o:hralign="center" o:hrstd="t" o:hr="t"/>
        </w:pict>
      </w:r>
    </w:p>
    <w:bookmarkEnd w:id="42"/>
    <w:bookmarkStart w:id="43" w:name="largest-signed-change-duplicate-of-q16"/>
    <w:p>
      <w:pPr>
        <w:pStyle w:val="Heading3"/>
      </w:pPr>
      <w:r>
        <w:t xml:space="preserve">20) Largest signed change (duplicate of Q16)</w:t>
      </w:r>
    </w:p>
    <w:p>
      <w:pPr>
        <w:pStyle w:val="FirstParagraph"/>
      </w:pPr>
      <w:r>
        <w:rPr>
          <w:i/>
          <w:iCs/>
        </w:rPr>
        <w:t xml:space="preserve">(5 points)</w:t>
      </w:r>
    </w:p>
    <w:p>
      <w:pPr>
        <w:pStyle w:val="SourceCode"/>
      </w:pPr>
      <w:r>
        <w:rPr>
          <w:rStyle w:val="NormalTok"/>
        </w:rPr>
        <w:t xml:space="preserve">chg[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(chg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diff)),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"diff"</w:t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VerbatimChar"/>
        </w:rPr>
        <w:t xml:space="preserve">    State diff</w:t>
      </w:r>
      <w:r>
        <w:br/>
      </w:r>
      <w:r>
        <w:rPr>
          <w:rStyle w:val="VerbatimChar"/>
        </w:rPr>
        <w:t xml:space="preserve">29 Nevada    9</w:t>
      </w:r>
    </w:p>
    <w:p>
      <w:r>
        <w:pict>
          <v:rect style="width:0;height:1.5pt" o:hralign="center" o:hrstd="t" o:hr="t"/>
        </w:pic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2025-09-04T04:48:03Z</dcterms:created>
  <dcterms:modified xsi:type="dcterms:W3CDTF">2025-09-04T04:48:03Z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