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利根沼田 下校時刻共有システム 導入検討資料（案）</w:t>
      </w:r>
    </w:p>
    <w:p>
      <w:pPr>
        <w:pBdr>
          <w:left w:val="single" w:color="808080" w:sz="12" w:space="8"/>
        </w:pBdr>
        <w:ind w:left="240"/>
      </w:pPr>
      <w:r>
        <w:rPr>
          <w:color w:val="404040"/>
          <w:sz w:val="19"/>
          <w:szCs w:val="19"/>
        </w:rPr>
        <w:t xml:space="preserve">教育委員会で導入の可否を判断していただくための資料です。</w:t>
      </w:r>
    </w:p>
    <w:p>
      <w:pPr>
        <w:pBdr>
          <w:left w:val="single" w:color="808080" w:sz="12" w:space="8"/>
        </w:pBdr>
        <w:ind w:left="240"/>
      </w:pPr>
      <w:r>
        <w:rPr>
          <w:color w:val="404040"/>
          <w:sz w:val="19"/>
          <w:szCs w:val="19"/>
        </w:rPr>
        <w:t xml:space="preserve">「システムで対応済み」「資料・規程で対応」「協議して決めること」に分けて整理しています。</w:t>
      </w:r>
    </w:p>
    <w:p>
      <w:pPr>
        <w:pBdr>
          <w:left w:val="single" w:color="808080" w:sz="12" w:space="8"/>
        </w:pBdr>
        <w:ind w:left="240"/>
      </w:pPr>
      <w:r>
        <w:rPr>
          <w:color w:val="404040"/>
          <w:sz w:val="19"/>
          <w:szCs w:val="19"/>
        </w:rPr>
        <w:t xml:space="preserve">法令・ガイドラインの名称や最新の改訂内容は、提出前に必ず確認してください。</w:t>
      </w:r>
    </w:p>
    <w:p>
      <w:pPr>
        <w:pStyle w:val="Heading1"/>
      </w:pPr>
      <w:r>
        <w:t xml:space="preserve">1. 概要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7"/>
        <w:gridCol w:w="7401"/>
      </w:tblGrid>
      <w:tr>
        <w:trPr>
          <w:tblHeader/>
        </w:trPr>
        <w:tc>
          <w:tcPr>
            <w:tcW w:type="dxa" w:w="2237"/>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rFonts w:ascii="游ゴシック" w:cs="游ゴシック" w:eastAsia="游ゴシック" w:hAnsi="游ゴシック"/>
                <w:b/>
                <w:bCs/>
                <w:sz w:val="19"/>
                <w:szCs w:val="19"/>
              </w:rPr>
              <w:t xml:space="preserve">項目</w:t>
            </w:r>
          </w:p>
        </w:tc>
        <w:tc>
          <w:tcPr>
            <w:tcW w:type="dxa" w:w="740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rFonts w:ascii="游ゴシック" w:cs="游ゴシック" w:eastAsia="游ゴシック" w:hAnsi="游ゴシック"/>
                <w:b/>
                <w:bCs/>
                <w:sz w:val="19"/>
                <w:szCs w:val="19"/>
              </w:rPr>
              <w:t xml:space="preserve">内容</w:t>
            </w:r>
          </w:p>
        </w:tc>
      </w:tr>
      <w:tr>
        <w:trPr>
          <w:tblHeader w:val="false"/>
        </w:trPr>
        <w:tc>
          <w:tcPr>
            <w:tcW w:type="dxa" w:w="223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目的</w:t>
            </w:r>
          </w:p>
        </w:tc>
        <w:tc>
          <w:tcPr>
            <w:tcW w:type="dxa" w:w="740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小学校が決めた下校時刻を、学童（放課後児童クラブ等）と保護者へ、正確に・すぐに・漏れなく伝える</w:t>
            </w:r>
          </w:p>
        </w:tc>
      </w:tr>
      <w:tr>
        <w:trPr>
          <w:tblHeader w:val="false"/>
        </w:trPr>
        <w:tc>
          <w:tcPr>
            <w:tcW w:type="dxa" w:w="223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対象地域</w:t>
            </w:r>
          </w:p>
        </w:tc>
        <w:tc>
          <w:tcPr>
            <w:tcW w:type="dxa" w:w="740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沼田市・みなかみ町・川場村・片品村・昭和村</w:t>
            </w:r>
          </w:p>
        </w:tc>
      </w:tr>
      <w:tr>
        <w:trPr>
          <w:tblHeader w:val="false"/>
        </w:trPr>
        <w:tc>
          <w:tcPr>
            <w:tcW w:type="dxa" w:w="223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利用者</w:t>
            </w:r>
          </w:p>
        </w:tc>
        <w:tc>
          <w:tcPr>
            <w:tcW w:type="dxa" w:w="740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学校（入力・公開）、学童（受信・確認）、保護者（閲覧・通知）、市町村と連絡協議会（アカウント管理）</w:t>
            </w:r>
          </w:p>
        </w:tc>
      </w:tr>
      <w:tr>
        <w:trPr>
          <w:tblHeader w:val="false"/>
        </w:trPr>
        <w:tc>
          <w:tcPr>
            <w:tcW w:type="dxa" w:w="223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扱う情報</w:t>
            </w:r>
          </w:p>
        </w:tc>
        <w:tc>
          <w:tcPr>
            <w:tcW w:type="dxa" w:w="740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学年ごとの下校時刻と備考のみ。</w:t>
            </w:r>
            <w:r>
              <w:rPr>
                <w:b/>
                <w:bCs/>
                <w:sz w:val="19"/>
                <w:szCs w:val="19"/>
              </w:rPr>
              <w:t xml:space="preserve">児童の氏名・住所など個人を特定する情報は扱わない</w:t>
            </w:r>
          </w:p>
        </w:tc>
      </w:tr>
      <w:tr>
        <w:trPr>
          <w:tblHeader w:val="false"/>
        </w:trPr>
        <w:tc>
          <w:tcPr>
            <w:tcW w:type="dxa" w:w="223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利用方法</w:t>
            </w:r>
          </w:p>
        </w:tc>
        <w:tc>
          <w:tcPr>
            <w:tcW w:type="dxa" w:w="740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パソコン・スマホのブラウザのみ（アプリのインストール不要）</w:t>
            </w:r>
          </w:p>
        </w:tc>
      </w:tr>
    </w:tbl>
    <w:p/>
    <w:p>
      <w:pPr>
        <w:pStyle w:val="Heading2"/>
      </w:pPr>
      <w:r>
        <w:t xml:space="preserve">期待される効果</w:t>
      </w:r>
    </w:p>
    <w:p>
      <w:pPr>
        <w:pStyle w:val="ListParagraph"/>
        <w:numPr>
          <w:ilvl w:val="0"/>
          <w:numId w:val="2"/>
        </w:numPr>
      </w:pPr>
      <w:r>
        <w:t xml:space="preserve">学校：学童と保護者への個別連絡・問い合わせ対応が減る。誰に伝わったか画面で確認できる</w:t>
      </w:r>
    </w:p>
    <w:p>
      <w:pPr>
        <w:pStyle w:val="ListParagraph"/>
        <w:numPr>
          <w:ilvl w:val="0"/>
          <w:numId w:val="2"/>
        </w:numPr>
      </w:pPr>
      <w:r>
        <w:t xml:space="preserve">学童：各校からの連絡を探したり書き写したりする手間とミスがなくなる。急な変更に気づける</w:t>
      </w:r>
    </w:p>
    <w:p>
      <w:pPr>
        <w:pStyle w:val="ListParagraph"/>
        <w:numPr>
          <w:ilvl w:val="0"/>
          <w:numId w:val="2"/>
        </w:numPr>
      </w:pPr>
      <w:r>
        <w:t xml:space="preserve">保護者：変更がスマホに届く。学校への問い合わせが不要になる</w:t>
      </w:r>
    </w:p>
    <w:p>
      <w:pPr>
        <w:pStyle w:val="Heading1"/>
      </w:pPr>
      <w:r>
        <w:t xml:space="preserve">2. 管理体制（案）</w:t>
      </w:r>
    </w:p>
    <w:p>
      <w:r>
        <w:rPr>
          <w:b/>
          <w:bCs/>
        </w:rPr>
        <w:t xml:space="preserve">特定の民間事業者（開発した学習塾を含む）は、システム内の管理権を持たない</w:t>
      </w:r>
      <w:r>
        <w:t xml:space="preserve">形にしています。</w:t>
      </w:r>
    </w:p>
    <w:p>
      <w:pPr>
        <w:shd w:fill="F2F2F2" w:color="auto" w:val="clear"/>
        <w:spacing w:after="0"/>
        <w:ind w:left="240"/>
      </w:pPr>
      <w:r>
        <w:rPr>
          <w:rFonts w:ascii="MS Gothic" w:cs="MS Gothic" w:eastAsia="MS Gothic" w:hAnsi="MS Gothic"/>
          <w:sz w:val="19"/>
          <w:szCs w:val="19"/>
        </w:rPr>
        <w:t xml:space="preserve">連絡協議会（利根沼田の5市町村で構成。事務局は幹事市町村の教育委員会）</w:t>
      </w:r>
    </w:p>
    <w:p>
      <w:pPr>
        <w:shd w:fill="F2F2F2" w:color="auto" w:val="clear"/>
        <w:spacing w:after="0"/>
        <w:ind w:left="240"/>
      </w:pPr>
      <w:r>
        <w:rPr>
          <w:rFonts w:ascii="MS Gothic" w:cs="MS Gothic" w:eastAsia="MS Gothic" w:hAnsi="MS Gothic"/>
          <w:sz w:val="19"/>
          <w:szCs w:val="19"/>
        </w:rPr>
        <w:t xml:space="preserve">  ├ 全体設定、バックアップ、保存期間を過ぎたデータの削除、全体の操作履歴の確認</w:t>
      </w:r>
    </w:p>
    <w:p>
      <w:pPr>
        <w:shd w:fill="F2F2F2" w:color="auto" w:val="clear"/>
        <w:spacing w:after="0"/>
        <w:ind w:left="240"/>
      </w:pPr>
      <w:r>
        <w:rPr>
          <w:rFonts w:ascii="MS Gothic" w:cs="MS Gothic" w:eastAsia="MS Gothic" w:hAnsi="MS Gothic"/>
          <w:sz w:val="19"/>
          <w:szCs w:val="19"/>
        </w:rPr>
        <w:t xml:space="preserve">  └ 市町村の管理者（各市町村の教育委員会／学童担当課）</w:t>
      </w:r>
    </w:p>
    <w:p>
      <w:pPr>
        <w:shd w:fill="F2F2F2" w:color="auto" w:val="clear"/>
        <w:spacing w:after="0"/>
        <w:ind w:left="240"/>
      </w:pPr>
      <w:r>
        <w:rPr>
          <w:rFonts w:ascii="MS Gothic" w:cs="MS Gothic" w:eastAsia="MS Gothic" w:hAnsi="MS Gothic"/>
          <w:sz w:val="19"/>
          <w:szCs w:val="19"/>
        </w:rPr>
        <w:t xml:space="preserve">      ├ 自分の市町村の学校・学童の登録、アカウントの発行・停止</w:t>
      </w:r>
    </w:p>
    <w:p>
      <w:pPr>
        <w:shd w:fill="F2F2F2" w:color="auto" w:val="clear"/>
        <w:spacing w:after="0"/>
        <w:ind w:left="240"/>
      </w:pPr>
      <w:r>
        <w:rPr>
          <w:rFonts w:ascii="MS Gothic" w:cs="MS Gothic" w:eastAsia="MS Gothic" w:hAnsi="MS Gothic"/>
          <w:sz w:val="19"/>
          <w:szCs w:val="19"/>
        </w:rPr>
        <w:t xml:space="preserve">      └ 学校・学童の管理職（校長・教頭、施設長）</w:t>
      </w:r>
    </w:p>
    <w:p>
      <w:pPr>
        <w:shd w:fill="F2F2F2" w:color="auto" w:val="clear"/>
        <w:spacing w:after="0"/>
        <w:ind w:left="240"/>
      </w:pPr>
      <w:r>
        <w:rPr>
          <w:rFonts w:ascii="MS Gothic" w:cs="MS Gothic" w:eastAsia="MS Gothic" w:hAnsi="MS Gothic"/>
          <w:sz w:val="19"/>
          <w:szCs w:val="19"/>
        </w:rPr>
        <w:t xml:space="preserve">          └ 自校・自施設の職員アカウントの発行・停止（人事異動への対応）</w:t>
      </w:r>
    </w:p>
    <w:p/>
    <w:p>
      <w:pPr>
        <w:pStyle w:val="ListParagraph"/>
        <w:numPr>
          <w:ilvl w:val="0"/>
          <w:numId w:val="2"/>
        </w:numPr>
      </w:pPr>
      <w:r>
        <w:t xml:space="preserve">学童（放課後児童クラブ）は福祉部局の所管であることが多いため、</w:t>
      </w:r>
      <w:r>
        <w:rPr>
          <w:b/>
          <w:bCs/>
        </w:rPr>
        <w:t xml:space="preserve">学校は教育委員会、学童は学童担当課</w:t>
      </w:r>
      <w:r>
        <w:t xml:space="preserve">が管理できるよう、市町村の中でも担当を分けられます。</w:t>
      </w:r>
    </w:p>
    <w:p>
      <w:pPr>
        <w:pStyle w:val="ListParagraph"/>
        <w:numPr>
          <w:ilvl w:val="0"/>
          <w:numId w:val="2"/>
        </w:numPr>
      </w:pPr>
      <w:r>
        <w:t xml:space="preserve">開発者は「技術的な保守の受託者」または「無償提供者」の立場にとどまり、利用者としての学童の権限（受信・確認のみ）しか持ちません。</w:t>
      </w:r>
    </w:p>
    <w:p>
      <w:pPr>
        <w:pStyle w:val="Heading2"/>
      </w:pPr>
      <w:r>
        <w:t xml:space="preserve">管理体制の選択肢</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7"/>
        <w:gridCol w:w="3627"/>
        <w:gridCol w:w="2383"/>
        <w:gridCol w:w="2281"/>
      </w:tblGrid>
      <w:tr>
        <w:trPr>
          <w:tblHeader/>
        </w:trPr>
        <w:tc>
          <w:tcPr>
            <w:tcW w:type="dxa" w:w="1347"/>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rFonts w:ascii="游ゴシック" w:cs="游ゴシック" w:eastAsia="游ゴシック" w:hAnsi="游ゴシック"/>
                <w:b/>
                <w:bCs/>
                <w:sz w:val="19"/>
                <w:szCs w:val="19"/>
              </w:rPr>
              <w:t xml:space="preserve">案</w:t>
            </w:r>
          </w:p>
        </w:tc>
        <w:tc>
          <w:tcPr>
            <w:tcW w:type="dxa" w:w="3627"/>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rFonts w:ascii="游ゴシック" w:cs="游ゴシック" w:eastAsia="游ゴシック" w:hAnsi="游ゴシック"/>
                <w:b/>
                <w:bCs/>
                <w:sz w:val="19"/>
                <w:szCs w:val="19"/>
              </w:rPr>
              <w:t xml:space="preserve">内容</w:t>
            </w:r>
          </w:p>
        </w:tc>
        <w:tc>
          <w:tcPr>
            <w:tcW w:type="dxa" w:w="238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rFonts w:ascii="游ゴシック" w:cs="游ゴシック" w:eastAsia="游ゴシック" w:hAnsi="游ゴシック"/>
                <w:b/>
                <w:bCs/>
                <w:sz w:val="19"/>
                <w:szCs w:val="19"/>
              </w:rPr>
              <w:t xml:space="preserve">長所</w:t>
            </w:r>
          </w:p>
        </w:tc>
        <w:tc>
          <w:tcPr>
            <w:tcW w:type="dxa" w:w="228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rFonts w:ascii="游ゴシック" w:cs="游ゴシック" w:eastAsia="游ゴシック" w:hAnsi="游ゴシック"/>
                <w:b/>
                <w:bCs/>
                <w:sz w:val="19"/>
                <w:szCs w:val="19"/>
              </w:rPr>
              <w:t xml:space="preserve">短所</w:t>
            </w:r>
          </w:p>
        </w:tc>
      </w:tr>
      <w:tr>
        <w:trPr>
          <w:tblHeader w:val="false"/>
        </w:trPr>
        <w:tc>
          <w:tcPr>
            <w:tcW w:type="dxa" w:w="134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bCs/>
                <w:sz w:val="19"/>
                <w:szCs w:val="19"/>
              </w:rPr>
              <w:t xml:space="preserve">A（推奨）</w:t>
            </w:r>
          </w:p>
        </w:tc>
        <w:tc>
          <w:tcPr>
            <w:tcW w:type="dxa" w:w="362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5市町村の教育委員会で連絡協議会をつくり、幹事市町村が事務局</w:t>
            </w:r>
          </w:p>
        </w:tc>
        <w:tc>
          <w:tcPr>
            <w:tcW w:type="dxa" w:w="2383"/>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地域共通で使える。費用・責任を分担できる</w:t>
            </w:r>
          </w:p>
        </w:tc>
        <w:tc>
          <w:tcPr>
            <w:tcW w:type="dxa" w:w="228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協議会の設置に合意が必要</w:t>
            </w:r>
          </w:p>
        </w:tc>
      </w:tr>
      <w:tr>
        <w:trPr>
          <w:tblHeader w:val="false"/>
        </w:trPr>
        <w:tc>
          <w:tcPr>
            <w:tcW w:type="dxa" w:w="134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B</w:t>
            </w:r>
          </w:p>
        </w:tc>
        <w:tc>
          <w:tcPr>
            <w:tcW w:type="dxa" w:w="362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1つの市町村（例：沼田市）が単独で導入し、他の町村は後から参加</w:t>
            </w:r>
          </w:p>
        </w:tc>
        <w:tc>
          <w:tcPr>
            <w:tcW w:type="dxa" w:w="2383"/>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早く始められる</w:t>
            </w:r>
          </w:p>
        </w:tc>
        <w:tc>
          <w:tcPr>
            <w:tcW w:type="dxa" w:w="228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他の町村が参加するときに取り決めが必要</w:t>
            </w:r>
          </w:p>
        </w:tc>
      </w:tr>
      <w:tr>
        <w:trPr>
          <w:tblHeader w:val="false"/>
        </w:trPr>
        <w:tc>
          <w:tcPr>
            <w:tcW w:type="dxa" w:w="134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C</w:t>
            </w:r>
          </w:p>
        </w:tc>
        <w:tc>
          <w:tcPr>
            <w:tcW w:type="dxa" w:w="362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既存の広域の枠組み（例：利根沼田広域市町村圏振興整備組合）で運営</w:t>
            </w:r>
          </w:p>
        </w:tc>
        <w:tc>
          <w:tcPr>
            <w:tcW w:type="dxa" w:w="2383"/>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広域の組織が既にある</w:t>
            </w:r>
          </w:p>
        </w:tc>
        <w:tc>
          <w:tcPr>
            <w:tcW w:type="dxa" w:w="228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所管業務の範囲に入るか確認が必要</w:t>
            </w:r>
          </w:p>
        </w:tc>
      </w:tr>
    </w:tbl>
    <w:p/>
    <w:p>
      <w:pPr>
        <w:pStyle w:val="Heading1"/>
      </w:pPr>
      <w:r>
        <w:t xml:space="preserve">3. 導入の判断に必要な事項のチェックリスト</w:t>
      </w:r>
    </w:p>
    <w:p>
      <w:r>
        <w:t xml:space="preserve">凡例：【済】 システムで対応済み　【文書】 資料・規程で対応　【協議】 協議して決めること　【要対応】 今後の対応が必要</w:t>
      </w:r>
    </w:p>
    <w:p>
      <w:pPr>
        <w:pStyle w:val="Heading2"/>
      </w:pPr>
      <w:r>
        <w:t xml:space="preserve">(1) 個人情報の保護</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338"/>
      </w:tblGrid>
      <w:tr>
        <w:trPr>
          <w:tblHeader/>
        </w:trPr>
        <w:tc>
          <w:tcPr>
            <w:tcW w:type="dxa" w:w="2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rFonts w:ascii="游ゴシック" w:cs="游ゴシック" w:eastAsia="游ゴシック" w:hAnsi="游ゴシック"/>
                <w:b/>
                <w:bCs/>
                <w:sz w:val="19"/>
                <w:szCs w:val="19"/>
              </w:rPr>
              <w:t xml:space="preserve">確認事項</w:t>
            </w:r>
          </w:p>
        </w:tc>
        <w:tc>
          <w:tcPr>
            <w:tcW w:type="dxa" w:w="19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rFonts w:ascii="游ゴシック" w:cs="游ゴシック" w:eastAsia="游ゴシック" w:hAnsi="游ゴシック"/>
                <w:b/>
                <w:bCs/>
                <w:sz w:val="19"/>
                <w:szCs w:val="19"/>
              </w:rPr>
              <w:t xml:space="preserve">状況</w:t>
            </w:r>
          </w:p>
        </w:tc>
        <w:tc>
          <w:tcPr>
            <w:tcW w:type="dxa" w:w="533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rFonts w:ascii="游ゴシック" w:cs="游ゴシック" w:eastAsia="游ゴシック" w:hAnsi="游ゴシック"/>
                <w:b/>
                <w:bCs/>
                <w:sz w:val="19"/>
                <w:szCs w:val="19"/>
              </w:rPr>
              <w:t xml:space="preserve">対応</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児童の個人情報を扱うか</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【済】</w:t>
            </w:r>
          </w:p>
        </w:tc>
        <w:tc>
          <w:tcPr>
            <w:tcW w:type="dxa" w:w="5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扱わない（学年ごとの時刻と備考のみ）。備考欄に個人名を書かないよう運用規程で定める</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扱う個人情報の範囲</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【済】【文書】</w:t>
            </w:r>
          </w:p>
        </w:tc>
        <w:tc>
          <w:tcPr>
            <w:tcW w:type="dxa" w:w="5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教職員・学童職員の氏名とログインID、学童の電話番号のみ。プライバシーポリシー（案）あり</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保護者の情報</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【済】</w:t>
            </w:r>
          </w:p>
        </w:tc>
        <w:tc>
          <w:tcPr>
            <w:tcW w:type="dxa" w:w="5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取得しない。通知の登録も匿名（端末の通知先のみ）</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個人情報保護法への対応</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【協議】</w:t>
            </w:r>
          </w:p>
        </w:tc>
        <w:tc>
          <w:tcPr>
            <w:tcW w:type="dxa" w:w="5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各市町村の個人情報保護の担当部署に、保有個人情報の該当性と必要な手続きを確認</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保存期間と削除</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【済】【文書】</w:t>
            </w:r>
          </w:p>
        </w:tc>
        <w:tc>
          <w:tcPr>
            <w:tcW w:type="dxa" w:w="5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保存期間を過ぎたデータを協議会が削除できる機能あり。期間は運用規程で定める</w:t>
            </w:r>
          </w:p>
        </w:tc>
      </w:tr>
    </w:tbl>
    <w:p/>
    <w:p>
      <w:pPr>
        <w:pStyle w:val="Heading2"/>
      </w:pPr>
      <w:r>
        <w:t xml:space="preserve">(2) 情報セキュリティ（文部科学省「教育情報セキュリティポリシーに関するガイドライン」・各市町村のポリシー）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338"/>
      </w:tblGrid>
      <w:tr>
        <w:trPr>
          <w:tblHeader/>
        </w:trPr>
        <w:tc>
          <w:tcPr>
            <w:tcW w:type="dxa" w:w="2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rFonts w:ascii="游ゴシック" w:cs="游ゴシック" w:eastAsia="游ゴシック" w:hAnsi="游ゴシック"/>
                <w:b/>
                <w:bCs/>
                <w:sz w:val="19"/>
                <w:szCs w:val="19"/>
              </w:rPr>
              <w:t xml:space="preserve">確認事項</w:t>
            </w:r>
          </w:p>
        </w:tc>
        <w:tc>
          <w:tcPr>
            <w:tcW w:type="dxa" w:w="19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rFonts w:ascii="游ゴシック" w:cs="游ゴシック" w:eastAsia="游ゴシック" w:hAnsi="游ゴシック"/>
                <w:b/>
                <w:bCs/>
                <w:sz w:val="19"/>
                <w:szCs w:val="19"/>
              </w:rPr>
              <w:t xml:space="preserve">状況</w:t>
            </w:r>
          </w:p>
        </w:tc>
        <w:tc>
          <w:tcPr>
            <w:tcW w:type="dxa" w:w="533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rFonts w:ascii="游ゴシック" w:cs="游ゴシック" w:eastAsia="游ゴシック" w:hAnsi="游ゴシック"/>
                <w:b/>
                <w:bCs/>
                <w:sz w:val="19"/>
                <w:szCs w:val="19"/>
              </w:rPr>
              <w:t xml:space="preserve">対応</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なりすまし・不正ログイン対策</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【済】</w:t>
            </w:r>
          </w:p>
        </w:tc>
        <w:tc>
          <w:tcPr>
            <w:tcW w:type="dxa" w:w="5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パスワードの暗号化保存、連続失敗時のロック、</w:t>
            </w:r>
            <w:r>
              <w:rPr>
                <w:b/>
                <w:bCs/>
                <w:sz w:val="19"/>
                <w:szCs w:val="19"/>
              </w:rPr>
              <w:t xml:space="preserve">2段階認証</w:t>
            </w:r>
            <w:r>
              <w:rPr>
                <w:sz w:val="19"/>
                <w:szCs w:val="19"/>
              </w:rPr>
              <w:t xml:space="preserve">（協議会・市町村は必須。学校・学童も必須化できる）</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権限の分離</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【済】</w:t>
            </w:r>
          </w:p>
        </w:tc>
        <w:tc>
          <w:tcPr>
            <w:tcW w:type="dxa" w:w="5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協議会・市町村・管理職・職員で操作できる範囲を分けている。市町村は他の市町村のデータを管理できない</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操作の記録</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【済】</w:t>
            </w:r>
          </w:p>
        </w:tc>
        <w:tc>
          <w:tcPr>
            <w:tcW w:type="dxa" w:w="5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ログイン・公開・承認・アカウント操作などをすべて記録。改ざんできない</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退職・異動者の管理</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【済】</w:t>
            </w:r>
          </w:p>
        </w:tc>
        <w:tc>
          <w:tcPr>
            <w:tcW w:type="dxa" w:w="5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アカウントを停止でき、停止するとすぐにログアウトされる。最終ログイン日時も確認できる</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放置された画面の対策</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【済】</w:t>
            </w:r>
          </w:p>
        </w:tc>
        <w:tc>
          <w:tcPr>
            <w:tcW w:type="dxa" w:w="5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管理者は30分操作がないと自動でログアウト</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通信の暗号化</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【要対応】</w:t>
            </w:r>
          </w:p>
        </w:tc>
        <w:tc>
          <w:tcPr>
            <w:tcW w:type="dxa" w:w="5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本番環境で https を必須にする（設定は用意済み）</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クラウドの安全性</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【協議】【要対応】</w:t>
            </w:r>
          </w:p>
        </w:tc>
        <w:tc>
          <w:tcPr>
            <w:tcW w:type="dxa" w:w="5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置き場所の基準を協議。ISMAP 登録済みクラウドや国内のデータセンターが求められる場合は、それに合わせて設置する</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第三者による脆弱性診断</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【要対応】</w:t>
            </w:r>
          </w:p>
        </w:tc>
        <w:tc>
          <w:tcPr>
            <w:tcW w:type="dxa" w:w="5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本番運用前に実施（費用が発生）</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障害・事故時の対応</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【文書】</w:t>
            </w:r>
          </w:p>
        </w:tc>
        <w:tc>
          <w:tcPr>
            <w:tcW w:type="dxa" w:w="5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運用規程（案）に連絡体制と代替手段（電話連絡）を定めている</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バックアップ</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【済】【文書】</w:t>
            </w:r>
          </w:p>
        </w:tc>
        <w:tc>
          <w:tcPr>
            <w:tcW w:type="dxa" w:w="5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協議会がいつでも取得できる。取得の記録も残る。定期取得の手順は運用規程で定める</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学校のパソコンから使えるか</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【協議】</w:t>
            </w:r>
          </w:p>
        </w:tc>
        <w:tc>
          <w:tcPr>
            <w:tcW w:type="dxa" w:w="5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校務用パソコンがインターネットにつながらない環境（ネットワーク分離）の場合、どの端末から入力するかを各市町村の情報担当と確認。必要ならサイトの接続許可を設定</w:t>
            </w:r>
          </w:p>
        </w:tc>
      </w:tr>
    </w:tbl>
    <w:p/>
    <w:p>
      <w:pPr>
        <w:pStyle w:val="Heading2"/>
      </w:pPr>
      <w:r>
        <w:t xml:space="preserve">(3) 教職員の負担（働き方改革）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338"/>
      </w:tblGrid>
      <w:tr>
        <w:trPr>
          <w:tblHeader/>
        </w:trPr>
        <w:tc>
          <w:tcPr>
            <w:tcW w:type="dxa" w:w="2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rFonts w:ascii="游ゴシック" w:cs="游ゴシック" w:eastAsia="游ゴシック" w:hAnsi="游ゴシック"/>
                <w:b/>
                <w:bCs/>
                <w:sz w:val="19"/>
                <w:szCs w:val="19"/>
              </w:rPr>
              <w:t xml:space="preserve">確認事項</w:t>
            </w:r>
          </w:p>
        </w:tc>
        <w:tc>
          <w:tcPr>
            <w:tcW w:type="dxa" w:w="19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rFonts w:ascii="游ゴシック" w:cs="游ゴシック" w:eastAsia="游ゴシック" w:hAnsi="游ゴシック"/>
                <w:b/>
                <w:bCs/>
                <w:sz w:val="19"/>
                <w:szCs w:val="19"/>
              </w:rPr>
              <w:t xml:space="preserve">状況</w:t>
            </w:r>
          </w:p>
        </w:tc>
        <w:tc>
          <w:tcPr>
            <w:tcW w:type="dxa" w:w="533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rFonts w:ascii="游ゴシック" w:cs="游ゴシック" w:eastAsia="游ゴシック" w:hAnsi="游ゴシック"/>
                <w:b/>
                <w:bCs/>
                <w:sz w:val="19"/>
                <w:szCs w:val="19"/>
              </w:rPr>
              <w:t xml:space="preserve">対応</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入力の手間</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【済】</w:t>
            </w:r>
          </w:p>
        </w:tc>
        <w:tc>
          <w:tcPr>
            <w:tcW w:type="dxa" w:w="5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曜日ごとの一括入力、Excel からの貼り付け、数字だけの時刻入力</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誤った公開の防止</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【済】</w:t>
            </w:r>
          </w:p>
        </w:tc>
        <w:tc>
          <w:tcPr>
            <w:tcW w:type="dxa" w:w="5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下書き→変更点の確認→公開の流れ。入力ミスの疑いを警告</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既存業務との二重作業</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【協議】</w:t>
            </w:r>
          </w:p>
        </w:tc>
        <w:tc>
          <w:tcPr>
            <w:tcW w:type="dxa" w:w="5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紙の下校時刻表は印刷機能で同じデータから作れる。既存の保護者連絡システム（メール配信等）との使い分けを学校ごとに決める</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操作の研修</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【文書】</w:t>
            </w:r>
          </w:p>
        </w:tc>
        <w:tc>
          <w:tcPr>
            <w:tcW w:type="dxa" w:w="5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1枚ものの操作説明と、15分程度の説明会で足りる見込み（実証で確認）</w:t>
            </w:r>
          </w:p>
        </w:tc>
      </w:tr>
    </w:tbl>
    <w:p/>
    <w:p>
      <w:pPr>
        <w:pStyle w:val="Heading2"/>
      </w:pPr>
      <w:r>
        <w:t xml:space="preserve">(4) 導入・契約・費用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338"/>
      </w:tblGrid>
      <w:tr>
        <w:trPr>
          <w:tblHeader/>
        </w:trPr>
        <w:tc>
          <w:tcPr>
            <w:tcW w:type="dxa" w:w="2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rFonts w:ascii="游ゴシック" w:cs="游ゴシック" w:eastAsia="游ゴシック" w:hAnsi="游ゴシック"/>
                <w:b/>
                <w:bCs/>
                <w:sz w:val="19"/>
                <w:szCs w:val="19"/>
              </w:rPr>
              <w:t xml:space="preserve">確認事項</w:t>
            </w:r>
          </w:p>
        </w:tc>
        <w:tc>
          <w:tcPr>
            <w:tcW w:type="dxa" w:w="19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rFonts w:ascii="游ゴシック" w:cs="游ゴシック" w:eastAsia="游ゴシック" w:hAnsi="游ゴシック"/>
                <w:b/>
                <w:bCs/>
                <w:sz w:val="19"/>
                <w:szCs w:val="19"/>
              </w:rPr>
              <w:t xml:space="preserve">状況</w:t>
            </w:r>
          </w:p>
        </w:tc>
        <w:tc>
          <w:tcPr>
            <w:tcW w:type="dxa" w:w="533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rFonts w:ascii="游ゴシック" w:cs="游ゴシック" w:eastAsia="游ゴシック" w:hAnsi="游ゴシック"/>
                <w:b/>
                <w:bCs/>
                <w:sz w:val="19"/>
                <w:szCs w:val="19"/>
              </w:rPr>
              <w:t xml:space="preserve">対応</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契約の形</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【協議】</w:t>
            </w:r>
          </w:p>
        </w:tc>
        <w:tc>
          <w:tcPr>
            <w:tcW w:type="dxa" w:w="5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実証期間は無償提供の協定（協定書案あり）。本格導入時は委託契約や調達手続きを検討</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費用</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【協議】</w:t>
            </w:r>
          </w:p>
        </w:tc>
        <w:tc>
          <w:tcPr>
            <w:tcW w:type="dxa" w:w="5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サーバー費は小規模なら月数千円程度の見込み。脆弱性診断・保守の費用は別途見積もり</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予算のスケジュール</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【協議】</w:t>
            </w:r>
          </w:p>
        </w:tc>
        <w:tc>
          <w:tcPr>
            <w:tcW w:type="dxa" w:w="5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実証は予算なしで開始可能。本格導入は翌年度予算での対応を想定</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特定事業者への依存</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【協議】</w:t>
            </w:r>
          </w:p>
        </w:tc>
        <w:tc>
          <w:tcPr>
            <w:tcW w:type="dxa" w:w="5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プログラムの一式を協議会に提供し、別の事業者でも保守できるようにする（著作権の扱いは開発者と協議）</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利益相反</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【済】【文書】</w:t>
            </w:r>
          </w:p>
        </w:tc>
        <w:tc>
          <w:tcPr>
            <w:tcW w:type="dxa" w:w="5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開発者は管理権を持たない。開発者が運営する学童も、他の学童と同じ権限・同じ手続き（学校の承認）で利用する</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撤退時の扱い</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【文書】</w:t>
            </w:r>
          </w:p>
        </w:tc>
        <w:tc>
          <w:tcPr>
            <w:tcW w:type="dxa" w:w="5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利用終了時のデータの返却・消去の方法を協定書で定める</w:t>
            </w:r>
          </w:p>
        </w:tc>
      </w:tr>
    </w:tbl>
    <w:p/>
    <w:p>
      <w:pPr>
        <w:pStyle w:val="Heading2"/>
      </w:pPr>
      <w:r>
        <w:t xml:space="preserve">(5) 児童の安全・防犯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338"/>
      </w:tblGrid>
      <w:tr>
        <w:trPr>
          <w:tblHeader/>
        </w:trPr>
        <w:tc>
          <w:tcPr>
            <w:tcW w:type="dxa" w:w="2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rFonts w:ascii="游ゴシック" w:cs="游ゴシック" w:eastAsia="游ゴシック" w:hAnsi="游ゴシック"/>
                <w:b/>
                <w:bCs/>
                <w:sz w:val="19"/>
                <w:szCs w:val="19"/>
              </w:rPr>
              <w:t xml:space="preserve">確認事項</w:t>
            </w:r>
          </w:p>
        </w:tc>
        <w:tc>
          <w:tcPr>
            <w:tcW w:type="dxa" w:w="19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rFonts w:ascii="游ゴシック" w:cs="游ゴシック" w:eastAsia="游ゴシック" w:hAnsi="游ゴシック"/>
                <w:b/>
                <w:bCs/>
                <w:sz w:val="19"/>
                <w:szCs w:val="19"/>
              </w:rPr>
              <w:t xml:space="preserve">状況</w:t>
            </w:r>
          </w:p>
        </w:tc>
        <w:tc>
          <w:tcPr>
            <w:tcW w:type="dxa" w:w="533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rFonts w:ascii="游ゴシック" w:cs="游ゴシック" w:eastAsia="游ゴシック" w:hAnsi="游ゴシック"/>
                <w:b/>
                <w:bCs/>
                <w:sz w:val="19"/>
                <w:szCs w:val="19"/>
              </w:rPr>
              <w:t xml:space="preserve">対応</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下校時刻が不特定多数に知られないか</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【済】</w:t>
            </w:r>
          </w:p>
        </w:tc>
        <w:tc>
          <w:tcPr>
            <w:tcW w:type="dxa" w:w="5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保護者向けページは推測できないリンクでのみ閲覧可能。検索エンジンに載らない。リンクの作り直し・停止が可能</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知らない団体に情報が渡らないか</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【済】</w:t>
            </w:r>
          </w:p>
        </w:tc>
        <w:tc>
          <w:tcPr>
            <w:tcW w:type="dxa" w:w="5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学童は市町村が登録し、さらに学校が承認した場合だけ情報が届く。学校はいつでも配信を止められる</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システムが止まったとき</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【文書】</w:t>
            </w:r>
          </w:p>
        </w:tc>
        <w:tc>
          <w:tcPr>
            <w:tcW w:type="dxa" w:w="5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従来どおり電話・紙で連絡する。システムは従来の連絡手段を補うものと位置づける</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急な変更の伝達</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【済】</w:t>
            </w:r>
          </w:p>
        </w:tc>
        <w:tc>
          <w:tcPr>
            <w:tcW w:type="dxa" w:w="5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当日・翌日の修正は強調して通知。未確認の学童は学校の画面に電話番号付きで表示</w:t>
            </w:r>
          </w:p>
        </w:tc>
      </w:tr>
    </w:tbl>
    <w:p/>
    <w:p>
      <w:pPr>
        <w:pStyle w:val="Heading2"/>
      </w:pPr>
      <w:r>
        <w:t xml:space="preserve">(6) だれでも使えること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338"/>
      </w:tblGrid>
      <w:tr>
        <w:trPr>
          <w:tblHeader/>
        </w:trPr>
        <w:tc>
          <w:tcPr>
            <w:tcW w:type="dxa" w:w="2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rFonts w:ascii="游ゴシック" w:cs="游ゴシック" w:eastAsia="游ゴシック" w:hAnsi="游ゴシック"/>
                <w:b/>
                <w:bCs/>
                <w:sz w:val="19"/>
                <w:szCs w:val="19"/>
              </w:rPr>
              <w:t xml:space="preserve">確認事項</w:t>
            </w:r>
          </w:p>
        </w:tc>
        <w:tc>
          <w:tcPr>
            <w:tcW w:type="dxa" w:w="19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rFonts w:ascii="游ゴシック" w:cs="游ゴシック" w:eastAsia="游ゴシック" w:hAnsi="游ゴシック"/>
                <w:b/>
                <w:bCs/>
                <w:sz w:val="19"/>
                <w:szCs w:val="19"/>
              </w:rPr>
              <w:t xml:space="preserve">状況</w:t>
            </w:r>
          </w:p>
        </w:tc>
        <w:tc>
          <w:tcPr>
            <w:tcW w:type="dxa" w:w="533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rFonts w:ascii="游ゴシック" w:cs="游ゴシック" w:eastAsia="游ゴシック" w:hAnsi="游ゴシック"/>
                <w:b/>
                <w:bCs/>
                <w:sz w:val="19"/>
                <w:szCs w:val="19"/>
              </w:rPr>
              <w:t xml:space="preserve">対応</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スマホ・パソコン・タブレットで使えるか</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【済】</w:t>
            </w:r>
          </w:p>
        </w:tc>
        <w:tc>
          <w:tcPr>
            <w:tcW w:type="dxa" w:w="5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ブラウザだけで利用可能</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見やすさ・使いやすさ（アクセシビリティ）</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【要対応】</w:t>
            </w:r>
          </w:p>
        </w:tc>
        <w:tc>
          <w:tcPr>
            <w:tcW w:type="dxa" w:w="5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文字の大きさ・色の見分けやすさなどを本番前に点検</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外国籍の保護者への対応</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【協議】</w:t>
            </w:r>
          </w:p>
        </w:tc>
        <w:tc>
          <w:tcPr>
            <w:tcW w:type="dxa" w:w="5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必要性を協議（多言語化は今後の検討事項）</w:t>
            </w:r>
          </w:p>
        </w:tc>
      </w:tr>
    </w:tbl>
    <w:p/>
    <w:p>
      <w:pPr>
        <w:pStyle w:val="Heading1"/>
      </w:pPr>
      <w:r>
        <w:t xml:space="preserve">4. 進め方（案）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tblHeader/>
        </w:trPr>
        <w:tc>
          <w:tcPr>
            <w:tcW w:type="dxa" w:w="13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rFonts w:ascii="游ゴシック" w:cs="游ゴシック" w:eastAsia="游ゴシック" w:hAnsi="游ゴシック"/>
                <w:b/>
                <w:bCs/>
                <w:sz w:val="19"/>
                <w:szCs w:val="19"/>
              </w:rPr>
              <w:t xml:space="preserve">時期</w:t>
            </w:r>
          </w:p>
        </w:tc>
        <w:tc>
          <w:tcPr>
            <w:tcW w:type="dxa" w:w="833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rFonts w:ascii="游ゴシック" w:cs="游ゴシック" w:eastAsia="游ゴシック" w:hAnsi="游ゴシック"/>
                <w:b/>
                <w:bCs/>
                <w:sz w:val="19"/>
                <w:szCs w:val="19"/>
              </w:rPr>
              <w:t xml:space="preserve">内容</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第1段階</w:t>
            </w:r>
          </w:p>
        </w:tc>
        <w:tc>
          <w:tcPr>
            <w:tcW w:type="dxa" w:w="8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教育委員会へ説明。試作品を実際に操作していただく</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第2段階</w:t>
            </w:r>
          </w:p>
        </w:tc>
        <w:tc>
          <w:tcPr>
            <w:tcW w:type="dxa" w:w="8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実証実験（1〜2校と、その学校の児童が通う学童で1〜3か月）。協定を結び、無償で実施</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第3段階</w:t>
            </w:r>
          </w:p>
        </w:tc>
        <w:tc>
          <w:tcPr>
            <w:tcW w:type="dxa" w:w="8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実証の結果（学校の作業時間、問い合わせ件数、学童・保護者の声）を報告</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第4段階</w:t>
            </w:r>
          </w:p>
        </w:tc>
        <w:tc>
          <w:tcPr>
            <w:tcW w:type="dxa" w:w="8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本格導入の判断。協議会の設置、予算、契約、脆弱性診断、本番環境の準備</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第5段階</w:t>
            </w:r>
          </w:p>
        </w:tc>
        <w:tc>
          <w:tcPr>
            <w:tcW w:type="dxa" w:w="8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対象を広げる（他の学校・他の町村）</w:t>
            </w:r>
          </w:p>
        </w:tc>
      </w:tr>
    </w:tbl>
    <w:p/>
    <w:p>
      <w:pPr>
        <w:pStyle w:val="Heading1"/>
      </w:pPr>
      <w:r>
        <w:t xml:space="preserve">5. よくある質問（想定）</w:t>
      </w:r>
    </w:p>
    <w:p>
      <w:r>
        <w:rPr>
          <w:b/>
          <w:bCs/>
        </w:rPr>
        <w:t xml:space="preserve">Q. すでに使っている保護者連絡のシステムと何が違うのか</w:t>
      </w:r>
    </w:p>
    <w:p>
      <w:r>
        <w:t xml:space="preserve">A. 一般的な保護者連絡システムは「学校→保護者」の連絡です。このシステムは、学校の外にある</w:t>
      </w:r>
      <w:r>
        <w:rPr>
          <w:b/>
          <w:bCs/>
        </w:rPr>
        <w:t xml:space="preserve">学童への連絡と、その確認状況の把握</w:t>
      </w:r>
      <w:r>
        <w:t xml:space="preserve">が中心で、学年ごとの下校時刻の一覧に特化しています。</w:t>
      </w:r>
    </w:p>
    <w:p>
      <w:r>
        <w:rPr>
          <w:b/>
          <w:bCs/>
        </w:rPr>
        <w:t xml:space="preserve">Q. 民間の学習塾が作ったものを使ってよいのか</w:t>
      </w:r>
    </w:p>
    <w:p>
      <w:r>
        <w:t xml:space="preserve">A. 管理権は協議会と各市町村が持ち、開発者は管理権を持ちません。プログラム一式は協議会に提供し、特定の事業者に依存しない形にします。</w:t>
      </w:r>
    </w:p>
    <w:p>
      <w:r>
        <w:rPr>
          <w:b/>
          <w:bCs/>
        </w:rPr>
        <w:t xml:space="preserve">Q. 先生の仕事が増えないか</w:t>
      </w:r>
    </w:p>
    <w:p>
      <w:r>
        <w:t xml:space="preserve">A. 下校時刻表はすでに毎月作られています。同じ内容を入力（Excel から貼り付けも可能）して公開すれば、学童と保護者への個別の連絡が不要になります。実証で作業時間を測定して確認します。</w:t>
      </w:r>
    </w:p>
    <w:sectPr>
      <w:headerReference w:type="default" r:id="rId7"/>
      <w:footerReference w:type="default" r:id="rId8"/>
      <w:pgSz w:w="11906" w:h="16838" w:orient="portrait"/>
      <w:pgMar w:top="1418"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利根沼田 下校時刻共有システム（案）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eastAsia="游明朝" w:hAnsi="游明朝"/>
        <w:sz w:val="21"/>
        <w:szCs w:val="21"/>
      </w:rPr>
    </w:rPrDefault>
    <w:pPrDefault>
      <w:pPr>
        <w:spacing w:after="100"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360" w:before="120"/>
    </w:pPr>
    <w:rPr>
      <w:rFonts w:ascii="游ゴシック" w:eastAsia="游ゴシック"/>
      <w:b/>
      <w:bCs/>
      <w:sz w:val="32"/>
      <w:szCs w:val="32"/>
    </w:rPr>
  </w:style>
  <w:style w:type="paragraph" w:styleId="Heading1">
    <w:name w:val="Heading 1"/>
    <w:basedOn w:val="Normal"/>
    <w:next w:val="Normal"/>
    <w:qFormat/>
    <w:pPr>
      <w:pBdr>
        <w:bottom w:val="single" w:color="000000" w:sz="6" w:space="2"/>
      </w:pBdr>
      <w:spacing w:after="160" w:before="360"/>
      <w:outlineLvl w:val="0"/>
    </w:pPr>
    <w:rPr>
      <w:rFonts w:ascii="游ゴシック" w:eastAsia="游ゴシック"/>
      <w:b/>
      <w:bCs/>
      <w:sz w:val="26"/>
      <w:szCs w:val="26"/>
    </w:rPr>
  </w:style>
  <w:style w:type="paragraph" w:styleId="Heading2">
    <w:name w:val="Heading 2"/>
    <w:basedOn w:val="Normal"/>
    <w:next w:val="Normal"/>
    <w:qFormat/>
    <w:pPr>
      <w:spacing w:after="120" w:before="240"/>
      <w:outlineLvl w:val="1"/>
    </w:pPr>
    <w:rPr>
      <w:rFonts w:ascii="游ゴシック" w:eastAsia="游ゴシック"/>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2026-09-25T03:33:16.356Z</dcterms:created>
  <dcterms:modified xsi:type="dcterms:W3CDTF">2026-09-25T03:33:16.356Z</dcterms:modified>
</cp:coreProperties>
</file>

<file path=docProps/custom.xml><?xml version="1.0" encoding="utf-8"?>
<Properties xmlns="http://schemas.openxmlformats.org/officeDocument/2006/custom-properties" xmlns:vt="http://schemas.openxmlformats.org/officeDocument/2006/docPropsVTypes"/>
</file>