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781" w:rsidRPr="00CD4FBC" w:rsidRDefault="00CD4FBC">
      <w:pPr>
        <w:rPr>
          <w:b/>
        </w:rPr>
      </w:pPr>
      <w:r>
        <w:rPr>
          <w:b/>
        </w:rPr>
        <w:t xml:space="preserve">NOTE:  R Code for posterior predictive checks for examples 8.2, 9.1 and 9.2 are being modified.  </w:t>
      </w:r>
      <w:r w:rsidR="00B13F65">
        <w:rPr>
          <w:b/>
        </w:rPr>
        <w:t xml:space="preserve"> For now, do not use.</w:t>
      </w:r>
    </w:p>
    <w:sectPr w:rsidR="00417781" w:rsidRPr="00CD4FBC" w:rsidSect="002F216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4FBC"/>
    <w:rsid w:val="00B13F65"/>
    <w:rsid w:val="00B83B6F"/>
    <w:rsid w:val="00CD4FBC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78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University of Wisconsin - Madison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David Kaplan</cp:lastModifiedBy>
  <cp:revision>3</cp:revision>
  <dcterms:created xsi:type="dcterms:W3CDTF">2014-07-30T01:27:00Z</dcterms:created>
  <dcterms:modified xsi:type="dcterms:W3CDTF">2014-07-30T01:34:00Z</dcterms:modified>
</cp:coreProperties>
</file>