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>Одноцентровое</w:t>
            </w:r>
            <w:proofErr w:type="spellEnd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, открытое, рандомизированное, перекрестное, двухпериодное, </w:t>
            </w:r>
            <w:proofErr w:type="spellStart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>двухпоследовательное</w:t>
            </w:r>
            <w:proofErr w:type="spellEnd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commentRangeEnd w:id="16"/>
            <w:r>
              <w:rPr>
                <w:rStyle w:val="a8"/>
                <w:rFonts w:eastAsia="Times New Roman"/>
                <w:u w:color="000000"/>
              </w:rPr>
              <w:commentReference w:id="16"/>
            </w:r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исследование сравнительной фармакокинетики и биоэквивалентности лекарственного препарата </w:t>
            </w:r>
            <w:proofErr w:type="spellStart"/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commentRangeStart w:id="18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>
              <w:rPr>
                <w:szCs w:val="24"/>
                <w:highlight w:val="green"/>
              </w:rPr>
              <w:t>Бозулиф</w:t>
            </w:r>
            <w:proofErr w:type="spellEnd"/>
            <w:r>
              <w:rPr>
                <w:szCs w:val="24"/>
                <w:highlight w:val="green"/>
              </w:rPr>
              <w:t xml:space="preserve"> (</w:t>
            </w:r>
            <w:r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>
              <w:rPr>
                <w:szCs w:val="24"/>
                <w:highlight w:val="green"/>
              </w:rPr>
              <w:t>)</w:t>
            </w:r>
            <w:r>
              <w:rPr>
                <w:szCs w:val="24"/>
              </w:rPr>
              <w:t xml:space="preserve"> </w:t>
            </w:r>
            <w:commentRangeEnd w:id="18"/>
            <w:r>
              <w:rPr>
                <w:rStyle w:val="a8"/>
                <w:rFonts w:eastAsia="Times New Roman"/>
                <w:u w:color="000000"/>
              </w:rPr>
              <w:commentReference w:id="18"/>
            </w:r>
            <w:r>
              <w:rPr>
                <w:szCs w:val="24"/>
              </w:rPr>
              <w:t xml:space="preserve">после </w:t>
            </w:r>
            <w:commentRangeStart w:id="19"/>
            <w:r>
              <w:rPr>
                <w:szCs w:val="24"/>
              </w:rPr>
              <w:t xml:space="preserve">однократного </w:t>
            </w:r>
            <w:commentRangeEnd w:id="19"/>
            <w:r>
              <w:rPr>
                <w:rStyle w:val="a8"/>
                <w:rFonts w:eastAsia="Times New Roman"/>
                <w:u w:color="000000"/>
              </w:rPr>
              <w:commentReference w:id="19"/>
            </w:r>
            <w:r>
              <w:rPr>
                <w:szCs w:val="24"/>
              </w:rPr>
              <w:t xml:space="preserve">перорального приема препарата здоровыми добровольцами </w:t>
            </w:r>
            <w:r>
              <w:rPr>
                <w:szCs w:val="24"/>
                <w:highlight w:val="cyan"/>
              </w:rPr>
              <w:t>после приема пищи</w:t>
            </w:r>
            <w:commentRangeEnd w:id="17"/>
            <w:r>
              <w:rPr>
                <w:rStyle w:val="a8"/>
                <w:rFonts w:eastAsia="Times New Roman"/>
                <w:u w:color="000000"/>
              </w:rPr>
              <w:commentReference w:id="17"/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№ </w:t>
            </w:r>
            <w:r w:rsidR="00D7308A" w:rsidRPr="00D7308A">
              <w:rPr>
                <w:rFonts w:eastAsia="Times New Roman" w:cs="Times New Roman"/>
                <w:color w:val="000000"/>
                <w:kern w:val="0"/>
                <w:szCs w:val="28"/>
                <w:highlight w:val="green"/>
                <w:u w:color="000000"/>
              </w:rPr>
              <w:t>номер протокола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Здоровые добровольцы </w:t>
            </w:r>
            <w:r>
              <w:rPr>
                <w:rFonts w:cs="Times New Roman"/>
                <w:szCs w:val="24"/>
                <w:highlight w:val="cyan"/>
              </w:rPr>
              <w:t>мужского и женского пола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 xml:space="preserve"> в возрасте от </w:t>
            </w:r>
            <w:r w:rsidR="001E1EAF" w:rsidRPr="002E4268">
              <w:rPr>
                <w:rFonts w:cs="Times New Roman"/>
                <w:bCs/>
                <w:color w:val="000000"/>
                <w:szCs w:val="24"/>
                <w:highlight w:val="cyan"/>
                <w:shd w:val="clear" w:color="auto" w:fill="FFFFFF"/>
                <w:lang w:eastAsia="ar-SA"/>
              </w:rPr>
              <w:t>18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 xml:space="preserve"> до </w:t>
            </w:r>
            <w:r w:rsidR="001E1EAF" w:rsidRPr="002E4268">
              <w:rPr>
                <w:rFonts w:cs="Times New Roman"/>
                <w:bCs/>
                <w:color w:val="000000"/>
                <w:szCs w:val="24"/>
                <w:highlight w:val="cyan"/>
                <w:shd w:val="clear" w:color="auto" w:fill="FFFFFF"/>
                <w:lang w:eastAsia="ar-SA"/>
              </w:rPr>
              <w:t>45 лет</w:t>
            </w:r>
            <w:r>
              <w:rPr>
                <w:rFonts w:cs="Times New Roman"/>
                <w:szCs w:val="24"/>
              </w:rPr>
              <w:t>, которые по результатам скрининга признаны соответствующими критериям протокола.</w:t>
            </w:r>
          </w:p>
          <w:p w14:paraId="79F9E74D" w14:textId="07B2D2CA" w:rsidR="004B490B" w:rsidRP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Скринировать</w:t>
            </w:r>
            <w:proofErr w:type="spellEnd"/>
            <w:r>
              <w:rPr>
                <w:rFonts w:cs="Times New Roman"/>
                <w:szCs w:val="24"/>
              </w:rPr>
              <w:t xml:space="preserve"> до: </w:t>
            </w:r>
            <w:r w:rsidR="00557FFE">
              <w:rPr>
                <w:rFonts w:cs="Times New Roman"/>
                <w:szCs w:val="24"/>
              </w:rPr>
              <w:t>53</w:t>
            </w:r>
          </w:p>
          <w:p w14:paraId="032B6ECF" w14:textId="1C8A29E9" w:rsidR="00D15F15" w:rsidRPr="00557FFE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Рандомизированные </w:t>
            </w:r>
            <w:r w:rsidR="00D15F15">
              <w:rPr>
                <w:rFonts w:cs="Times New Roman"/>
                <w:szCs w:val="24"/>
              </w:rPr>
              <w:t>добровольцы</w:t>
            </w:r>
            <w:r>
              <w:rPr>
                <w:rFonts w:cs="Times New Roman"/>
                <w:szCs w:val="24"/>
              </w:rPr>
              <w:t xml:space="preserve">: </w:t>
            </w:r>
            <w:r w:rsidR="00557FFE">
              <w:rPr>
                <w:rFonts w:cs="Times New Roman"/>
                <w:szCs w:val="24"/>
              </w:rPr>
              <w:t>46</w:t>
            </w:r>
          </w:p>
          <w:p w14:paraId="3446BC2A" w14:textId="2AB8509F" w:rsidR="001D3099" w:rsidRPr="00377707" w:rsidRDefault="00D15F15" w:rsidP="004B6CD4">
            <w:pPr>
              <w:suppressAutoHyphens/>
              <w:spacing w:before="60" w:after="60"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szCs w:val="24"/>
              </w:rPr>
              <w:t xml:space="preserve">Дублеры: </w:t>
            </w:r>
            <w:r w:rsidR="00557FFE">
              <w:rPr>
                <w:rFonts w:cs="Times New Roman"/>
                <w:szCs w:val="24"/>
              </w:rPr>
              <w:t>7</w:t>
            </w:r>
            <w:r w:rsidR="004B490B">
              <w:rPr>
                <w:rFonts w:cs="Times New Roman"/>
                <w:szCs w:val="24"/>
              </w:rPr>
              <w:t>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препарат: Бозутиниб, доза 400 mg, форма tablet.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препарат: Бозулиф, доза 400 mg.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Статус закупки референтного препарата: статус закупки неизвестен. Детали партии/регистрации не финализируются как фактически закупленные.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 (минимум по расчёту: 7.395833333333333 day).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Цель: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c082c1dd-2e71-45cb-a1be-375cdfcc7bc3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Исследование проводится по дизайну открытого рандомизированного перекрёстного исследования 2×2 с 2 периодами и последовательностями: T–R; R–T.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T и R. Условие пищи: после приёма пищи.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План отбора проб крови включает 33 точек на период. Финальная точка наблюдения: 72.0 h.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BLOOD_SAMPLING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63F668C3" w14:textId="77777777" w:rsidR="00D35CE7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2026-08-27T05:30:41Z</dcterms:modified>
</cp:coreProperties>
</file>