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kvadrat-tenglamalar"/>
    <w:p>
      <w:pPr>
        <w:pStyle w:val="Heading1"/>
      </w:pPr>
      <w:r>
        <w:t xml:space="preserve">Kvadrat tenglamalar</w:t>
      </w:r>
    </w:p>
    <w:p>
      <w:pPr>
        <w:pStyle w:val="FirstParagraph"/>
      </w:pPr>
      <w:r>
        <w:t xml:space="preserve">Oʻzbekiston maktablarida kvadrat tenglama 8-sinfda oʻrganiladi. Taʼrif: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koʻrinishidagi tenglama</w:t>
      </w:r>
      <w:r>
        <w:t xml:space="preserve"> </w:t>
      </w:r>
      <w:r>
        <w:rPr>
          <w:bCs/>
          <w:b/>
        </w:rPr>
        <w:t xml:space="preserve">kvadrat tenglama</w:t>
      </w:r>
      <w:r>
        <w:t xml:space="preserve"> </w:t>
      </w:r>
      <w:r>
        <w:t xml:space="preserve">deyiladi.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bookmarkStart w:id="23" w:name="misollar"/>
    <w:p>
      <w:pPr>
        <w:pStyle w:val="Heading2"/>
      </w:pPr>
      <w:r>
        <w:t xml:space="preserve">Misollar</w:t>
      </w:r>
    </w:p>
    <w:p>
      <w:pPr>
        <w:numPr>
          <w:ilvl w:val="0"/>
          <w:numId w:val="1001"/>
        </w:numPr>
        <w:pStyle w:val="Compact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tenglamani yeching.</w:t>
      </w:r>
    </w:p>
    <w:p>
      <w:pPr>
        <w:numPr>
          <w:ilvl w:val="0"/>
          <w:numId w:val="1001"/>
        </w:numPr>
        <w:pStyle w:val="Compact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ni hisoblang.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CaptionedFigure"/>
      </w:pPr>
      <w:r>
        <w:drawing>
          <wp:inline>
            <wp:extent cx="2667000" cy="1422400"/>
            <wp:effectExtent b="0" l="0" r="0" t="0"/>
            <wp:docPr descr="Aylana va toʻgʻri chiziq" title="" id="21" name="Picture"/>
            <a:graphic>
              <a:graphicData uri="http://schemas.openxmlformats.org/drawingml/2006/picture">
                <pic:pic>
                  <pic:nvPicPr>
                    <pic:cNvPr descr="rasm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Aylana va toʻgʻri chiziq</w:t>
      </w:r>
    </w:p>
    <w:p>
      <w:pPr>
        <w:pStyle w:val="BodyText"/>
      </w:pPr>
      <w:r>
        <w:t xml:space="preserve">Кирилл матн: Ўзбекистон, қишлоқ, ғалаба.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2026-10-14T16:34:08Z</dcterms:created>
  <dcterms:modified xsi:type="dcterms:W3CDTF">2026-10-14T16:34:08Z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