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feb9dc5fc2da06b8fa169c99b02e0f36b03bc60"/>
    <w:p>
      <w:pPr>
        <w:pStyle w:val="Heading1"/>
      </w:pPr>
      <w:r>
        <w:t xml:space="preserve">Financial Protection against Health-Cost Shocks: A Harmonized US–Nigeria Comparison of Catastrophic Spending, Underinsurance, and Out-of-Pocket Tail Risk</w:t>
      </w:r>
    </w:p>
    <w:p>
      <w:pPr>
        <w:pStyle w:val="FirstParagraph"/>
        <w:jc w:val="left"/>
      </w:pPr>
      <w:r>
        <w:rPr>
          <w:b/>
          <w:bCs/>
        </w:rPr>
        <w:t xml:space="preserve">Oluwatosin Dorcas Babalola</w:t>
      </w:r>
      <w:r>
        <w:t xml:space="preserve">¹</w:t>
      </w:r>
      <w:r>
        <w:t xml:space="preserve"> </w:t>
      </w:r>
      <w:r>
        <w:rPr>
          <w:i/>
          <w:iCs/>
        </w:rPr>
        <w:t xml:space="preserve">(corresponding author)</w:t>
      </w:r>
      <w:r>
        <w:t xml:space="preserve">,</w:t>
      </w:r>
      <w:r>
        <w:t xml:space="preserve"> </w:t>
      </w:r>
      <w:r>
        <w:rPr>
          <w:b/>
          <w:bCs/>
        </w:rPr>
        <w:t xml:space="preserve">Eniola Zainab Olamilekan</w:t>
      </w:r>
      <w:r>
        <w:t xml:space="preserve">²,</w:t>
      </w:r>
      <w:r>
        <w:t xml:space="preserve"> </w:t>
      </w:r>
      <w:r>
        <w:rPr>
          <w:b/>
          <w:bCs/>
        </w:rPr>
        <w:t xml:space="preserve">Chisom G. Adiegwu</w:t>
      </w:r>
      <w:r>
        <w:t xml:space="preserve">¹</w:t>
      </w:r>
    </w:p>
    <w:p>
      <w:pPr>
        <w:pStyle w:val="BodyText"/>
        <w:jc w:val="left"/>
      </w:pPr>
      <w:r>
        <w:t xml:space="preserve">¹ Maurice R. Greenberg School of Risk Science, J. Mack Robinson College of Business, Georgia State University, Atlanta, GA, USA.</w:t>
      </w:r>
    </w:p>
    <w:p>
      <w:pPr>
        <w:pStyle w:val="BodyText"/>
        <w:jc w:val="left"/>
      </w:pPr>
      <w:r>
        <w:t xml:space="preserve">² Independent researcher.</w:t>
      </w:r>
    </w:p>
    <w:p>
      <w:pPr>
        <w:pStyle w:val="BodyText"/>
        <w:jc w:val="left"/>
      </w:pPr>
      <w:r>
        <w:rPr>
          <w:b/>
          <w:bCs/>
        </w:rPr>
        <w:t xml:space="preserve">Email.</w:t>
      </w:r>
      <w:r>
        <w:t xml:space="preserve"> </w:t>
      </w:r>
      <w:r>
        <w:t xml:space="preserve">Oluwatosin Dorcas Babalola: obabalola4@student.gsu.edu; Eniola Zainab Olamilekan: olamilekaneniolazainab@gmail.com; Chisom G. Adiegwu: Cadiegwu1@student.gsu.edu.</w:t>
      </w:r>
    </w:p>
    <w:p>
      <w:pPr>
        <w:pStyle w:val="BodyText"/>
      </w:pPr>
      <w:r>
        <w:rPr>
          <w:b/>
          <w:bCs/>
        </w:rPr>
        <w:t xml:space="preserve">Date.</w:t>
      </w:r>
      <w:r>
        <w:t xml:space="preserve"> </w:t>
      </w:r>
      <w:r>
        <w:t xml:space="preserve">September 2024.</w:t>
      </w:r>
    </w:p>
    <w:p>
      <w:pPr>
        <w:pStyle w:val="BodyText"/>
        <w:jc w:val="left"/>
      </w:pPr>
      <w:r>
        <w:rPr>
          <w:b/>
          <w:bCs/>
        </w:rPr>
        <w:t xml:space="preserve">Word count.</w:t>
      </w:r>
      <w:r>
        <w:t xml:space="preserve"> </w:t>
      </w:r>
      <w:r>
        <w:t xml:space="preserve">5,557 excluding abstract, tables and references.</w:t>
      </w:r>
    </w:p>
    <w:p>
      <w:pPr>
        <w:pBdr>
          <w:bottom w:val="single" w:sz="4" w:space="1" w:color="333333"/>
        </w:pBdr>
        <w:spacing w:after="200"/>
      </w:pPr>
    </w:p>
    <w:bookmarkStart w:id="9" w:name="abstract"/>
    <w:p>
      <w:pPr>
        <w:pStyle w:val="Heading2"/>
      </w:pPr>
      <w:r>
        <w:t xml:space="preserve">Abstract</w:t>
      </w:r>
    </w:p>
    <w:p>
      <w:pPr>
        <w:pStyle w:val="FirstParagraph"/>
      </w:pPr>
      <w:r>
        <w:rPr>
          <w:b/>
          <w:bCs/>
        </w:rPr>
        <w:t xml:space="preserve">Background.</w:t>
      </w:r>
      <w:r>
        <w:t xml:space="preserve"> </w:t>
      </w:r>
      <w:r>
        <w:t xml:space="preserve">Catastrophic-spending rates count households crossing a threshold and say nothing about the size of the worst losses. Actuarial tail measures can describe those losses, but a ratio’s upper tail depends on how its denominator is built, and survey denominators differ between countries.</w:t>
      </w:r>
    </w:p>
    <w:p>
      <w:pPr>
        <w:pStyle w:val="BodyText"/>
      </w:pPr>
      <w:r>
        <w:rPr>
          <w:b/>
          <w:bCs/>
        </w:rPr>
        <w:t xml:space="preserve">Methods.</w:t>
      </w:r>
      <w:r>
        <w:t xml:space="preserve"> </w:t>
      </w:r>
      <w:r>
        <w:t xml:space="preserve">We compared out-of-pocket burden in the Medical Expenditure Panel Survey (2019–2024, 63,799 family-years) and the Nigeria General Household Survey-Panel (2023/24, 4,685 households) on identical catastrophic-spending definitions, then applied expected shortfall and generalized Pareto tail estimation with a weighted likelihood and design-based bootstrap intervals. Because US resources are income and Nigerian resources are a consumption aggregate that contains the out-of-pocket spending, every tail comparison was repeated on matched denominators, on two-year income for panel-linked US families, and on spending levels in international dollars.</w:t>
      </w:r>
    </w:p>
    <w:p>
      <w:pPr>
        <w:pStyle w:val="BodyText"/>
      </w:pPr>
      <w:r>
        <w:rPr>
          <w:b/>
          <w:bCs/>
        </w:rPr>
        <w:t xml:space="preserve">Results.</w:t>
      </w:r>
      <w:r>
        <w:t xml:space="preserve"> </w:t>
      </w:r>
      <w:r>
        <w:t xml:space="preserve">Nigerian households exceed a 10% budget share 2.3 times as often as US families (17.2% against 7.4%) and carry a heavier burden at every quantile. On the published denominators the US tail index is 0.67 and the Nigerian 0.09, but the gap is an artifact of the bounded Nigerian ratio: on matched constructions the indices are 0.67 and 0.58 (p = 0.35), and 0.47 and 0.42 for spending levels. Both distributions are heavy-tailed. Poverty raises the 95th percentile of burden by 25 points in the United States and 11 in Nigeria.</w:t>
      </w:r>
    </w:p>
    <w:p>
      <w:pPr>
        <w:pStyle w:val="BodyText"/>
      </w:pPr>
      <w:r>
        <w:rPr>
          <w:b/>
          <w:bCs/>
        </w:rPr>
        <w:t xml:space="preserve">Conclusions.</w:t>
      </w:r>
      <w:r>
        <w:t xml:space="preserve"> </w:t>
      </w:r>
      <w:r>
        <w:t xml:space="preserve">Nigeria has the heavier burden throughout its distribution. Cross-country tail comparisons require denominators built the same way; the SDG consumption basis cannot support them.</w:t>
      </w:r>
    </w:p>
    <w:p>
      <w:pPr>
        <w:pStyle w:val="BodyText"/>
        <w:jc w:val="left"/>
      </w:pPr>
      <w:r>
        <w:rPr>
          <w:b/>
          <w:bCs/>
        </w:rPr>
        <w:t xml:space="preserve">Keywords.</w:t>
      </w:r>
      <w:r>
        <w:t xml:space="preserve"> </w:t>
      </w:r>
      <w:r>
        <w:t xml:space="preserve">financial protection; out-of-pocket spending; tail risk; expected shortfall; extreme value theory; MEPS; Nigeria</w:t>
      </w:r>
    </w:p>
    <w:p>
      <w:pPr>
        <w:pBdr>
          <w:bottom w:val="single" w:sz="4" w:space="1" w:color="333333"/>
        </w:pBdr>
        <w:spacing w:after="200"/>
      </w:pPr>
    </w:p>
    <w:bookmarkEnd w:id="9"/>
    <w:bookmarkStart w:id="10" w:name="introduction"/>
    <w:p>
      <w:pPr>
        <w:pStyle w:val="Heading2"/>
      </w:pPr>
      <w:r>
        <w:t xml:space="preserve">1. Introduction</w:t>
      </w:r>
    </w:p>
    <w:p>
      <w:pPr>
        <w:pStyle w:val="FirstParagraph"/>
      </w:pPr>
      <w:r>
        <w:t xml:space="preserve">Catastrophic health expenditure is the standard summary of financial protection. It is the share of households whose out-of-pocket health spending exceeds a fixed fraction of their resources, and it is reported for most countries under Sustainable Development Goal indicator 3.8.2 (Wagstaff et al. 2018; WHO and World Bank 2023). The indicator is an incidence measure. It records how many households cross a line and nothing about how far past the line they go, which is the quantity that decides whether a household recovers or is ruined.</w:t>
      </w:r>
    </w:p>
    <w:p>
      <w:pPr>
        <w:pStyle w:val="BodyText"/>
      </w:pPr>
      <w:r>
        <w:t xml:space="preserve">Actuaries summarize the far end of a loss distribution with a different set of tools: a high quantile (Value-at-Risk), the mean loss beyond it (expected shortfall, or Conditional Value-at-Risk), and the shape parameter of a generalized Pareto distribution fitted to exceedances over a high threshold, which measures how heavy the tail is (Davison and Smith 1990; Artzner et al. 1999; Klugman, Panjer and Willmot 2019). These measures are rarely applied to household health spending and, as far as we can find, have not been used to compare a high-income and a low-income health system on a common basis.</w:t>
      </w:r>
    </w:p>
    <w:p>
      <w:pPr>
        <w:pStyle w:val="BodyText"/>
      </w:pPr>
      <w:r>
        <w:t xml:space="preserve">This paper does that for the United States and Nigeria. The two systems are near opposites. Nigeria finances 72% of health spending out of household pockets and insures 2% of households in the survey used here; the United States finances 11% out of pocket, spends over $13,000 per person a year, and insures nine families in ten for the full year (World Bank n.d.). We asked three questions. How do the two countries compare on the conventional catastrophic-spending measures? How do they compare on tail measures? And do the answers survive the differences between the two surveys?</w:t>
      </w:r>
    </w:p>
    <w:p>
      <w:pPr>
        <w:pStyle w:val="BodyText"/>
      </w:pPr>
      <w:r>
        <w:t xml:space="preserve">The third question turned out to decide the second. Family income in the US survey does not contain the out-of-pocket spending that is divided into it, so the ratio can exceed one and its upper tail is unbounded. The Nigerian consumption aggregate, built to the SDG convention, contains that spending, so the ratio is bounded below one by construction and a generalized Pareto fit to it must find a light tail. On the published denominators the American tail index is 0.67 and the Nigerian 0.09, a contrast that an earlier draft of this paper reported as its main result. On any construction that treats the two countries alike, the two indices are within sampling error of each other and both are heavy. We report the artifact, its correction, and what remains once it is removed.</w:t>
      </w:r>
    </w:p>
    <w:p>
      <w:pPr>
        <w:pStyle w:val="BodyText"/>
      </w:pPr>
      <w:r>
        <w:t xml:space="preserve">Three findings remain. Nigeria has the heavier burden at every point of the distribution, including the far tail, and by a wider margin than the headcount suggests. Both countries’ out-of-pocket distributions have tail indices near 0.5, so the variance of household health-cost burden is infinite or close to it in both, whatever the coverage system. And poverty is the strongest predictor of an extreme burden in both countries once poverty is measured on resources net of health spending; the appearance that it protects Nigerian households, which the earlier draft also reported, comes from ranking households on a consumption aggregate that rises when they spend on health.</w:t>
      </w:r>
    </w:p>
    <w:bookmarkEnd w:id="10"/>
    <w:bookmarkStart w:id="14" w:name="background"/>
    <w:p>
      <w:pPr>
        <w:pStyle w:val="Heading2"/>
      </w:pPr>
      <w:r>
        <w:t xml:space="preserve">2. Background</w:t>
      </w:r>
    </w:p>
    <w:bookmarkStart w:id="11" w:name="measuring-financial-protection"/>
    <w:p>
      <w:pPr>
        <w:pStyle w:val="Heading3"/>
      </w:pPr>
      <w:r>
        <w:t xml:space="preserve">2.1 Measuring financial protection</w:t>
      </w:r>
    </w:p>
    <w:p>
      <w:pPr>
        <w:pStyle w:val="FirstParagraph"/>
      </w:pPr>
      <w:r>
        <w:t xml:space="preserve">The measurement tradition runs from Xu et al. (2003), who defined catastrophic spending as out-of-pocket payments at or above 40% of capacity to pay, through Wagstaff and van Doorslaer (2003), who added measures of intensity and concentration, to the SDG budget-share indicator at 10% and 25% of consumption (Wagstaff et al. 2018). Rahman, Gasbarro and Alam (2022) reviewed 155 studies of financial risk protection in low- and middle-income countries and found that most measured incidence alone (37%) or incidence with impoverishment (39%). Cylus, Thomson and Evetovits (2018) showed on 14 European budget surveys that the budget-share method concentrates catastrophic spending among richer households while capacity-to-pay methods concentrate it among the poor, so the choice of denominator changes who is counted. That finding concerns the middle of the distribution; the present paper shows the same choice governs the tail.</w:t>
      </w:r>
    </w:p>
    <w:bookmarkEnd w:id="11"/>
    <w:bookmarkStart w:id="12" w:name="the-united-states"/>
    <w:p>
      <w:pPr>
        <w:pStyle w:val="Heading3"/>
      </w:pPr>
      <w:r>
        <w:t xml:space="preserve">2.2 The United States</w:t>
      </w:r>
    </w:p>
    <w:p>
      <w:pPr>
        <w:pStyle w:val="FirstParagraph"/>
      </w:pPr>
      <w:r>
        <w:t xml:space="preserve">The American literature documents high out-of-pocket burden without treating it as a tail problem. Baird (2016a) estimated the probability that out-of-pocket spending exceeds 5% or 10% of income and found that in 2013 over a quarter of non-elderly low-income adults in poor health spent 10% or more. Baird (2016b) compared the United States with Canada on harmonized 2010 data and found the risk of large medical expenses 1.5 to 4 times higher in the United States, with the gap widest for poorer citizens. Bernard, Selden and Fang (2023) examined the joint distribution of high out-of-pocket burden, medical debt and cost-related barriers to care in the 2018–19 MEPS and found 27% of non-elderly adults in families with at least one of the three; the three are distinct problems that need not coincide, which matters here because debt and forgone care are the two ways a household can escape a high measured burden. Fahle, McGarry and Skinner (2016) documented the concentration of out-of-pocket spending among Americans aged 55 and over, with the top 10% of spenders accounting for 42% of spending, and Caraballo et al. (2020) and Richard, Walker and Alexandre (2018) reported financial hardship from medical bills among adults with diabetes and with chronic conditions. The Commonwealth Fund’s underinsurance definition, which flags insured adults whose out-of-pocket spending or deductible is large relative to income (Schoen et al. 2008), is adapted below as an outcome.</w:t>
      </w:r>
    </w:p>
    <w:bookmarkEnd w:id="12"/>
    <w:bookmarkStart w:id="13" w:name="tail-estimation-on-survey-data"/>
    <w:p>
      <w:pPr>
        <w:pStyle w:val="Heading3"/>
      </w:pPr>
      <w:r>
        <w:t xml:space="preserve">2.3 Tail estimation on survey data</w:t>
      </w:r>
    </w:p>
    <w:p>
      <w:pPr>
        <w:pStyle w:val="FirstParagraph"/>
      </w:pPr>
      <w:r>
        <w:t xml:space="preserve">The generalized Pareto distribution is the limiting distribution of exceedances over a high threshold (Balkema and de Haan 1974; Pickands 1975), and its shape parameter xi is the object of interest: xi &gt; 0 gives a power-law tail, xi ≥ 0.5 an infinite variance, and xi &lt; 0 a tail with a finite endpoint (Coles 2001). Expected shortfall is the coherent risk measure that a quantile is not (Artzner et al. 1999; Acerbi and Tasche 2002). Applying these to a stratified cluster sample needs a weighted likelihood and a resampling scheme that respects the design (Rao and Wu 1988; Lumley 2004); Section 4 sets both out.</w:t>
      </w:r>
    </w:p>
    <w:bookmarkEnd w:id="13"/>
    <w:bookmarkEnd w:id="14"/>
    <w:bookmarkStart w:id="15" w:name="data"/>
    <w:p>
      <w:pPr>
        <w:pStyle w:val="Heading2"/>
      </w:pPr>
      <w:r>
        <w:t xml:space="preserve">3. Data</w:t>
      </w:r>
    </w:p>
    <w:p>
      <w:pPr>
        <w:pStyle w:val="FirstParagraph"/>
      </w:pPr>
      <w:r>
        <w:rPr>
          <w:b/>
          <w:bCs/>
        </w:rPr>
        <w:t xml:space="preserve">United States.</w:t>
      </w:r>
      <w:r>
        <w:t xml:space="preserve"> </w:t>
      </w:r>
      <w:r>
        <w:t xml:space="preserve">The MEPS Household Component Full-Year Consolidated files for 2019 through 2024, pooled with the HC-036 linkage file, which supplies strata and primary sampling units (PSUs) common to all years. Persons were aggregated to the annual family (the unit that pays a bill), giving 145,143 person-years in 69,946 family-years. MEPS assigns a zero family weight to units out of scope for part of the year; the 6,147 such family-years were dropped, leaving 63,799 family-years weighted to 141.9 million families and 323.8 million persons a year. Dollar amounts were deflated to 2024 with the World Bank consumer price index for the United States.</w:t>
      </w:r>
    </w:p>
    <w:p>
      <w:pPr>
        <w:pStyle w:val="BodyText"/>
      </w:pPr>
      <w:r>
        <w:t xml:space="preserve">Out-of-pocket spending is</w:t>
      </w:r>
      <w:r>
        <w:t xml:space="preserve"> </w:t>
      </w:r>
      <w:r>
        <w:rPr>
          <w:rStyle w:val="VerbatimChar"/>
        </w:rPr>
        <w:t xml:space="preserve">TOTSLF</w:t>
      </w:r>
      <w:r>
        <w:t xml:space="preserve">, the sum over all medical events of amounts paid by the person or family, including prescription drugs and excluding insurance premiums. Resources are annual family income, which MEPS builds from the Current Population Survey income questions and which can be zero or negative. Burden is undefined for the 3.7% of family-years with income below $1,000; these are excluded from every rate rather than coded as non-catastrophic, and the exclusion is varied in Section 5.8. Because MEPS panels overlap across annual files, 80% of persons can be linked to their family income in the adjacent year, which gives a two-year average income for 51,635 family-years (84%). Round 4/2 of each year asks whether anyone delayed or went without medical care or prescription medicines because of cost, and the 2024 file asks about medical debt.</w:t>
      </w:r>
    </w:p>
    <w:p>
      <w:pPr>
        <w:pStyle w:val="BodyText"/>
      </w:pPr>
      <w:r>
        <w:rPr>
          <w:b/>
          <w:bCs/>
        </w:rPr>
        <w:t xml:space="preserve">Nigeria.</w:t>
      </w:r>
      <w:r>
        <w:t xml:space="preserve"> </w:t>
      </w:r>
      <w:r>
        <w:t xml:space="preserve">The output of the companion paper’s pipeline on wave 5 of the General Household Survey-Panel (2023/24): 4,685 households with the full survey design. Out-of-pocket spending comes from the individual health module: consultation fees, prescription and non-prescription drugs for outpatient episodes in the last four weeks, annualized by 13, plus hospital stays in the last 12 months. Transport is excluded, as are premiums, so the numerator matches the American one in scope. The consumption aggregate is food, non-food items other than health, education, and the same out-of-pocket spending, so that health spending enters the denominator once and from the same instrument. Naira are in constant August 2023 prices. Two percent of households report health insurance and 81% have no formal-sector worker. For the care-seeking analysis the post-planting health section was read directly: for each member ill or injured in the last four weeks it records whether anyone was consulted and, if not, why.</w:t>
      </w:r>
    </w:p>
    <w:p>
      <w:pPr>
        <w:pStyle w:val="BodyText"/>
      </w:pPr>
      <w:r>
        <w:rPr>
          <w:b/>
          <w:bCs/>
        </w:rPr>
        <w:t xml:space="preserve">Validation.</w:t>
      </w:r>
      <w:r>
        <w:t xml:space="preserve"> </w:t>
      </w:r>
      <w:r>
        <w:t xml:space="preserve">The US build reconstructs the poverty threshold from family income and the published income-to-poverty ratio. The derived medians for families of one to four, $16,319, $21,004, $25,248 and $31,812, match the 2024 Census Bureau thresholds for the modal family composition of each size ($16,320, $21,006, $25,249, $31,812) to within a dollar (Table A11), which checks the deflation and the income variable at once.</w:t>
      </w:r>
    </w:p>
    <w:bookmarkEnd w:id="15"/>
    <w:bookmarkStart w:id="20" w:name="methods"/>
    <w:p>
      <w:pPr>
        <w:pStyle w:val="Heading2"/>
      </w:pPr>
      <w:r>
        <w:t xml:space="preserve">4. Methods</w:t>
      </w:r>
    </w:p>
    <w:bookmarkStart w:id="16" w:name="harmonization"/>
    <w:p>
      <w:pPr>
        <w:pStyle w:val="Heading3"/>
      </w:pPr>
      <w:r>
        <w:t xml:space="preserve">4.1 Harmonization</w:t>
      </w:r>
    </w:p>
    <w:p>
      <w:pPr>
        <w:pStyle w:val="FirstParagraph"/>
      </w:pPr>
      <w:r>
        <w:t xml:space="preserve">Catastrophic spending is measured identically in both countries: a budget share above 10%, 25% or 40% of resources, and out-of-pocket spending at or above 40% of capacity to pay, where capacity to pay is resources net of the national poverty threshold for the household’s size. Xu et al. (2003) derive the subsistence floor from food shares, which MEPS cannot support, so the poverty threshold is the harmonized floor and Nigeria’s food-share floor is kept as a check. Half of Nigerian households sit at or below the poverty line and have no capacity to pay; a household in that position that spends anything on health is counted as catastrophic, since dropping such households would drop the poorest half of the country. The share with no capacity is reported alongside.</w:t>
      </w:r>
    </w:p>
    <w:p>
      <w:pPr>
        <w:pStyle w:val="BodyText"/>
      </w:pPr>
      <w:r>
        <w:t xml:space="preserve">Underinsurance follows Schoen et al. (2008): insured all year, and out-of-pocket spending at or above 10% of income, or 5% for families under twice the poverty line. The deductible criterion cannot be applied in MEPS, so the rate is a lower bound. Because the definition is itself a burden measure, it is reported as an outcome and never used to group families.</w:t>
      </w:r>
    </w:p>
    <w:p>
      <w:pPr>
        <w:pStyle w:val="BodyText"/>
      </w:pPr>
      <w:r>
        <w:t xml:space="preserve">Comparison groups are insurance status, poverty category, chronic condition and an elderly member in the United States; sector, consumption quintile, insurance and residence in Nigeria. For the regressions, age cut-offs are those the Nigerian file carries (a member aged 60 or over, a child under five) applied to both countries.</w:t>
      </w:r>
    </w:p>
    <w:bookmarkEnd w:id="16"/>
    <w:bookmarkStart w:id="17" w:name="the-denominator"/>
    <w:p>
      <w:pPr>
        <w:pStyle w:val="Heading3"/>
      </w:pPr>
      <w:r>
        <w:t xml:space="preserve">4.2 The denominator</w:t>
      </w:r>
    </w:p>
    <w:p>
      <w:pPr>
        <w:pStyle w:val="FirstParagraph"/>
      </w:pPr>
      <w:r>
        <w:t xml:space="preserve">Resources are family income in the United States and household consumption in Nigeria. No transformation makes these the same variable, and the paper compares relative burden, not welfare. The difference that matters for tail estimation is mechanical rather than conceptual. Nigerian consumption contains the out-of-pocket spending it is divided into, so the ratio OOP / consumption is below one by construction and its exceedances must have a bounded distribution. US income does not contain the spending, so OOP / income is unbounded and takes values above one whenever a bill was met from savings, credit or a relative’s help. A generalized Pareto fit to the first ratio will tend to a negative shape at high thresholds however heavy the underlying spending tail; a fit to the second will not. In addition, income is measured for one year and can be low for transitory reasons, and a ratio with a small denominator is heavy-tailed whatever its numerator.</w:t>
      </w:r>
    </w:p>
    <w:p>
      <w:pPr>
        <w:pStyle w:val="BodyText"/>
      </w:pPr>
      <w:r>
        <w:t xml:space="preserve">We therefore estimated every tail comparison on several constructions and treated a conclusion as established only when it held on all of them:</w:t>
      </w:r>
    </w:p>
    <w:p>
      <w:pPr>
        <w:pStyle w:val="Compact"/>
        <w:numPr>
          <w:ilvl w:val="0"/>
          <w:numId w:val="1001"/>
        </w:numPr>
      </w:pPr>
      <w:r>
        <w:rPr>
          <w:i/>
          <w:iCs/>
        </w:rPr>
        <w:t xml:space="preserve">Published.</w:t>
      </w:r>
      <w:r>
        <w:t xml:space="preserve"> </w:t>
      </w:r>
      <w:r>
        <w:t xml:space="preserve">US OOP / income; Nigeria OOP / consumption (the SDG basis).</w:t>
      </w:r>
    </w:p>
    <w:p>
      <w:pPr>
        <w:pStyle w:val="Compact"/>
        <w:numPr>
          <w:ilvl w:val="0"/>
          <w:numId w:val="1001"/>
        </w:numPr>
      </w:pPr>
      <w:r>
        <w:rPr>
          <w:i/>
          <w:iCs/>
        </w:rPr>
        <w:t xml:space="preserve">Matched net.</w:t>
      </w:r>
      <w:r>
        <w:t xml:space="preserve"> </w:t>
      </w:r>
      <w:r>
        <w:t xml:space="preserve">Both over resources excluding health spending: US OOP / income; Nigeria OOP / (consumption minus OOP).</w:t>
      </w:r>
    </w:p>
    <w:p>
      <w:pPr>
        <w:pStyle w:val="Compact"/>
        <w:numPr>
          <w:ilvl w:val="0"/>
          <w:numId w:val="1001"/>
        </w:numPr>
      </w:pPr>
      <w:r>
        <w:rPr>
          <w:i/>
          <w:iCs/>
        </w:rPr>
        <w:t xml:space="preserve">Matched gross.</w:t>
      </w:r>
      <w:r>
        <w:t xml:space="preserve"> </w:t>
      </w:r>
      <w:r>
        <w:t xml:space="preserve">Both over resources including it: US OOP / (income plus OOP); Nigeria OOP / consumption.</w:t>
      </w:r>
    </w:p>
    <w:p>
      <w:pPr>
        <w:pStyle w:val="Compact"/>
        <w:numPr>
          <w:ilvl w:val="0"/>
          <w:numId w:val="1001"/>
        </w:numPr>
      </w:pPr>
      <w:r>
        <w:rPr>
          <w:i/>
          <w:iCs/>
        </w:rPr>
        <w:t xml:space="preserve">Floored.</w:t>
      </w:r>
      <w:r>
        <w:t xml:space="preserve"> </w:t>
      </w:r>
      <w:r>
        <w:t xml:space="preserve">Matched net with the denominator floored at the poverty threshold in both countries, which removes small-denominator effects.</w:t>
      </w:r>
    </w:p>
    <w:p>
      <w:pPr>
        <w:pStyle w:val="Compact"/>
        <w:numPr>
          <w:ilvl w:val="0"/>
          <w:numId w:val="1001"/>
        </w:numPr>
      </w:pPr>
      <w:r>
        <w:rPr>
          <w:i/>
          <w:iCs/>
        </w:rPr>
        <w:t xml:space="preserve">Two-year income.</w:t>
      </w:r>
      <w:r>
        <w:t xml:space="preserve"> </w:t>
      </w:r>
      <w:r>
        <w:t xml:space="preserve">US OOP over the average of the family’s income in the survey year and the adjacent year, for panel-linked families, against the matched net Nigerian ratio. Two-year income approximates permanent income; family income in adjacent years has a log correlation of 0.75 (Table 4).</w:t>
      </w:r>
    </w:p>
    <w:p>
      <w:pPr>
        <w:pStyle w:val="Compact"/>
        <w:numPr>
          <w:ilvl w:val="0"/>
          <w:numId w:val="1001"/>
        </w:numPr>
      </w:pPr>
      <w:r>
        <w:rPr>
          <w:i/>
          <w:iCs/>
        </w:rPr>
        <w:t xml:space="preserve">Levels.</w:t>
      </w:r>
      <w:r>
        <w:t xml:space="preserve"> </w:t>
      </w:r>
      <w:r>
        <w:t xml:space="preserve">Out-of-pocket spending itself, per household and per person, in 2023 international dollars at the World Bank private-consumption purchasing-power parity, which involves no denominator.</w:t>
      </w:r>
    </w:p>
    <w:p>
      <w:pPr>
        <w:pStyle w:val="FirstParagraph"/>
      </w:pPr>
      <w:r>
        <w:t xml:space="preserve">Neither matched ratio is exact: income exceeds consumption for savers and falls short of it for borrowers. That is why the levels comparison, which has no denominator, is included.</w:t>
      </w:r>
    </w:p>
    <w:bookmarkEnd w:id="17"/>
    <w:bookmarkStart w:id="18" w:name="tail-measures-and-inference"/>
    <w:p>
      <w:pPr>
        <w:pStyle w:val="Heading3"/>
      </w:pPr>
      <w:r>
        <w:t xml:space="preserve">4.3 Tail measures and inference</w:t>
      </w:r>
    </w:p>
    <w:p>
      <w:pPr>
        <w:pStyle w:val="FirstParagraph"/>
      </w:pPr>
      <w:r>
        <w:t xml:space="preserve">Value-at-Risk at level q is the weighted q-th quantile of the burden distribution; expected shortfall (CVaR) is the weighted mean of burdens at or above it. For the tail shape we fitted a generalized Pareto distribution to exceedances over the weighted 90th percentile, with location fixed at zero and shape xi and scale sigma estimated by maximizing the survey-weighted log-likelihood, which is the pseudo-likelihood that makes the estimate refer to the population rather than the sample. Fits were repeated at the 80th, 85th, 95th and 97.5th percentiles, and goodness of fit was checked by quantile-quantile plots of the exceedances against the fitted distribution and by the largest gap between the weighted empirical and fitted distribution functions (reported descriptively, since it has no standard reference distribution on a weighted clustered sample).</w:t>
      </w:r>
    </w:p>
    <w:p>
      <w:pPr>
        <w:pStyle w:val="BodyText"/>
      </w:pPr>
      <w:r>
        <w:t xml:space="preserve">Confidence intervals come from a design bootstrap. In each stratum n_h − 1 PSUs are drawn with replacement and the weights rescaled by n_h / (n_h − 1) times the number of draws (Rao and Wu 1988); the unscaled scheme that draws n_h PSUs understates the variance by (n_h − 1) / n_h, which is half for the 35 MEPS strata that contain two PSUs. Every statistic, including the threshold and the shape, is recomputed on each of 400 replicates and percentile intervals are taken. The two samples are independent, so the interval for a US–Nigeria difference is taken from differences of independently drawn replicates and a Wald test uses the two bootstrap standard errors.</w:t>
      </w:r>
    </w:p>
    <w:bookmarkEnd w:id="18"/>
    <w:bookmarkStart w:id="19" w:name="drivers-parity-and-mechanism"/>
    <w:p>
      <w:pPr>
        <w:pStyle w:val="Heading3"/>
      </w:pPr>
      <w:r>
        <w:t xml:space="preserve">4.4 Drivers, parity and mechanism</w:t>
      </w:r>
    </w:p>
    <w:p>
      <w:pPr>
        <w:pStyle w:val="FirstParagraph"/>
      </w:pPr>
      <w:r>
        <w:t xml:space="preserve">Unconditional quantile regressions (Firpo, Fortin and Lemieux 2009) of burden on matched household characteristics were estimated at the 50th, 75th, 90th and 95th percentiles, with standard errors clustered on the stratum-PSU pair; MEPS numbers PSUs within strata, so clustering on the PSU label alone would pool 411 clusters into eight. Nigerian burden and poverty position are both measured on consumption net of out-of-pocket spending, for the reason given in Section 4.2: a household that spent heavily on health is otherwise ranked richer by its own spending. The gross ranking is reported as a variant.</w:t>
      </w:r>
    </w:p>
    <w:p>
      <w:pPr>
        <w:pStyle w:val="BodyText"/>
      </w:pPr>
      <w:r>
        <w:t xml:space="preserve">Parity statistics locate where the American distribution reaches Nigerian levels: the share of US families whose burden exceeds the Nigerian informal household’s median, upper quartile and 90th percentile, and the percentile above which a US group’s burden exceeds the Nigerian burden at the same percentile, searched over the 5th to 99.9th percentiles with crossings at the edge of the grid flagged. Both are computed against Nigerian references on the SDG and the net basis.</w:t>
      </w:r>
    </w:p>
    <w:p>
      <w:pPr>
        <w:pStyle w:val="BodyText"/>
      </w:pPr>
      <w:r>
        <w:t xml:space="preserve">The mechanism proposed for the shape of the two distributions, that Nigerian households forgo care they cannot pay for while American households are treated and then billed, is examined with the items each survey carries: cost-related delay or non-receipt of care and medical debt in MEPS, tabulated by burden band and income, and non-consultation among ill members and its stated reason in the GHS-Panel, tabulated by quintile of consumption net of health spending.</w:t>
      </w:r>
    </w:p>
    <w:bookmarkEnd w:id="19"/>
    <w:bookmarkEnd w:id="20"/>
    <w:bookmarkStart w:id="44" w:name="results"/>
    <w:p>
      <w:pPr>
        <w:pStyle w:val="Heading2"/>
      </w:pPr>
      <w:r>
        <w:t xml:space="preserve">5. Results</w:t>
      </w:r>
    </w:p>
    <w:bookmarkStart w:id="24" w:name="catastrophic-spending"/>
    <w:p>
      <w:pPr>
        <w:pStyle w:val="Heading3"/>
      </w:pPr>
      <w:r>
        <w:t xml:space="preserve">5.1 Catastrophic spending</w:t>
      </w:r>
    </w:p>
    <w:p>
      <w:pPr>
        <w:pStyle w:val="FirstParagraph"/>
      </w:pPr>
      <w:r>
        <w:t xml:space="preserve">Table 1 and Figure 1 give the harmonized rates. At the 10% budget share, 17.2% of Nigerian households are affected (95% CI 15.7 to 18.8) against 7.4% of US families (7.1 to 7.7), a ratio of 2.3. At 25% the rates are 5.0% and 2.2%; at 40%, 1.6% and 1.1%. On capacity to pay the gap widens to 39.5% against 11.0%, but that figure depends on the floor: with Xu et al.’s food-share floor the Nigerian rate is 10.8%, and with a floor equivalized for household size it is 15.5% (Table 8). The share of households with no capacity to pay at all is 49.9% in Nigeria against 10.2% in the United States, and it is this share, counted as catastrophic whenever it spends anything, that the poverty-line rate mostly measures. Nothing below rests on the capacity-to-pay comparison.</w:t>
      </w:r>
    </w:p>
    <w:p>
      <w:pPr>
        <w:pStyle w:val="BodyText"/>
        <w:keepNext/>
        <w:jc w:val="center"/>
      </w:pPr>
      <w:r>
        <w:drawing>
          <wp:inline>
            <wp:extent cx="5334000" cy="3304792"/>
            <wp:effectExtent b="0" l="0" r="0" t="0"/>
            <wp:docPr descr="" title="" id="22" name="Picture"/>
            <a:graphic>
              <a:graphicData uri="http://schemas.openxmlformats.org/drawingml/2006/picture">
                <pic:pic>
                  <pic:nvPicPr>
                    <pic:cNvPr descr="../output/figures/figure1_che_comparison.png" id="23" name="Picture"/>
                    <pic:cNvPicPr>
                      <a:picLocks noChangeArrowheads="1" noChangeAspect="1"/>
                    </pic:cNvPicPr>
                  </pic:nvPicPr>
                  <pic:blipFill>
                    <a:blip r:embed="rId21"/>
                    <a:stretch>
                      <a:fillRect/>
                    </a:stretch>
                  </pic:blipFill>
                  <pic:spPr bwMode="auto">
                    <a:xfrm>
                      <a:off x="0" y="0"/>
                      <a:ext cx="5334000" cy="3304792"/>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1.</w:t>
      </w:r>
      <w:r>
        <w:rPr>
          <w:sz w:val="19"/>
        </w:rPr>
        <w:t xml:space="preserve"> </w:t>
      </w:r>
      <w:r>
        <w:rPr>
          <w:sz w:val="19"/>
        </w:rPr>
        <w:t xml:space="preserve">Catastrophic spending on harmonized definitions. Bars are survey-weighted; whiskers are 95% design-based confidence intervals.</w:t>
      </w:r>
    </w:p>
    <w:p>
      <w:pPr>
        <w:pStyle w:val="BodyText"/>
      </w:pPr>
      <w:r>
        <w:t xml:space="preserve">Within the United States the 10% rate rises from 3.1% of high-income families to 18.2% of poor families, and barely differs by insurance status (7.5% insured all year, 6.6% partly uninsured, 7.2% uninsured all year), a pattern returned to in Section 5.6. Within Nigeria it is flat across consumption quintiles, 13.9% in the poorest and 18.7% in the richest (Table A1). Underinsurance affects 10.3% of US families insured all year, and 26.4% of those below twice the poverty line (Table A2).</w:t>
      </w:r>
    </w:p>
    <w:bookmarkEnd w:id="24"/>
    <w:bookmarkStart w:id="28" w:name="the-distribution-by-quantile"/>
    <w:p>
      <w:pPr>
        <w:pStyle w:val="Heading3"/>
      </w:pPr>
      <w:r>
        <w:t xml:space="preserve">5.2 The distribution by quantile</w:t>
      </w:r>
    </w:p>
    <w:p>
      <w:pPr>
        <w:pStyle w:val="FirstParagraph"/>
      </w:pPr>
      <w:r>
        <w:t xml:space="preserve">Table 2 gives the burden at six quantiles on the published and the matched constructions. On the published basis the Nigerian burden is about twice the American one from the median (1.88% against 1.06%) to the 95th percentile (25.0% against 13.6%), and the two appear to converge at the 99th (48.2% against 42.1%). The convergence is where the construction bites. On the matched net basis the Nigerian 95th percentile is 33.3% and the 99th is 93.0%, more than twice the American 42.1%; on the matched gross basis the American 99th percentile falls to 29.6% against the unchanged Nigerian 48.2%. Figure 2 shows the full curves. Under either matched construction Nigeria’s burden is the heavier at every percentile from the median up.</w:t>
      </w:r>
    </w:p>
    <w:p>
      <w:pPr>
        <w:pStyle w:val="BodyText"/>
        <w:keepNext/>
        <w:jc w:val="center"/>
      </w:pPr>
      <w:r>
        <w:drawing>
          <wp:inline>
            <wp:extent cx="5334000" cy="3394609"/>
            <wp:effectExtent b="0" l="0" r="0" t="0"/>
            <wp:docPr descr="" title="" id="26" name="Picture"/>
            <a:graphic>
              <a:graphicData uri="http://schemas.openxmlformats.org/drawingml/2006/picture">
                <pic:pic>
                  <pic:nvPicPr>
                    <pic:cNvPr descr="../output/figures/figure2_burden_distributions.png" id="27" name="Picture"/>
                    <pic:cNvPicPr>
                      <a:picLocks noChangeArrowheads="1" noChangeAspect="1"/>
                    </pic:cNvPicPr>
                  </pic:nvPicPr>
                  <pic:blipFill>
                    <a:blip r:embed="rId25"/>
                    <a:stretch>
                      <a:fillRect/>
                    </a:stretch>
                  </pic:blipFill>
                  <pic:spPr bwMode="auto">
                    <a:xfrm>
                      <a:off x="0" y="0"/>
                      <a:ext cx="5334000" cy="3394609"/>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2.</w:t>
      </w:r>
      <w:r>
        <w:rPr>
          <w:sz w:val="19"/>
        </w:rPr>
        <w:t xml:space="preserve"> </w:t>
      </w:r>
      <w:r>
        <w:rPr>
          <w:sz w:val="19"/>
        </w:rPr>
        <w:t xml:space="preserve">Out-of-pocket burden by percentile of each group’s own distribution. The Nigerian informal curve is drawn on consumption net of out-of-pocket spending and, dotted, on the published SDG basis. The two US curves are on family income.</w:t>
      </w:r>
    </w:p>
    <w:bookmarkEnd w:id="28"/>
    <w:bookmarkStart w:id="35" w:name="tail-shape-and-the-denominator-tests"/>
    <w:p>
      <w:pPr>
        <w:pStyle w:val="Heading3"/>
      </w:pPr>
      <w:r>
        <w:t xml:space="preserve">5.3 Tail shape and the denominator tests</w:t>
      </w:r>
    </w:p>
    <w:p>
      <w:pPr>
        <w:pStyle w:val="FirstParagraph"/>
      </w:pPr>
      <w:r>
        <w:t xml:space="preserve">Table 3 gives the tail measures by group on the matched net basis, Table 4 the US–Nigeria comparison under each construction, and Figure 3 the shape estimates.</w:t>
      </w:r>
    </w:p>
    <w:p>
      <w:pPr>
        <w:pStyle w:val="BodyText"/>
      </w:pPr>
      <w:r>
        <w:t xml:space="preserve">On the published denominators the generalized Pareto shape is +0.672 (95% CI 0.615 to 0.715) for all US families and +0.088 (−0.068 to 0.199) for all Nigerian households, a difference of 0.58 with p &lt; 0.001. The Nigerian estimate turns negative at higher thresholds, −0.20 at the 97.5th percentile (Table A5), and its quantile-quantile plot bends below the diagonal in the upper tail (Figure 4), both of which are what a bounded variable produces. Every Nigerian group on this basis has a point estimate between −0.20 and +0.09 (Table A4).</w:t>
      </w:r>
    </w:p>
    <w:p>
      <w:pPr>
        <w:pStyle w:val="BodyText"/>
      </w:pPr>
      <w:r>
        <w:t xml:space="preserve">On the matched net basis the Nigerian shape is +0.581 (0.364 to 0.738). The US–Nigeria difference is 0.09 (−0.08 to 0.31, p = 0.35). With the denominator floored at the poverty line the two estimates are +0.543 and +0.596 (p = 0.62); on two-year income for panel-linked US families they are +0.586 and +0.581 (p = 0.96); for spending levels in international dollars they are +0.472 and +0.424 per household (p = 0.63) and +0.537 and +0.529 per person (p = 0.94). The one matched construction that still separates the countries is the gross one, +0.343 against +0.088 (p &lt; 0.001), and it is the construction that bounds both ratios below one, on which the US estimate also falls toward zero at high thresholds (+0.08 at the 97.5th percentile; Table A12). The fit is close on every unbounded construction (Figure 4, Table A6): the largest gap between empirical and fitted distribution functions is 0.011 for the US ratio, 0.047 for the Nigerian net ratio and 0.051 for Nigerian spending levels, against 0.062 for the bounded Nigerian ratio. US estimates move between 0.63 and 0.67 across thresholds and Nigerian net estimates between 0.46 and 0.58.</w:t>
      </w:r>
    </w:p>
    <w:p>
      <w:pPr>
        <w:pStyle w:val="BodyText"/>
        <w:keepNext/>
        <w:jc w:val="center"/>
      </w:pPr>
      <w:r>
        <w:drawing>
          <wp:inline>
            <wp:extent cx="5334000" cy="2602000"/>
            <wp:effectExtent b="0" l="0" r="0" t="0"/>
            <wp:docPr descr="" title="" id="30" name="Picture"/>
            <a:graphic>
              <a:graphicData uri="http://schemas.openxmlformats.org/drawingml/2006/picture">
                <pic:pic>
                  <pic:nvPicPr>
                    <pic:cNvPr descr="../output/figures/figure3_denominator_tests.png" id="31" name="Picture"/>
                    <pic:cNvPicPr>
                      <a:picLocks noChangeArrowheads="1" noChangeAspect="1"/>
                    </pic:cNvPicPr>
                  </pic:nvPicPr>
                  <pic:blipFill>
                    <a:blip r:embed="rId29"/>
                    <a:stretch>
                      <a:fillRect/>
                    </a:stretch>
                  </pic:blipFill>
                  <pic:spPr bwMode="auto">
                    <a:xfrm>
                      <a:off x="0" y="0"/>
                      <a:ext cx="5334000" cy="2602000"/>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3.</w:t>
      </w:r>
      <w:r>
        <w:rPr>
          <w:sz w:val="19"/>
        </w:rPr>
        <w:t xml:space="preserve"> </w:t>
      </w:r>
      <w:r>
        <w:rPr>
          <w:sz w:val="19"/>
        </w:rPr>
        <w:t xml:space="preserve">Generalized Pareto shape above the 90th percentile in both countries under each construction of the denominator, with 95% Rao-Wu bootstrap intervals and the p-value of the US minus Nigeria difference.</w:t>
      </w:r>
    </w:p>
    <w:p>
      <w:pPr>
        <w:pStyle w:val="BodyText"/>
        <w:keepNext/>
        <w:jc w:val="center"/>
      </w:pPr>
      <w:r>
        <w:drawing>
          <wp:inline>
            <wp:extent cx="5334000" cy="2044449"/>
            <wp:effectExtent b="0" l="0" r="0" t="0"/>
            <wp:docPr descr="" title="" id="33" name="Picture"/>
            <a:graphic>
              <a:graphicData uri="http://schemas.openxmlformats.org/drawingml/2006/picture">
                <pic:pic>
                  <pic:nvPicPr>
                    <pic:cNvPr descr="../output/figures/figure4_gpd_qq.png" id="34" name="Picture"/>
                    <pic:cNvPicPr>
                      <a:picLocks noChangeArrowheads="1" noChangeAspect="1"/>
                    </pic:cNvPicPr>
                  </pic:nvPicPr>
                  <pic:blipFill>
                    <a:blip r:embed="rId32"/>
                    <a:stretch>
                      <a:fillRect/>
                    </a:stretch>
                  </pic:blipFill>
                  <pic:spPr bwMode="auto">
                    <a:xfrm>
                      <a:off x="0" y="0"/>
                      <a:ext cx="5334000" cy="2044449"/>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4.</w:t>
      </w:r>
      <w:r>
        <w:rPr>
          <w:sz w:val="19"/>
        </w:rPr>
        <w:t xml:space="preserve"> </w:t>
      </w:r>
      <w:r>
        <w:rPr>
          <w:sz w:val="19"/>
        </w:rPr>
        <w:t xml:space="preserve">Quantile-quantile plots of the exceedances against the fitted generalized Pareto distribution. The bounded Nigerian ratio (second panel) falls below the diagonal through its upper tail; on the unbounded constructions departures are confined to the last few points.</w:t>
      </w:r>
    </w:p>
    <w:p>
      <w:pPr>
        <w:pStyle w:val="BodyText"/>
      </w:pPr>
      <w:r>
        <w:t xml:space="preserve">Two conclusions follow. First, the claim that the American burden distribution is heavy-tailed while the Nigerian one is bounded is not supported; it is a property of the SDG denominator. Second, both distributions are heavy-tailed, with shape estimates near or above 0.5, so the variance of the burden is infinite or nearly so in both countries and the mean of the worst cases is dominated by a few very large bills.</w:t>
      </w:r>
    </w:p>
    <w:p>
      <w:pPr>
        <w:pStyle w:val="BodyText"/>
      </w:pPr>
      <w:r>
        <w:t xml:space="preserve">Expected shortfall reads the same way. At the 95th percentile the mean burden is 42.9% of income in the United States (38.2 to 47.5). On the SDG basis the Nigerian figure is 38.1% (34.6 to 41.6), which is the comparison the earlier draft made; on the net basis it is 76.2% (61.3 to 93.9), and on the gross basis, where the American figure becomes 23.4%, Nigeria’s 38.1% is again the larger. Nigeria’s expected shortfall exceeds the American one on both matched constructions and with the poverty-line floor (59.4% against 30.5%).</w:t>
      </w:r>
    </w:p>
    <w:bookmarkEnd w:id="35"/>
    <w:bookmarkStart w:id="36" w:name="the-american-tail-on-its-own-terms"/>
    <w:p>
      <w:pPr>
        <w:pStyle w:val="Heading3"/>
      </w:pPr>
      <w:r>
        <w:t xml:space="preserve">5.4 The American tail on its own terms</w:t>
      </w:r>
    </w:p>
    <w:p>
      <w:pPr>
        <w:pStyle w:val="FirstParagraph"/>
      </w:pPr>
      <w:r>
        <w:t xml:space="preserve">Within the United States the tail is concentrated among the poor. Poor and near-poor families have a 95th-percentile burden of 34.8% of income and an expected shortfall beyond it of 124.7% (96.3 to 160.4), against 13.6% and 42.9% for all families (Table 3). At the 99th percentile the group’s expected shortfall is 391% of income. Part of this is transitory income: on two-year average income the expected shortfall of poor and near-poor panel-linked families falls from 103.8% to 61.5% and the share of all families whose spending exceeds a year’s income falls from 0.23% to 0.19% (Table 4). The shape estimate for the group is unchanged by the two-year measure (+0.609 against +0.615). A burden above a year’s income remains a real event in the American data and an impossible one on the Nigerian SDG basis.</w:t>
      </w:r>
    </w:p>
    <w:p>
      <w:pPr>
        <w:pStyle w:val="BodyText"/>
      </w:pPr>
      <w:r>
        <w:t xml:space="preserve">By insurance status the shape estimates are +0.659 for families insured all year, +0.737 for the partly uninsured and +0.594 for the uninsured all year, with overlapping intervals. Families insured all year have a higher median burden (1.13%) than families uninsured all year (0.28%) and the same 95th percentile (13.6% against 14.4%; Table A3). Coverage compresses the middle of the distribution and leaves the tail where it is.</w:t>
      </w:r>
    </w:p>
    <w:bookmarkEnd w:id="36"/>
    <w:bookmarkStart w:id="37" w:name="what-moves-the-upper-tail"/>
    <w:p>
      <w:pPr>
        <w:pStyle w:val="Heading3"/>
      </w:pPr>
      <w:r>
        <w:t xml:space="preserve">5.5 What moves the upper tail</w:t>
      </w:r>
    </w:p>
    <w:p>
      <w:pPr>
        <w:pStyle w:val="FirstParagraph"/>
      </w:pPr>
      <w:r>
        <w:t xml:space="preserve">Table 6 reports the unconditional quantile regressions. In the United States, being below the poverty line shifts the median burden by 0.09 percentage points and the 95th percentile by 25.22 points (t = 21.0); in Nigeria the same variable shifts the 95th percentile by 10.68 points (t = 3.6). Poverty is the strongest household-level predictor of an extreme burden in the United States and a strong one in Nigeria. The earlier draft reported a Nigerian coefficient of −8.17 at the 95th percentile and read it as poverty censoring the burden; that sign comes from ranking households on gross consumption, which rises with the outcome (Table A10).</w:t>
      </w:r>
    </w:p>
    <w:p>
      <w:pPr>
        <w:pStyle w:val="BodyText"/>
      </w:pPr>
      <w:r>
        <w:t xml:space="preserve">Chronic illness raises the Nigerian 95th percentile by 32.5 points and the American by 3.8, the difference between a system that pays for recurring care and one that does not. A member aged 60 or over adds 6.5 points in the United States and 6.7 in Nigeria. Larger households have lower upper quantiles in both, which is the arithmetic of a per-household denominator. Being uninsured for part of the year lowers the US median by 0.47 points and has no significant effect at the 95th percentile in either country once income is controlled for.</w:t>
      </w:r>
    </w:p>
    <w:bookmarkEnd w:id="37"/>
    <w:bookmarkStart w:id="41" w:name="credit-and-forgone-care"/>
    <w:p>
      <w:pPr>
        <w:pStyle w:val="Heading3"/>
      </w:pPr>
      <w:r>
        <w:t xml:space="preserve">5.6 Credit and forgone care</w:t>
      </w:r>
    </w:p>
    <w:p>
      <w:pPr>
        <w:pStyle w:val="FirstParagraph"/>
      </w:pPr>
      <w:r>
        <w:t xml:space="preserve">Table 5 and Figure 5 give the direct evidence on mechanism. In the United States, 15.8% of families report that a member delayed or went without care or medicines because of cost; the share is 20.9% below the poverty line and 11.2% above four times it, and it rises with burden from 15.2% of families under a 10% burden to 28.1% of those whose spending exceeded a year’s income. Medical debt, asked in 2024, is carried by 14.5% of families overall, 25.3% of those with a burden between 10% and 40%, and 55.1% (34 to 76) of the 29 sampled families whose spending exceeded a year’s income. The bills that put a family beyond its annual income are financed, and the survey records them.</w:t>
      </w:r>
    </w:p>
    <w:p>
      <w:pPr>
        <w:pStyle w:val="BodyText"/>
      </w:pPr>
      <w:r>
        <w:t xml:space="preserve">In Nigeria, 10.2% of persons ill in the last four weeks consulted no one, and 1.9% consulted no one because of cost; the cost-related share is 4.3% in the poorest fifth of households (ranked on consumption net of health spending) and 1.3% in the richest. Among households with an ill member, 12.4% spent nothing, with no gradient across quintiles. Cost-related forgone care is concentrated among the poor, as the censoring argument requires, but it is small relative to the 17% of households above the catastrophic line, and most of the poorest households that fell ill did spend. The mechanism operates at the margin in Nigeria; it does not explain the shape of the distribution, which on a matched basis is as heavy as the American one.</w:t>
      </w:r>
    </w:p>
    <w:p>
      <w:pPr>
        <w:pStyle w:val="BodyText"/>
        <w:keepNext/>
        <w:jc w:val="center"/>
      </w:pPr>
      <w:r>
        <w:drawing>
          <wp:inline>
            <wp:extent cx="5334000" cy="2764962"/>
            <wp:effectExtent b="0" l="0" r="0" t="0"/>
            <wp:docPr descr="" title="" id="39" name="Picture"/>
            <a:graphic>
              <a:graphicData uri="http://schemas.openxmlformats.org/drawingml/2006/picture">
                <pic:pic>
                  <pic:nvPicPr>
                    <pic:cNvPr descr="../output/figures/figure5_access_debt.png" id="40" name="Picture"/>
                    <pic:cNvPicPr>
                      <a:picLocks noChangeArrowheads="1" noChangeAspect="1"/>
                    </pic:cNvPicPr>
                  </pic:nvPicPr>
                  <pic:blipFill>
                    <a:blip r:embed="rId38"/>
                    <a:stretch>
                      <a:fillRect/>
                    </a:stretch>
                  </pic:blipFill>
                  <pic:spPr bwMode="auto">
                    <a:xfrm>
                      <a:off x="0" y="0"/>
                      <a:ext cx="5334000" cy="2764962"/>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5.</w:t>
      </w:r>
      <w:r>
        <w:rPr>
          <w:sz w:val="19"/>
        </w:rPr>
        <w:t xml:space="preserve"> </w:t>
      </w:r>
      <w:r>
        <w:rPr>
          <w:sz w:val="19"/>
        </w:rPr>
        <w:t xml:space="preserve">Left: US families reporting a cost-related delay or non-receipt of care, and any medical debt (2024), by out-of-pocket burden. Right: Nigerians ill in the last four weeks who consulted no one, and who gave cost as the reason, by quintile of household consumption net of health spending. Whiskers are 95% confidence intervals.</w:t>
      </w:r>
    </w:p>
    <w:bookmarkEnd w:id="41"/>
    <w:bookmarkStart w:id="42" w:name="parity"/>
    <w:p>
      <w:pPr>
        <w:pStyle w:val="Heading3"/>
      </w:pPr>
      <w:r>
        <w:t xml:space="preserve">5.7 Parity</w:t>
      </w:r>
    </w:p>
    <w:p>
      <w:pPr>
        <w:pStyle w:val="FirstParagraph"/>
      </w:pPr>
      <w:r>
        <w:t xml:space="preserve">Table 7 gives the parity statistics. The median Nigerian informal household spends 1.87% of consumption out of pocket (1.91% net of health spending), and 37.0% of US families carry a heavier burden than that; among families with an elderly member the share is 50.4%, and among poor and near-poor families 41.2%. Against the Nigerian informal upper quartile (6.9%), 11.6% of US families and 21.4% of poor and near-poor families are above; against the 90th percentile (16.6% on the SDG basis, 19.9% net), 3.8% and 11.1% on the SDG basis and 3.0% and 9.1% net. These figures barely move with the construction because they refer to the middle of the Nigerian distribution.</w:t>
      </w:r>
    </w:p>
    <w:p>
      <w:pPr>
        <w:pStyle w:val="BodyText"/>
      </w:pPr>
      <w:r>
        <w:t xml:space="preserve">The crossover statistic does move. On the SDG basis poor and near-poor US families overtake the Nigerian informal sector at the 85th percentile of their own distribution and all US families at the 99.3rd; on the net basis the poor and near-poor cross at the 95.5th, families with an elderly member only at the last grid point, and no other group at all (Table A7). The earlier draft’s statement that American families as a whole reach Nigerian burden levels in the far tail depends on the bounded Nigerian denominator.</w:t>
      </w:r>
    </w:p>
    <w:bookmarkEnd w:id="42"/>
    <w:bookmarkStart w:id="43" w:name="robustness"/>
    <w:p>
      <w:pPr>
        <w:pStyle w:val="Heading3"/>
      </w:pPr>
      <w:r>
        <w:t xml:space="preserve">5.8 Robustness</w:t>
      </w:r>
    </w:p>
    <w:p>
      <w:pPr>
        <w:pStyle w:val="FirstParagraph"/>
      </w:pPr>
      <w:r>
        <w:t xml:space="preserve">Table 8 reruns the comparison under sixteen variants: dropping the pandemic year, single MEPS years, income floors from $500 to $5,000, restricting US families to incomes at or above the poverty line, the food-share floor, equivalization, two alternative tail thresholds, Nigerian out-of-pocket spending with transport and from the consumption module, and the two matched constructions. Nigeria’s 10% budget-share rate exceeds the American one in 15 of 16 variants (Table A9); the exception is the consumption-module instrument, a single annual-recall question that finds spending in a sixth of households and gives a rate of 0.1%, which is why the health module is the primary source. The American shape point estimate exceeds the Nigerian one in all 16, but in the matched net variant the Nigerian estimate is 0.58 and the difference is not significant; the matched gross variant separates the countries only because both ratios are bounded there (Table 4). American expected shortfall exceeds Nigerian in 11 of 16; the five exceptions are the two matched constructions, the two higher income floors and the poverty-line restriction, which are the variants that either treat the denominators alike or remove low US incomes. Across the three subsistence floors the Nigerian capacity-to-pay rate ranges from 10.8% to 39.5% while the American rate stays between 8.6% and 11.0%.</w:t>
      </w:r>
    </w:p>
    <w:p>
      <w:pPr>
        <w:pStyle w:val="BodyText"/>
      </w:pPr>
      <w:r>
        <w:t xml:space="preserve">The absolute comparison (Table A8) is unaffected by any of this: mean out-of-pocket spending is $1,194 per person a year in the United States and $142 in Nigeria in 2023 international dollars, a ratio of 8.4, against mean resources per person of $48,309 and $2,279, a ratio of 21.2.</w:t>
      </w:r>
    </w:p>
    <w:bookmarkEnd w:id="43"/>
    <w:bookmarkEnd w:id="44"/>
    <w:bookmarkStart w:id="45" w:name="discussion"/>
    <w:p>
      <w:pPr>
        <w:pStyle w:val="Heading2"/>
      </w:pPr>
      <w:r>
        <w:t xml:space="preserve">6. Discussion</w:t>
      </w:r>
    </w:p>
    <w:p>
      <w:pPr>
        <w:pStyle w:val="FirstParagraph"/>
      </w:pPr>
      <w:r>
        <w:rPr>
          <w:b/>
          <w:bCs/>
        </w:rPr>
        <w:t xml:space="preserve">What the comparison shows.</w:t>
      </w:r>
      <w:r>
        <w:t xml:space="preserve"> </w:t>
      </w:r>
      <w:r>
        <w:t xml:space="preserve">Nigerian households face a heavier out-of-pocket burden than American families at every point of the distribution. The catastrophic-spending headcount understates the gap in the tail rather than overstating it: at the 95th percentile the Nigerian burden is 1.8 times the American on the SDG basis and 2.5 times on the net basis, and the mean burden of the worst-affected 5% is higher in Nigeria on every construction that treats the two denominators alike. Both distributions are heavy-tailed with shape estimates near 0.5, in the ratio and in spending levels alike, and the difference between them in tail shape is within sampling error. Poverty raises the extreme quantiles of burden in both countries.</w:t>
      </w:r>
    </w:p>
    <w:p>
      <w:pPr>
        <w:pStyle w:val="BodyText"/>
      </w:pPr>
      <w:r>
        <w:rPr>
          <w:b/>
          <w:bCs/>
        </w:rPr>
        <w:t xml:space="preserve">What it corrects.</w:t>
      </w:r>
      <w:r>
        <w:t xml:space="preserve"> </w:t>
      </w:r>
      <w:r>
        <w:t xml:space="preserve">The earlier draft of this paper reported a heavy American tail and a bounded Nigerian one, a Nigerian expected shortfall below the American, convergence of the two distributions at the 99th percentile, and a negative effect of poverty on the Nigerian upper tail, and offered a mechanism (credit on one side, forgone care on the other) for the contrast. Each of those results came from dividing Nigerian spending by an aggregate that contains it, or from ranking households on that aggregate. The mechanism is real in a weaker form. Medical debt does rise steeply with burden in the United States and cost-related forgone care is three times as common among the poorest Nigerian fifth as the richest, but forgone care is too small in the Nigerian data to bound the distribution, and once the denominator is matched there is no bounded distribution to explain.</w:t>
      </w:r>
    </w:p>
    <w:p>
      <w:pPr>
        <w:pStyle w:val="BodyText"/>
      </w:pPr>
      <w:r>
        <w:rPr>
          <w:b/>
          <w:bCs/>
        </w:rPr>
        <w:t xml:space="preserve">Implications for measurement.</w:t>
      </w:r>
      <w:r>
        <w:t xml:space="preserve"> </w:t>
      </w:r>
      <w:r>
        <w:t xml:space="preserve">The SDG budget-share indicator divides out-of-pocket spending by consumption inclusive of that spending. For an incidence measure at 10% or 25% this is a convention with modest consequences; Table 2 shows the Nigerian 90th percentile moving from 16.3% to 19.5% between the two bases. For any tail measure it is decisive, because a ratio bounded at one cannot have a heavy tail whatever the underlying spending does. Comparisons of tail risk across surveys with different resource concepts, and comparisons within a country between income-based and consumption-based surveys, should be made on resources net of health spending or on spending levels, and should report both. The same applies to regression analyses that rank households by consumption: the poverty coefficient changed sign here when the ranking was moved to consumption net of health spending.</w:t>
      </w:r>
    </w:p>
    <w:p>
      <w:pPr>
        <w:pStyle w:val="BodyText"/>
      </w:pPr>
      <w:r>
        <w:rPr>
          <w:b/>
          <w:bCs/>
        </w:rPr>
        <w:t xml:space="preserve">Implications for policy.</w:t>
      </w:r>
      <w:r>
        <w:t xml:space="preserve"> </w:t>
      </w:r>
      <w:r>
        <w:t xml:space="preserve">For Nigeria the finding is the companion paper’s, sharpened: the burden is high through the whole distribution, half of households have no capacity to pay, and the far tail, once measured on a basis that can see it, is as heavy as in a system where bills are routinely financed. For the United States the finding is narrower than the earlier draft’s. American coverage holds the middle of the distribution far below Nigeria’s; it does not truncate the tail, and among poor and near-poor families the mean burden of the worst-affected 5% exceeds a year’s income on one-year income and 60% of it on two-year income. The families whose spending exceeded a year’s income are those most likely to carry medical debt. A benefit design evaluated on average burden will look adequate for this group; the same design evaluated on expected shortfall will not.</w:t>
      </w:r>
    </w:p>
    <w:p>
      <w:pPr>
        <w:pStyle w:val="BodyText"/>
      </w:pPr>
      <w:r>
        <w:rPr>
          <w:b/>
          <w:bCs/>
        </w:rPr>
        <w:t xml:space="preserve">Limitations.</w:t>
      </w:r>
      <w:r>
        <w:t xml:space="preserve"> </w:t>
      </w:r>
      <w:r>
        <w:t xml:space="preserve">The denominators differ in concept and no construction makes them identical; the levels comparison avoids the problem at the cost of ignoring resources altogether. Income is more volatile than consumption, and the two-year measure reduces but does not remove the effect of transitory income on the American tail. The Nigerian tail estimates rest on 455 exceedances and their intervals are wide. Both surveys under-sample very large medical events and neither observes premiums, which understates the American burden. The medical-debt item is available for one year and the cost-barrier items are asked of one round. The Nigerian care-seeking items refer to a four-week window and record the stated reason for not consulting, not the care that a poorer household would have sought under a different price. The Nigerian data are one wave.</w:t>
      </w:r>
    </w:p>
    <w:bookmarkEnd w:id="45"/>
    <w:bookmarkStart w:id="46" w:name="conclusion"/>
    <w:p>
      <w:pPr>
        <w:pStyle w:val="Heading2"/>
      </w:pPr>
      <w:r>
        <w:t xml:space="preserve">7. Conclusion</w:t>
      </w:r>
    </w:p>
    <w:p>
      <w:pPr>
        <w:pStyle w:val="FirstParagraph"/>
      </w:pPr>
      <w:r>
        <w:t xml:space="preserve">On identical catastrophic-spending definitions Nigerian households cross the 10% line 2.3 times as often as American families, and on any construction of the denominator that treats the two countries alike they carry the heavier burden at every quantile through the 99th. Both distributions of out-of-pocket burden are heavy-tailed, with generalized Pareto shape estimates near 0.5 that do not differ between the countries once the denominators are matched or the comparison is made on spending levels. The contrast between a heavy American tail and a bounded Nigerian one, which an earlier version of this analysis reported, is produced by the SDG convention of dividing health spending by a consumption aggregate that contains it. Tail comparisons of financial protection across surveys need denominators built the same way, and the tools to make them are the same microdata already collected for the SDG indicator.</w:t>
      </w:r>
    </w:p>
    <w:p>
      <w:pPr>
        <w:pBdr>
          <w:bottom w:val="single" w:sz="4" w:space="1" w:color="333333"/>
        </w:pBdr>
        <w:spacing w:after="200"/>
      </w:pPr>
    </w:p>
    <w:bookmarkEnd w:id="46"/>
    <w:bookmarkStart w:id="47" w:name="declarations"/>
    <w:p>
      <w:pPr>
        <w:pStyle w:val="Heading2"/>
      </w:pPr>
      <w:r>
        <w:t xml:space="preserve">Declarations</w:t>
      </w:r>
    </w:p>
    <w:p>
      <w:pPr>
        <w:pStyle w:val="FirstParagraph"/>
      </w:pPr>
      <w:r>
        <w:rPr>
          <w:b/>
          <w:bCs/>
        </w:rPr>
        <w:t xml:space="preserve">Data availability.</w:t>
      </w:r>
      <w:r>
        <w:t xml:space="preserve"> </w:t>
      </w:r>
      <w:r>
        <w:t xml:space="preserve">MEPS public-use files are freely available from the Agency for Healthcare Research and Quality without registration. The GHS-Panel microdata are available from the World Bank Microdata Library subject to registration. Neither is redistributed. All analysis code is at https://github.com/tosin-babs/us-nigeria-health-cost-tail-risk.</w:t>
      </w:r>
    </w:p>
    <w:p>
      <w:pPr>
        <w:pStyle w:val="BodyText"/>
      </w:pPr>
      <w:r>
        <w:rPr>
          <w:b/>
          <w:bCs/>
        </w:rPr>
        <w:t xml:space="preserve">Code availability.</w:t>
      </w:r>
      <w:r>
        <w:t xml:space="preserve"> </w:t>
      </w:r>
      <w:r>
        <w:t xml:space="preserve">Complete, seeded reproduction code in Python; see the repository README for the download steps and script order.</w:t>
      </w:r>
    </w:p>
    <w:p>
      <w:pPr>
        <w:pStyle w:val="BodyText"/>
      </w:pPr>
      <w:r>
        <w:rPr>
          <w:b/>
          <w:bCs/>
        </w:rPr>
        <w:t xml:space="preserve">Competing interests.</w:t>
      </w:r>
      <w:r>
        <w:t xml:space="preserve"> </w:t>
      </w:r>
      <w:r>
        <w:t xml:space="preserve">None declared.</w:t>
      </w:r>
    </w:p>
    <w:p>
      <w:pPr>
        <w:pStyle w:val="BodyText"/>
      </w:pPr>
      <w:r>
        <w:rPr>
          <w:b/>
          <w:bCs/>
        </w:rPr>
        <w:t xml:space="preserve">Ethics.</w:t>
      </w:r>
      <w:r>
        <w:t xml:space="preserve"> </w:t>
      </w:r>
      <w:r>
        <w:t xml:space="preserve">The analysis uses de-identified secondary survey data and did not require ethical approval.</w:t>
      </w:r>
    </w:p>
    <w:p>
      <w:pPr>
        <w:pBdr>
          <w:bottom w:val="single" w:sz="4" w:space="1" w:color="333333"/>
        </w:pBdr>
        <w:spacing w:after="200"/>
      </w:pPr>
    </w:p>
    <w:bookmarkEnd w:id="47"/>
    <w:bookmarkStart w:id="48" w:name="references"/>
    <w:p>
      <w:pPr>
        <w:pStyle w:val="Heading2"/>
      </w:pPr>
      <w:r>
        <w:t xml:space="preserve">References</w:t>
      </w:r>
    </w:p>
    <w:p>
      <w:pPr>
        <w:pStyle w:val="Compact"/>
        <w:numPr>
          <w:ilvl w:val="0"/>
          <w:numId w:val="1002"/>
        </w:numPr>
        <w:spacing w:after="60"/>
        <w:ind w:left="397" w:hanging="397"/>
        <w:jc w:val="left"/>
      </w:pPr>
      <w:r>
        <w:rPr>
          <w:sz w:val="19"/>
        </w:rPr>
        <w:t xml:space="preserve">Acerbi, C., &amp; Tasche, D. (2002). On the coherence of expected shortfall.</w:t>
      </w:r>
      <w:r>
        <w:rPr>
          <w:sz w:val="19"/>
        </w:rPr>
        <w:t xml:space="preserve"> </w:t>
      </w:r>
      <w:r>
        <w:rPr>
          <w:i/>
          <w:iCs/>
          <w:sz w:val="19"/>
        </w:rPr>
        <w:t xml:space="preserve">Journal of Banking and Finance</w:t>
      </w:r>
      <w:r>
        <w:rPr>
          <w:sz w:val="19"/>
        </w:rPr>
        <w:t xml:space="preserve">, 26(7), 1487–1503. doi:10.1016/S0378-4266(02)00283-2</w:t>
      </w:r>
    </w:p>
    <w:p>
      <w:pPr>
        <w:pStyle w:val="Compact"/>
        <w:numPr>
          <w:ilvl w:val="0"/>
          <w:numId w:val="1002"/>
        </w:numPr>
        <w:spacing w:after="60"/>
        <w:ind w:left="397" w:hanging="397"/>
        <w:jc w:val="left"/>
      </w:pPr>
      <w:r>
        <w:rPr>
          <w:sz w:val="19"/>
        </w:rPr>
        <w:t xml:space="preserve">Artzner, P., Delbaen, F., Eber, J.-M., &amp; Heath, D. (1999). Coherent measures of risk.</w:t>
      </w:r>
      <w:r>
        <w:rPr>
          <w:sz w:val="19"/>
        </w:rPr>
        <w:t xml:space="preserve"> </w:t>
      </w:r>
      <w:r>
        <w:rPr>
          <w:i/>
          <w:iCs/>
          <w:sz w:val="19"/>
        </w:rPr>
        <w:t xml:space="preserve">Mathematical Finance</w:t>
      </w:r>
      <w:r>
        <w:rPr>
          <w:sz w:val="19"/>
        </w:rPr>
        <w:t xml:space="preserve">, 9(3), 203–228. doi:10.1111/1467-9965.00068</w:t>
      </w:r>
    </w:p>
    <w:p>
      <w:pPr>
        <w:pStyle w:val="Compact"/>
        <w:numPr>
          <w:ilvl w:val="0"/>
          <w:numId w:val="1002"/>
        </w:numPr>
        <w:spacing w:after="60"/>
        <w:ind w:left="397" w:hanging="397"/>
        <w:jc w:val="left"/>
      </w:pPr>
      <w:r>
        <w:rPr>
          <w:sz w:val="19"/>
        </w:rPr>
        <w:t xml:space="preserve">Baird, K. E. (2016a). Recent trends in the probability of high out-of-pocket medical expenses in the United States.</w:t>
      </w:r>
      <w:r>
        <w:rPr>
          <w:sz w:val="19"/>
        </w:rPr>
        <w:t xml:space="preserve"> </w:t>
      </w:r>
      <w:r>
        <w:rPr>
          <w:i/>
          <w:iCs/>
          <w:sz w:val="19"/>
        </w:rPr>
        <w:t xml:space="preserve">SAGE Open Medicine</w:t>
      </w:r>
      <w:r>
        <w:rPr>
          <w:sz w:val="19"/>
        </w:rPr>
        <w:t xml:space="preserve">, 4. doi:10.1177/2050312116660329</w:t>
      </w:r>
    </w:p>
    <w:p>
      <w:pPr>
        <w:pStyle w:val="Compact"/>
        <w:numPr>
          <w:ilvl w:val="0"/>
          <w:numId w:val="1002"/>
        </w:numPr>
        <w:spacing w:after="60"/>
        <w:ind w:left="397" w:hanging="397"/>
        <w:jc w:val="left"/>
      </w:pPr>
      <w:r>
        <w:rPr>
          <w:sz w:val="19"/>
        </w:rPr>
        <w:t xml:space="preserve">Baird, K. E. (2016b). The financial burden of out-of-pocket expenses in the United States and Canada: how different is the United States?</w:t>
      </w:r>
      <w:r>
        <w:rPr>
          <w:sz w:val="19"/>
        </w:rPr>
        <w:t xml:space="preserve"> </w:t>
      </w:r>
      <w:r>
        <w:rPr>
          <w:i/>
          <w:iCs/>
          <w:sz w:val="19"/>
        </w:rPr>
        <w:t xml:space="preserve">SAGE Open Medicine</w:t>
      </w:r>
      <w:r>
        <w:rPr>
          <w:sz w:val="19"/>
        </w:rPr>
        <w:t xml:space="preserve">, 4. doi:10.1177/2050312115623792</w:t>
      </w:r>
    </w:p>
    <w:p>
      <w:pPr>
        <w:pStyle w:val="Compact"/>
        <w:numPr>
          <w:ilvl w:val="0"/>
          <w:numId w:val="1002"/>
        </w:numPr>
        <w:spacing w:after="60"/>
        <w:ind w:left="397" w:hanging="397"/>
        <w:jc w:val="left"/>
      </w:pPr>
      <w:r>
        <w:rPr>
          <w:sz w:val="19"/>
        </w:rPr>
        <w:t xml:space="preserve">Balkema, A. A., &amp; de Haan, L. (1974). Residual life time at great age.</w:t>
      </w:r>
      <w:r>
        <w:rPr>
          <w:sz w:val="19"/>
        </w:rPr>
        <w:t xml:space="preserve"> </w:t>
      </w:r>
      <w:r>
        <w:rPr>
          <w:i/>
          <w:iCs/>
          <w:sz w:val="19"/>
        </w:rPr>
        <w:t xml:space="preserve">Annals of Probability</w:t>
      </w:r>
      <w:r>
        <w:rPr>
          <w:sz w:val="19"/>
        </w:rPr>
        <w:t xml:space="preserve">, 2(5). doi:10.1214/aop/1176996548</w:t>
      </w:r>
    </w:p>
    <w:p>
      <w:pPr>
        <w:pStyle w:val="Compact"/>
        <w:numPr>
          <w:ilvl w:val="0"/>
          <w:numId w:val="1002"/>
        </w:numPr>
        <w:spacing w:after="60"/>
        <w:ind w:left="397" w:hanging="397"/>
        <w:jc w:val="left"/>
      </w:pPr>
      <w:r>
        <w:rPr>
          <w:sz w:val="19"/>
        </w:rPr>
        <w:t xml:space="preserve">Bernard, D. M., Selden, T. M., &amp; Fang, Z. (2023). The joint distribution of high out-of-pocket burdens, medical debt, and financial barriers to needed care.</w:t>
      </w:r>
      <w:r>
        <w:rPr>
          <w:sz w:val="19"/>
        </w:rPr>
        <w:t xml:space="preserve"> </w:t>
      </w:r>
      <w:r>
        <w:rPr>
          <w:i/>
          <w:iCs/>
          <w:sz w:val="19"/>
        </w:rPr>
        <w:t xml:space="preserve">Health Affairs</w:t>
      </w:r>
      <w:r>
        <w:rPr>
          <w:sz w:val="19"/>
        </w:rPr>
        <w:t xml:space="preserve">, 42(11), 1517–1526. doi:10.1377/hlthaff.2023.00604</w:t>
      </w:r>
    </w:p>
    <w:p>
      <w:pPr>
        <w:pStyle w:val="Compact"/>
        <w:numPr>
          <w:ilvl w:val="0"/>
          <w:numId w:val="1002"/>
        </w:numPr>
        <w:spacing w:after="60"/>
        <w:ind w:left="397" w:hanging="397"/>
        <w:jc w:val="left"/>
      </w:pPr>
      <w:r>
        <w:rPr>
          <w:sz w:val="19"/>
        </w:rPr>
        <w:t xml:space="preserve">Caraballo, C., Valero-Elizondo, J., Khera, R., Mahajan, S., et al. (2020). Burden and consequences of financial hardship from medical bills among nonelderly adults with diabetes mellitus in the United States.</w:t>
      </w:r>
      <w:r>
        <w:rPr>
          <w:sz w:val="19"/>
        </w:rPr>
        <w:t xml:space="preserve"> </w:t>
      </w:r>
      <w:r>
        <w:rPr>
          <w:i/>
          <w:iCs/>
          <w:sz w:val="19"/>
        </w:rPr>
        <w:t xml:space="preserve">Circulation: Cardiovascular Quality and Outcomes</w:t>
      </w:r>
      <w:r>
        <w:rPr>
          <w:sz w:val="19"/>
        </w:rPr>
        <w:t xml:space="preserve">, 13(2), e006139. doi:10.1161/CIRCOUTCOMES.119.006139</w:t>
      </w:r>
    </w:p>
    <w:p>
      <w:pPr>
        <w:pStyle w:val="Compact"/>
        <w:numPr>
          <w:ilvl w:val="0"/>
          <w:numId w:val="1002"/>
        </w:numPr>
        <w:spacing w:after="60"/>
        <w:ind w:left="397" w:hanging="397"/>
        <w:jc w:val="left"/>
      </w:pPr>
      <w:r>
        <w:rPr>
          <w:sz w:val="19"/>
        </w:rPr>
        <w:t xml:space="preserve">Coles, S. (2001).</w:t>
      </w:r>
      <w:r>
        <w:rPr>
          <w:sz w:val="19"/>
        </w:rPr>
        <w:t xml:space="preserve"> </w:t>
      </w:r>
      <w:r>
        <w:rPr>
          <w:i/>
          <w:iCs/>
          <w:sz w:val="19"/>
        </w:rPr>
        <w:t xml:space="preserve">An Introduction to Statistical Modeling of Extreme Values</w:t>
      </w:r>
      <w:r>
        <w:rPr>
          <w:sz w:val="19"/>
        </w:rPr>
        <w:t xml:space="preserve">. London: Springer. doi:10.1007/978-1-4471-3675-0</w:t>
      </w:r>
    </w:p>
    <w:p>
      <w:pPr>
        <w:pStyle w:val="Compact"/>
        <w:numPr>
          <w:ilvl w:val="0"/>
          <w:numId w:val="1002"/>
        </w:numPr>
        <w:spacing w:after="60"/>
        <w:ind w:left="397" w:hanging="397"/>
        <w:jc w:val="left"/>
      </w:pPr>
      <w:r>
        <w:rPr>
          <w:sz w:val="19"/>
        </w:rPr>
        <w:t xml:space="preserve">Cylus, J., Thomson, S., &amp; Evetovits, T. (2018). Catastrophic health spending in Europe: equity and policy implications of different calculation methods.</w:t>
      </w:r>
      <w:r>
        <w:rPr>
          <w:sz w:val="19"/>
        </w:rPr>
        <w:t xml:space="preserve"> </w:t>
      </w:r>
      <w:r>
        <w:rPr>
          <w:i/>
          <w:iCs/>
          <w:sz w:val="19"/>
        </w:rPr>
        <w:t xml:space="preserve">Bulletin of the World Health Organization</w:t>
      </w:r>
      <w:r>
        <w:rPr>
          <w:sz w:val="19"/>
        </w:rPr>
        <w:t xml:space="preserve">, 96(9), 599–609. doi:10.2471/BLT.18.209031</w:t>
      </w:r>
    </w:p>
    <w:p>
      <w:pPr>
        <w:pStyle w:val="Compact"/>
        <w:numPr>
          <w:ilvl w:val="0"/>
          <w:numId w:val="1002"/>
        </w:numPr>
        <w:spacing w:after="60"/>
        <w:ind w:left="397" w:hanging="397"/>
        <w:jc w:val="left"/>
      </w:pPr>
      <w:r>
        <w:rPr>
          <w:sz w:val="19"/>
        </w:rPr>
        <w:t xml:space="preserve">Davison, A. C., &amp; Smith, R. L. (1990). Models for exceedances over high thresholds.</w:t>
      </w:r>
      <w:r>
        <w:rPr>
          <w:sz w:val="19"/>
        </w:rPr>
        <w:t xml:space="preserve"> </w:t>
      </w:r>
      <w:r>
        <w:rPr>
          <w:i/>
          <w:iCs/>
          <w:sz w:val="19"/>
        </w:rPr>
        <w:t xml:space="preserve">Journal of the Royal Statistical Society, Series B</w:t>
      </w:r>
      <w:r>
        <w:rPr>
          <w:sz w:val="19"/>
        </w:rPr>
        <w:t xml:space="preserve">, 52(3), 393–425. doi:10.1111/j.2517-6161.1990.tb01796.x</w:t>
      </w:r>
    </w:p>
    <w:p>
      <w:pPr>
        <w:pStyle w:val="Compact"/>
        <w:numPr>
          <w:ilvl w:val="0"/>
          <w:numId w:val="1002"/>
        </w:numPr>
        <w:spacing w:after="60"/>
        <w:ind w:left="397" w:hanging="397"/>
        <w:jc w:val="left"/>
      </w:pPr>
      <w:r>
        <w:rPr>
          <w:sz w:val="19"/>
        </w:rPr>
        <w:t xml:space="preserve">Fahle, S., McGarry, K., &amp; Skinner, J. (2016). Out-of-pocket medical expenditures in the United States: evidence from the Health and Retirement Study.</w:t>
      </w:r>
      <w:r>
        <w:rPr>
          <w:sz w:val="19"/>
        </w:rPr>
        <w:t xml:space="preserve"> </w:t>
      </w:r>
      <w:r>
        <w:rPr>
          <w:i/>
          <w:iCs/>
          <w:sz w:val="19"/>
        </w:rPr>
        <w:t xml:space="preserve">Fiscal Studies</w:t>
      </w:r>
      <w:r>
        <w:rPr>
          <w:sz w:val="19"/>
        </w:rPr>
        <w:t xml:space="preserve">, 37(3–4), 785–819. doi:10.1111/j.1475-5890.2016.12126</w:t>
      </w:r>
    </w:p>
    <w:p>
      <w:pPr>
        <w:pStyle w:val="Compact"/>
        <w:numPr>
          <w:ilvl w:val="0"/>
          <w:numId w:val="1002"/>
        </w:numPr>
        <w:spacing w:after="60"/>
        <w:ind w:left="397" w:hanging="397"/>
        <w:jc w:val="left"/>
      </w:pPr>
      <w:r>
        <w:rPr>
          <w:sz w:val="19"/>
        </w:rPr>
        <w:t xml:space="preserve">Firpo, S., Fortin, N. M., &amp; Lemieux, T. (2009). Unconditional quantile regressions.</w:t>
      </w:r>
      <w:r>
        <w:rPr>
          <w:sz w:val="19"/>
        </w:rPr>
        <w:t xml:space="preserve"> </w:t>
      </w:r>
      <w:r>
        <w:rPr>
          <w:i/>
          <w:iCs/>
          <w:sz w:val="19"/>
        </w:rPr>
        <w:t xml:space="preserve">Econometrica</w:t>
      </w:r>
      <w:r>
        <w:rPr>
          <w:sz w:val="19"/>
        </w:rPr>
        <w:t xml:space="preserve">, 77(3), 953–973. doi:10.3982/ECTA6822</w:t>
      </w:r>
    </w:p>
    <w:p>
      <w:pPr>
        <w:pStyle w:val="Compact"/>
        <w:numPr>
          <w:ilvl w:val="0"/>
          <w:numId w:val="1002"/>
        </w:numPr>
        <w:spacing w:after="60"/>
        <w:ind w:left="397" w:hanging="397"/>
        <w:jc w:val="left"/>
      </w:pPr>
      <w:r>
        <w:rPr>
          <w:sz w:val="19"/>
        </w:rPr>
        <w:t xml:space="preserve">Klugman, S. A., Panjer, H. H., &amp; Willmot, G. E. (2019).</w:t>
      </w:r>
      <w:r>
        <w:rPr>
          <w:sz w:val="19"/>
        </w:rPr>
        <w:t xml:space="preserve"> </w:t>
      </w:r>
      <w:r>
        <w:rPr>
          <w:i/>
          <w:iCs/>
          <w:sz w:val="19"/>
        </w:rPr>
        <w:t xml:space="preserve">Loss Models: From Data to Decisions</w:t>
      </w:r>
      <w:r>
        <w:rPr>
          <w:sz w:val="19"/>
        </w:rPr>
        <w:t xml:space="preserve"> </w:t>
      </w:r>
      <w:r>
        <w:rPr>
          <w:sz w:val="19"/>
        </w:rPr>
        <w:t xml:space="preserve">(5th ed.). Hoboken, NJ: Wiley. ISBN 978-1-119-52378-9</w:t>
      </w:r>
    </w:p>
    <w:p>
      <w:pPr>
        <w:pStyle w:val="Compact"/>
        <w:numPr>
          <w:ilvl w:val="0"/>
          <w:numId w:val="1002"/>
        </w:numPr>
        <w:spacing w:after="60"/>
        <w:ind w:left="397" w:hanging="397"/>
        <w:jc w:val="left"/>
      </w:pPr>
      <w:r>
        <w:rPr>
          <w:sz w:val="19"/>
        </w:rPr>
        <w:t xml:space="preserve">Lumley, T. (2004). Analysis of complex survey samples.</w:t>
      </w:r>
      <w:r>
        <w:rPr>
          <w:sz w:val="19"/>
        </w:rPr>
        <w:t xml:space="preserve"> </w:t>
      </w:r>
      <w:r>
        <w:rPr>
          <w:i/>
          <w:iCs/>
          <w:sz w:val="19"/>
        </w:rPr>
        <w:t xml:space="preserve">Journal of Statistical Software</w:t>
      </w:r>
      <w:r>
        <w:rPr>
          <w:sz w:val="19"/>
        </w:rPr>
        <w:t xml:space="preserve">, 9(8). doi:10.18637/jss.v009.i08</w:t>
      </w:r>
    </w:p>
    <w:p>
      <w:pPr>
        <w:pStyle w:val="Compact"/>
        <w:numPr>
          <w:ilvl w:val="0"/>
          <w:numId w:val="1002"/>
        </w:numPr>
        <w:spacing w:after="60"/>
        <w:ind w:left="397" w:hanging="397"/>
        <w:jc w:val="left"/>
      </w:pPr>
      <w:r>
        <w:rPr>
          <w:sz w:val="19"/>
        </w:rPr>
        <w:t xml:space="preserve">Pickands, J. (1975). Statistical inference using extreme order statistics.</w:t>
      </w:r>
      <w:r>
        <w:rPr>
          <w:sz w:val="19"/>
        </w:rPr>
        <w:t xml:space="preserve"> </w:t>
      </w:r>
      <w:r>
        <w:rPr>
          <w:i/>
          <w:iCs/>
          <w:sz w:val="19"/>
        </w:rPr>
        <w:t xml:space="preserve">Annals of Statistics</w:t>
      </w:r>
      <w:r>
        <w:rPr>
          <w:sz w:val="19"/>
        </w:rPr>
        <w:t xml:space="preserve">, 3(1). doi:10.1214/aos/1176343003</w:t>
      </w:r>
    </w:p>
    <w:p>
      <w:pPr>
        <w:pStyle w:val="Compact"/>
        <w:numPr>
          <w:ilvl w:val="0"/>
          <w:numId w:val="1002"/>
        </w:numPr>
        <w:spacing w:after="60"/>
        <w:ind w:left="397" w:hanging="397"/>
        <w:jc w:val="left"/>
      </w:pPr>
      <w:r>
        <w:rPr>
          <w:sz w:val="19"/>
        </w:rPr>
        <w:t xml:space="preserve">Rahman, T., Gasbarro, D., &amp; Alam, K. (2022). Financial risk protection from out-of-pocket health spending in low- and middle-income countries: a scoping review of the literature.</w:t>
      </w:r>
      <w:r>
        <w:rPr>
          <w:sz w:val="19"/>
        </w:rPr>
        <w:t xml:space="preserve"> </w:t>
      </w:r>
      <w:r>
        <w:rPr>
          <w:i/>
          <w:iCs/>
          <w:sz w:val="19"/>
        </w:rPr>
        <w:t xml:space="preserve">Health Research Policy and Systems</w:t>
      </w:r>
      <w:r>
        <w:rPr>
          <w:sz w:val="19"/>
        </w:rPr>
        <w:t xml:space="preserve">, 20, 83. doi:10.1186/s12961-022-00886-3</w:t>
      </w:r>
    </w:p>
    <w:p>
      <w:pPr>
        <w:pStyle w:val="Compact"/>
        <w:numPr>
          <w:ilvl w:val="0"/>
          <w:numId w:val="1002"/>
        </w:numPr>
        <w:spacing w:after="60"/>
        <w:ind w:left="397" w:hanging="397"/>
        <w:jc w:val="left"/>
      </w:pPr>
      <w:r>
        <w:rPr>
          <w:sz w:val="19"/>
        </w:rPr>
        <w:t xml:space="preserve">Rao, J. N. K., &amp; Wu, C. F. J. (1988). Resampling inference with complex survey data.</w:t>
      </w:r>
      <w:r>
        <w:rPr>
          <w:sz w:val="19"/>
        </w:rPr>
        <w:t xml:space="preserve"> </w:t>
      </w:r>
      <w:r>
        <w:rPr>
          <w:i/>
          <w:iCs/>
          <w:sz w:val="19"/>
        </w:rPr>
        <w:t xml:space="preserve">Journal of the American Statistical Association</w:t>
      </w:r>
      <w:r>
        <w:rPr>
          <w:sz w:val="19"/>
        </w:rPr>
        <w:t xml:space="preserve">, 83(401), 231–241. doi:10.1080/01621459.1988.10478591</w:t>
      </w:r>
    </w:p>
    <w:p>
      <w:pPr>
        <w:pStyle w:val="Compact"/>
        <w:numPr>
          <w:ilvl w:val="0"/>
          <w:numId w:val="1002"/>
        </w:numPr>
        <w:spacing w:after="60"/>
        <w:ind w:left="397" w:hanging="397"/>
        <w:jc w:val="left"/>
      </w:pPr>
      <w:r>
        <w:rPr>
          <w:sz w:val="19"/>
        </w:rPr>
        <w:t xml:space="preserve">Richard, P., Walker, R., &amp; Alexandre, P. K. (2018). The burden of out of pocket costs and medical debt faced by households with chronic health conditions in the United States.</w:t>
      </w:r>
      <w:r>
        <w:rPr>
          <w:sz w:val="19"/>
        </w:rPr>
        <w:t xml:space="preserve"> </w:t>
      </w:r>
      <w:r>
        <w:rPr>
          <w:i/>
          <w:iCs/>
          <w:sz w:val="19"/>
        </w:rPr>
        <w:t xml:space="preserve">PLOS ONE</w:t>
      </w:r>
      <w:r>
        <w:rPr>
          <w:sz w:val="19"/>
        </w:rPr>
        <w:t xml:space="preserve">, 13(6), e0199598. doi:10.1371/journal.pone.0199598</w:t>
      </w:r>
    </w:p>
    <w:p>
      <w:pPr>
        <w:pStyle w:val="Compact"/>
        <w:numPr>
          <w:ilvl w:val="0"/>
          <w:numId w:val="1002"/>
        </w:numPr>
        <w:spacing w:after="60"/>
        <w:ind w:left="397" w:hanging="397"/>
        <w:jc w:val="left"/>
      </w:pPr>
      <w:r>
        <w:rPr>
          <w:sz w:val="19"/>
        </w:rPr>
        <w:t xml:space="preserve">Schoen, C., Collins, S. R., Kriss, J. L., &amp; Doty, M. M. (2008). How many are underinsured? Trends among U.S. adults, 2003 and 2007.</w:t>
      </w:r>
      <w:r>
        <w:rPr>
          <w:sz w:val="19"/>
        </w:rPr>
        <w:t xml:space="preserve"> </w:t>
      </w:r>
      <w:r>
        <w:rPr>
          <w:i/>
          <w:iCs/>
          <w:sz w:val="19"/>
        </w:rPr>
        <w:t xml:space="preserve">Health Affairs</w:t>
      </w:r>
      <w:r>
        <w:rPr>
          <w:sz w:val="19"/>
        </w:rPr>
        <w:t xml:space="preserve">, 27(Suppl 1), w298–w309. doi:10.1377/hlthaff.27.4.w298</w:t>
      </w:r>
    </w:p>
    <w:p>
      <w:pPr>
        <w:pStyle w:val="Compact"/>
        <w:numPr>
          <w:ilvl w:val="0"/>
          <w:numId w:val="1002"/>
        </w:numPr>
        <w:spacing w:after="60"/>
        <w:ind w:left="397" w:hanging="397"/>
        <w:jc w:val="left"/>
      </w:pPr>
      <w:r>
        <w:rPr>
          <w:sz w:val="19"/>
        </w:rPr>
        <w:t xml:space="preserve">Wagstaff, A., &amp; van Doorslaer, E. (2003). Catastrophe and impoverishment in paying for health care: with applications to Vietnam 1993–1998.</w:t>
      </w:r>
      <w:r>
        <w:rPr>
          <w:sz w:val="19"/>
        </w:rPr>
        <w:t xml:space="preserve"> </w:t>
      </w:r>
      <w:r>
        <w:rPr>
          <w:i/>
          <w:iCs/>
          <w:sz w:val="19"/>
        </w:rPr>
        <w:t xml:space="preserve">Health Economics</w:t>
      </w:r>
      <w:r>
        <w:rPr>
          <w:sz w:val="19"/>
        </w:rPr>
        <w:t xml:space="preserve">, 12(11), 921–933. doi:10.1002/hec.776</w:t>
      </w:r>
    </w:p>
    <w:p>
      <w:pPr>
        <w:pStyle w:val="Compact"/>
        <w:numPr>
          <w:ilvl w:val="0"/>
          <w:numId w:val="1002"/>
        </w:numPr>
        <w:spacing w:after="60"/>
        <w:ind w:left="397" w:hanging="397"/>
        <w:jc w:val="left"/>
      </w:pPr>
      <w:r>
        <w:rPr>
          <w:sz w:val="19"/>
        </w:rPr>
        <w:t xml:space="preserve">Wagstaff, A., Flores, G., Hsu, J., Smitz, M.-F., et al. (2018). Progress on catastrophic health spending in 133 countries: a retrospective observational study.</w:t>
      </w:r>
      <w:r>
        <w:rPr>
          <w:sz w:val="19"/>
        </w:rPr>
        <w:t xml:space="preserve"> </w:t>
      </w:r>
      <w:r>
        <w:rPr>
          <w:i/>
          <w:iCs/>
          <w:sz w:val="19"/>
        </w:rPr>
        <w:t xml:space="preserve">The Lancet Global Health</w:t>
      </w:r>
      <w:r>
        <w:rPr>
          <w:sz w:val="19"/>
        </w:rPr>
        <w:t xml:space="preserve">, 6(2), e169–e179. doi:10.1016/S2214-109X(17)30429-1</w:t>
      </w:r>
    </w:p>
    <w:p>
      <w:pPr>
        <w:pStyle w:val="Compact"/>
        <w:numPr>
          <w:ilvl w:val="0"/>
          <w:numId w:val="1002"/>
        </w:numPr>
        <w:spacing w:after="60"/>
        <w:ind w:left="397" w:hanging="397"/>
        <w:jc w:val="left"/>
      </w:pPr>
      <w:r>
        <w:rPr>
          <w:sz w:val="19"/>
        </w:rPr>
        <w:t xml:space="preserve">WHO &amp; World Bank (2023).</w:t>
      </w:r>
      <w:r>
        <w:rPr>
          <w:sz w:val="19"/>
        </w:rPr>
        <w:t xml:space="preserve"> </w:t>
      </w:r>
      <w:r>
        <w:rPr>
          <w:i/>
          <w:iCs/>
          <w:sz w:val="19"/>
        </w:rPr>
        <w:t xml:space="preserve">Tracking Universal Health Coverage: 2023 Global Monitoring Report</w:t>
      </w:r>
      <w:r>
        <w:rPr>
          <w:sz w:val="19"/>
        </w:rPr>
        <w:t xml:space="preserve">. Geneva: World Health Organization and Washington, DC: World Bank. doi:10.1596/40348</w:t>
      </w:r>
    </w:p>
    <w:p>
      <w:pPr>
        <w:pStyle w:val="Compact"/>
        <w:numPr>
          <w:ilvl w:val="0"/>
          <w:numId w:val="1002"/>
        </w:numPr>
        <w:spacing w:after="60"/>
        <w:ind w:left="397" w:hanging="397"/>
        <w:jc w:val="left"/>
      </w:pPr>
      <w:r>
        <w:rPr>
          <w:sz w:val="19"/>
        </w:rPr>
        <w:t xml:space="preserve">World Bank (n.d.).</w:t>
      </w:r>
      <w:r>
        <w:rPr>
          <w:sz w:val="19"/>
        </w:rPr>
        <w:t xml:space="preserve"> </w:t>
      </w:r>
      <w:r>
        <w:rPr>
          <w:i/>
          <w:iCs/>
          <w:sz w:val="19"/>
        </w:rPr>
        <w:t xml:space="preserve">World Development Indicators</w:t>
      </w:r>
      <w:r>
        <w:rPr>
          <w:sz w:val="19"/>
        </w:rPr>
        <w:t xml:space="preserve">: out-of-pocket expenditure as a share of current health expenditure (SH.XPD.OOPC.CH.ZS) and current health expenditure per capita (SH.XPD.CHEX.PC.CD), 2023 values. https://data.worldbank.org.</w:t>
      </w:r>
    </w:p>
    <w:p>
      <w:pPr>
        <w:pStyle w:val="Compact"/>
        <w:numPr>
          <w:ilvl w:val="0"/>
          <w:numId w:val="1002"/>
        </w:numPr>
        <w:spacing w:after="60"/>
        <w:ind w:left="397" w:hanging="397"/>
        <w:jc w:val="left"/>
      </w:pPr>
      <w:r>
        <w:rPr>
          <w:sz w:val="19"/>
        </w:rPr>
        <w:t xml:space="preserve">Xu, K., Evans, D. B., Kawabata, K., Zeramdini, R., Klavus, J., &amp; Murray, C. J. L. (2003). Household catastrophic health expenditure: a multicountry analysis.</w:t>
      </w:r>
      <w:r>
        <w:rPr>
          <w:sz w:val="19"/>
        </w:rPr>
        <w:t xml:space="preserve"> </w:t>
      </w:r>
      <w:r>
        <w:rPr>
          <w:i/>
          <w:iCs/>
          <w:sz w:val="19"/>
        </w:rPr>
        <w:t xml:space="preserve">The Lancet</w:t>
      </w:r>
      <w:r>
        <w:rPr>
          <w:sz w:val="19"/>
        </w:rPr>
        <w:t xml:space="preserve">, 362(9378), 111–117. doi:10.1016/S0140-6736(03)13861-5</w:t>
      </w:r>
    </w:p>
    <w:p>
      <w:pPr>
        <w:pStyle w:val="Compact"/>
        <w:numPr>
          <w:ilvl w:val="0"/>
          <w:numId w:val="1002"/>
        </w:numPr>
        <w:spacing w:after="60"/>
        <w:ind w:left="397" w:hanging="397"/>
        <w:jc w:val="left"/>
      </w:pPr>
      <w:r>
        <w:rPr>
          <w:sz w:val="19"/>
        </w:rPr>
        <w:t xml:space="preserve">Babalola, O. D., Iroko, O. E., &amp; Oyinlade, O. (2023).</w:t>
      </w:r>
      <w:r>
        <w:rPr>
          <w:sz w:val="19"/>
        </w:rPr>
        <w:t xml:space="preserve"> </w:t>
      </w:r>
      <w:r>
        <w:rPr>
          <w:i/>
          <w:iCs/>
          <w:sz w:val="19"/>
        </w:rPr>
        <w:t xml:space="preserve">Measuring the Health-Protection Gap and Actuarially Pricing Informal-Sector Health Insurance under Nigeria’s NHIA Act 2022</w:t>
      </w:r>
      <w:r>
        <w:rPr>
          <w:sz w:val="19"/>
        </w:rPr>
        <w:t xml:space="preserve">. Working paper. (Companion paper; supplies the Nigerian analysis file.)</w:t>
      </w:r>
    </w:p>
    <w:bookmarkEnd w:id="48"/>
    <w:bookmarkEnd w:id="49"/>
    <w:bookmarkStart w:id="50" w:name="tables"/>
    <w:p>
      <w:pPr>
        <w:pStyle w:val="Heading1"/>
      </w:pPr>
      <w:r>
        <w:t xml:space="preserve">Tables</w:t>
      </w:r>
    </w:p>
    <w:p>
      <w:pPr>
        <w:pStyle w:val="FirstParagraph"/>
        <w:keepNext/>
      </w:pPr>
      <w:r>
        <w:rPr>
          <w:i/>
          <w:iCs/>
          <w:sz w:val="17"/>
        </w:rPr>
        <w:t xml:space="preserve">Generated from</w:t>
      </w:r>
      <w:r>
        <w:rPr>
          <w:i/>
          <w:iCs/>
          <w:sz w:val="17"/>
        </w:rPr>
        <w:t xml:space="preserve"> </w:t>
      </w:r>
      <w:r>
        <w:rPr>
          <w:rStyle w:val="VerbatimChar"/>
          <w:i/>
          <w:iCs/>
          <w:sz w:val="17"/>
        </w:rPr>
        <w:t xml:space="preserve">output/tables/*.csv</w:t>
      </w:r>
      <w:r>
        <w:rPr>
          <w:i/>
          <w:iCs/>
          <w:sz w:val="17"/>
        </w:rPr>
        <w:t xml:space="preserve"> </w:t>
      </w:r>
      <w:r>
        <w:rPr>
          <w:i/>
          <w:iCs/>
          <w:sz w:val="17"/>
        </w:rPr>
        <w:t xml:space="preserve">by</w:t>
      </w:r>
      <w:r>
        <w:rPr>
          <w:i/>
          <w:iCs/>
          <w:sz w:val="17"/>
        </w:rPr>
        <w:t xml:space="preserve"> </w:t>
      </w:r>
      <w:r>
        <w:rPr>
          <w:rStyle w:val="VerbatimChar"/>
          <w:i/>
          <w:iCs/>
          <w:sz w:val="17"/>
        </w:rPr>
        <w:t xml:space="preserve">python/make_tables.py</w:t>
      </w:r>
      <w:r>
        <w:rPr>
          <w:i/>
          <w:iCs/>
          <w:sz w:val="17"/>
        </w:rPr>
        <w:t xml:space="preserve">. All estimates are survey-weighted with Taylor-linearized standard errors for a stratified single-stage cluster design. US amounts are in constant 2024 dollars; Nigerian amounts in constant August 2023 naira. Burden is out-of-pocket (OOP) spending over family income in the United States. For Nigeria the published (SDG) basis divides by household consumption, which contains OOP; the matched basis divides by consumption net of OOP. Each table states which is used.</w:t>
      </w:r>
    </w:p>
    <w:p>
      <w:pPr>
        <w:pStyle w:val="BodyText"/>
        <w:keepNext/>
        <w:spacing w:before="200"/>
        <w:jc w:val="both"/>
      </w:pPr>
      <w:r>
        <w:rPr>
          <w:b/>
          <w:bCs/>
          <w:sz w:val="19"/>
        </w:rPr>
        <w:t xml:space="preserve">Table 1.</w:t>
      </w:r>
      <w:r>
        <w:rPr>
          <w:sz w:val="19"/>
        </w:rPr>
        <w:t xml:space="preserve"> </w:t>
      </w:r>
      <w:r>
        <w:rPr>
          <w:sz w:val="19"/>
        </w:rPr>
        <w:t xml:space="preserve">Catastrophic spending on harmonized definitions.</w:t>
      </w:r>
    </w:p>
    <w:p>
      <w:pPr>
        <w:pStyle w:val="BodyText"/>
        <w:keepNext/>
      </w:pPr>
      <w:r>
        <w:rPr>
          <w:i/>
          <w:iCs/>
          <w:sz w:val="17"/>
        </w:rPr>
        <w:t xml:space="preserve">Budget share is OOP over income (US) or over consumption on the SDG basis (Nigeria). Capacity to pay is resources net of the national poverty threshold; a household at or below the threshold is counted as catastrophic whenever it spends anything.</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957"/>
        <w:gridCol w:w="2409"/>
        <w:gridCol w:w="1506"/>
        <w:gridCol w:w="602"/>
        <w:gridCol w:w="1054"/>
        <w:gridCol w:w="1204"/>
        <w:gridCol w:w="903"/>
      </w:tblGrid>
      <w:tr>
        <w:trPr>
          <w:tblHeader w:val="on"/>
          <w:cantSplit/>
        </w:trPr>
        <w:tc>
          <w:tcPr>
            <w:tcW w:w="195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240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Measure</w:t>
            </w:r>
          </w:p>
        </w:tc>
        <w:tc>
          <w:tcPr>
            <w:tcW w:w="1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Estimate %</w:t>
            </w:r>
          </w:p>
        </w:tc>
        <w:tc>
          <w:tcPr>
            <w:tcW w:w="6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10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12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90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United States</w:t>
            </w:r>
          </w:p>
        </w:tc>
        <w:tc>
          <w:tcPr>
            <w:tcW w:w="2409" w:type="dxa"/>
          </w:tcPr>
          <w:p>
            <w:pPr>
              <w:pStyle w:val="Compact"/>
              <w:spacing w:before="0" w:after="0" w:line="240" w:lineRule="auto"/>
              <w:jc w:val="left"/>
            </w:pPr>
            <w:r>
              <w:rPr>
                <w:rFonts w:ascii="Arial" w:hAnsi="Arial" w:cs="Arial" w:eastAsia="Arial"/>
                <w:color w:val="111111"/>
                <w:sz w:val="16"/>
              </w:rPr>
              <w:t xml:space="preserve">Budget share &gt; 10%</w:t>
            </w:r>
          </w:p>
        </w:tc>
        <w:tc>
          <w:tcPr>
            <w:tcW w:w="1506" w:type="dxa"/>
            <w:noWrap/>
          </w:tcPr>
          <w:p>
            <w:pPr>
              <w:pStyle w:val="Compact"/>
              <w:spacing w:before="0" w:after="0" w:line="240" w:lineRule="auto"/>
              <w:jc w:val="right"/>
            </w:pPr>
            <w:r>
              <w:rPr>
                <w:rFonts w:ascii="Arial" w:hAnsi="Arial" w:cs="Arial" w:eastAsia="Arial"/>
                <w:color w:val="111111"/>
                <w:sz w:val="16"/>
              </w:rPr>
              <w:t xml:space="preserve">7.39</w:t>
            </w:r>
          </w:p>
        </w:tc>
        <w:tc>
          <w:tcPr>
            <w:tcW w:w="602" w:type="dxa"/>
            <w:noWrap/>
          </w:tcPr>
          <w:p>
            <w:pPr>
              <w:pStyle w:val="Compact"/>
              <w:spacing w:before="0" w:after="0" w:line="240" w:lineRule="auto"/>
              <w:jc w:val="right"/>
            </w:pPr>
            <w:r>
              <w:rPr>
                <w:rFonts w:ascii="Arial" w:hAnsi="Arial" w:cs="Arial" w:eastAsia="Arial"/>
                <w:color w:val="111111"/>
                <w:sz w:val="16"/>
              </w:rPr>
              <w:t xml:space="preserve">0.16</w:t>
            </w:r>
          </w:p>
        </w:tc>
        <w:tc>
          <w:tcPr>
            <w:tcW w:w="1054" w:type="dxa"/>
            <w:noWrap/>
          </w:tcPr>
          <w:p>
            <w:pPr>
              <w:pStyle w:val="Compact"/>
              <w:spacing w:before="0" w:after="0" w:line="240" w:lineRule="auto"/>
              <w:jc w:val="right"/>
            </w:pPr>
            <w:r>
              <w:rPr>
                <w:rFonts w:ascii="Arial" w:hAnsi="Arial" w:cs="Arial" w:eastAsia="Arial"/>
                <w:color w:val="111111"/>
                <w:sz w:val="16"/>
              </w:rPr>
              <w:t xml:space="preserve">7.08</w:t>
            </w:r>
          </w:p>
        </w:tc>
        <w:tc>
          <w:tcPr>
            <w:tcW w:w="1204" w:type="dxa"/>
            <w:noWrap/>
          </w:tcPr>
          <w:p>
            <w:pPr>
              <w:pStyle w:val="Compact"/>
              <w:spacing w:before="0" w:after="0" w:line="240" w:lineRule="auto"/>
              <w:jc w:val="right"/>
            </w:pPr>
            <w:r>
              <w:rPr>
                <w:rFonts w:ascii="Arial" w:hAnsi="Arial" w:cs="Arial" w:eastAsia="Arial"/>
                <w:color w:val="111111"/>
                <w:sz w:val="16"/>
              </w:rPr>
              <w:t xml:space="preserve">7.70</w:t>
            </w:r>
          </w:p>
        </w:tc>
        <w:tc>
          <w:tcPr>
            <w:tcW w:w="9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United States</w:t>
            </w:r>
          </w:p>
        </w:tc>
        <w:tc>
          <w:tcPr>
            <w:tcW w:w="2409" w:type="dxa"/>
          </w:tcPr>
          <w:p>
            <w:pPr>
              <w:pStyle w:val="Compact"/>
              <w:spacing w:before="0" w:after="0" w:line="240" w:lineRule="auto"/>
              <w:jc w:val="left"/>
            </w:pPr>
            <w:r>
              <w:rPr>
                <w:rFonts w:ascii="Arial" w:hAnsi="Arial" w:cs="Arial" w:eastAsia="Arial"/>
                <w:color w:val="111111"/>
                <w:sz w:val="16"/>
              </w:rPr>
              <w:t xml:space="preserve">Budget share &gt; 25%</w:t>
            </w:r>
          </w:p>
        </w:tc>
        <w:tc>
          <w:tcPr>
            <w:tcW w:w="1506" w:type="dxa"/>
            <w:noWrap/>
          </w:tcPr>
          <w:p>
            <w:pPr>
              <w:pStyle w:val="Compact"/>
              <w:spacing w:before="0" w:after="0" w:line="240" w:lineRule="auto"/>
              <w:jc w:val="right"/>
            </w:pPr>
            <w:r>
              <w:rPr>
                <w:rFonts w:ascii="Arial" w:hAnsi="Arial" w:cs="Arial" w:eastAsia="Arial"/>
                <w:color w:val="111111"/>
                <w:sz w:val="16"/>
              </w:rPr>
              <w:t xml:space="preserve">2.25</w:t>
            </w:r>
          </w:p>
        </w:tc>
        <w:tc>
          <w:tcPr>
            <w:tcW w:w="602" w:type="dxa"/>
            <w:noWrap/>
          </w:tcPr>
          <w:p>
            <w:pPr>
              <w:pStyle w:val="Compact"/>
              <w:spacing w:before="0" w:after="0" w:line="240" w:lineRule="auto"/>
              <w:jc w:val="right"/>
            </w:pPr>
            <w:r>
              <w:rPr>
                <w:rFonts w:ascii="Arial" w:hAnsi="Arial" w:cs="Arial" w:eastAsia="Arial"/>
                <w:color w:val="111111"/>
                <w:sz w:val="16"/>
              </w:rPr>
              <w:t xml:space="preserve">0.08</w:t>
            </w:r>
          </w:p>
        </w:tc>
        <w:tc>
          <w:tcPr>
            <w:tcW w:w="1054" w:type="dxa"/>
            <w:noWrap/>
          </w:tcPr>
          <w:p>
            <w:pPr>
              <w:pStyle w:val="Compact"/>
              <w:spacing w:before="0" w:after="0" w:line="240" w:lineRule="auto"/>
              <w:jc w:val="right"/>
            </w:pPr>
            <w:r>
              <w:rPr>
                <w:rFonts w:ascii="Arial" w:hAnsi="Arial" w:cs="Arial" w:eastAsia="Arial"/>
                <w:color w:val="111111"/>
                <w:sz w:val="16"/>
              </w:rPr>
              <w:t xml:space="preserve">2.09</w:t>
            </w:r>
          </w:p>
        </w:tc>
        <w:tc>
          <w:tcPr>
            <w:tcW w:w="1204" w:type="dxa"/>
            <w:noWrap/>
          </w:tcPr>
          <w:p>
            <w:pPr>
              <w:pStyle w:val="Compact"/>
              <w:spacing w:before="0" w:after="0" w:line="240" w:lineRule="auto"/>
              <w:jc w:val="right"/>
            </w:pPr>
            <w:r>
              <w:rPr>
                <w:rFonts w:ascii="Arial" w:hAnsi="Arial" w:cs="Arial" w:eastAsia="Arial"/>
                <w:color w:val="111111"/>
                <w:sz w:val="16"/>
              </w:rPr>
              <w:t xml:space="preserve">2.41</w:t>
            </w:r>
          </w:p>
        </w:tc>
        <w:tc>
          <w:tcPr>
            <w:tcW w:w="9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United States</w:t>
            </w:r>
          </w:p>
        </w:tc>
        <w:tc>
          <w:tcPr>
            <w:tcW w:w="2409" w:type="dxa"/>
          </w:tcPr>
          <w:p>
            <w:pPr>
              <w:pStyle w:val="Compact"/>
              <w:spacing w:before="0" w:after="0" w:line="240" w:lineRule="auto"/>
              <w:jc w:val="left"/>
            </w:pPr>
            <w:r>
              <w:rPr>
                <w:rFonts w:ascii="Arial" w:hAnsi="Arial" w:cs="Arial" w:eastAsia="Arial"/>
                <w:color w:val="111111"/>
                <w:sz w:val="16"/>
              </w:rPr>
              <w:t xml:space="preserve">Budget share &gt; 40%</w:t>
            </w:r>
          </w:p>
        </w:tc>
        <w:tc>
          <w:tcPr>
            <w:tcW w:w="1506" w:type="dxa"/>
            <w:noWrap/>
          </w:tcPr>
          <w:p>
            <w:pPr>
              <w:pStyle w:val="Compact"/>
              <w:spacing w:before="0" w:after="0" w:line="240" w:lineRule="auto"/>
              <w:jc w:val="right"/>
            </w:pPr>
            <w:r>
              <w:rPr>
                <w:rFonts w:ascii="Arial" w:hAnsi="Arial" w:cs="Arial" w:eastAsia="Arial"/>
                <w:color w:val="111111"/>
                <w:sz w:val="16"/>
              </w:rPr>
              <w:t xml:space="preserve">1.10</w:t>
            </w:r>
          </w:p>
        </w:tc>
        <w:tc>
          <w:tcPr>
            <w:tcW w:w="602" w:type="dxa"/>
            <w:noWrap/>
          </w:tcPr>
          <w:p>
            <w:pPr>
              <w:pStyle w:val="Compact"/>
              <w:spacing w:before="0" w:after="0" w:line="240" w:lineRule="auto"/>
              <w:jc w:val="right"/>
            </w:pPr>
            <w:r>
              <w:rPr>
                <w:rFonts w:ascii="Arial" w:hAnsi="Arial" w:cs="Arial" w:eastAsia="Arial"/>
                <w:color w:val="111111"/>
                <w:sz w:val="16"/>
              </w:rPr>
              <w:t xml:space="preserve">0.06</w:t>
            </w:r>
          </w:p>
        </w:tc>
        <w:tc>
          <w:tcPr>
            <w:tcW w:w="1054" w:type="dxa"/>
            <w:noWrap/>
          </w:tcPr>
          <w:p>
            <w:pPr>
              <w:pStyle w:val="Compact"/>
              <w:spacing w:before="0" w:after="0" w:line="240" w:lineRule="auto"/>
              <w:jc w:val="right"/>
            </w:pPr>
            <w:r>
              <w:rPr>
                <w:rFonts w:ascii="Arial" w:hAnsi="Arial" w:cs="Arial" w:eastAsia="Arial"/>
                <w:color w:val="111111"/>
                <w:sz w:val="16"/>
              </w:rPr>
              <w:t xml:space="preserve">0.99</w:t>
            </w:r>
          </w:p>
        </w:tc>
        <w:tc>
          <w:tcPr>
            <w:tcW w:w="1204" w:type="dxa"/>
            <w:noWrap/>
          </w:tcPr>
          <w:p>
            <w:pPr>
              <w:pStyle w:val="Compact"/>
              <w:spacing w:before="0" w:after="0" w:line="240" w:lineRule="auto"/>
              <w:jc w:val="right"/>
            </w:pPr>
            <w:r>
              <w:rPr>
                <w:rFonts w:ascii="Arial" w:hAnsi="Arial" w:cs="Arial" w:eastAsia="Arial"/>
                <w:color w:val="111111"/>
                <w:sz w:val="16"/>
              </w:rPr>
              <w:t xml:space="preserve">1.21</w:t>
            </w:r>
          </w:p>
        </w:tc>
        <w:tc>
          <w:tcPr>
            <w:tcW w:w="9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United States</w:t>
            </w:r>
          </w:p>
        </w:tc>
        <w:tc>
          <w:tcPr>
            <w:tcW w:w="2409"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506" w:type="dxa"/>
            <w:noWrap/>
          </w:tcPr>
          <w:p>
            <w:pPr>
              <w:pStyle w:val="Compact"/>
              <w:spacing w:before="0" w:after="0" w:line="240" w:lineRule="auto"/>
              <w:jc w:val="right"/>
            </w:pPr>
            <w:r>
              <w:rPr>
                <w:rFonts w:ascii="Arial" w:hAnsi="Arial" w:cs="Arial" w:eastAsia="Arial"/>
                <w:color w:val="111111"/>
                <w:sz w:val="16"/>
              </w:rPr>
              <w:t xml:space="preserve">10.98</w:t>
            </w:r>
          </w:p>
        </w:tc>
        <w:tc>
          <w:tcPr>
            <w:tcW w:w="602" w:type="dxa"/>
            <w:noWrap/>
          </w:tcPr>
          <w:p>
            <w:pPr>
              <w:pStyle w:val="Compact"/>
              <w:spacing w:before="0" w:after="0" w:line="240" w:lineRule="auto"/>
              <w:jc w:val="right"/>
            </w:pPr>
            <w:r>
              <w:rPr>
                <w:rFonts w:ascii="Arial" w:hAnsi="Arial" w:cs="Arial" w:eastAsia="Arial"/>
                <w:color w:val="111111"/>
                <w:sz w:val="16"/>
              </w:rPr>
              <w:t xml:space="preserve">0.25</w:t>
            </w:r>
          </w:p>
        </w:tc>
        <w:tc>
          <w:tcPr>
            <w:tcW w:w="1054" w:type="dxa"/>
            <w:noWrap/>
          </w:tcPr>
          <w:p>
            <w:pPr>
              <w:pStyle w:val="Compact"/>
              <w:spacing w:before="0" w:after="0" w:line="240" w:lineRule="auto"/>
              <w:jc w:val="right"/>
            </w:pPr>
            <w:r>
              <w:rPr>
                <w:rFonts w:ascii="Arial" w:hAnsi="Arial" w:cs="Arial" w:eastAsia="Arial"/>
                <w:color w:val="111111"/>
                <w:sz w:val="16"/>
              </w:rPr>
              <w:t xml:space="preserve">10.48</w:t>
            </w:r>
          </w:p>
        </w:tc>
        <w:tc>
          <w:tcPr>
            <w:tcW w:w="1204" w:type="dxa"/>
            <w:noWrap/>
          </w:tcPr>
          <w:p>
            <w:pPr>
              <w:pStyle w:val="Compact"/>
              <w:spacing w:before="0" w:after="0" w:line="240" w:lineRule="auto"/>
              <w:jc w:val="right"/>
            </w:pPr>
            <w:r>
              <w:rPr>
                <w:rFonts w:ascii="Arial" w:hAnsi="Arial" w:cs="Arial" w:eastAsia="Arial"/>
                <w:color w:val="111111"/>
                <w:sz w:val="16"/>
              </w:rPr>
              <w:t xml:space="preserve">11.47</w:t>
            </w:r>
          </w:p>
        </w:tc>
        <w:tc>
          <w:tcPr>
            <w:tcW w:w="9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United States</w:t>
            </w:r>
          </w:p>
        </w:tc>
        <w:tc>
          <w:tcPr>
            <w:tcW w:w="2409"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506" w:type="dxa"/>
            <w:noWrap/>
          </w:tcPr>
          <w:p>
            <w:pPr>
              <w:pStyle w:val="Compact"/>
              <w:spacing w:before="0" w:after="0" w:line="240" w:lineRule="auto"/>
              <w:jc w:val="right"/>
            </w:pPr>
            <w:r>
              <w:rPr>
                <w:rFonts w:ascii="Arial" w:hAnsi="Arial" w:cs="Arial" w:eastAsia="Arial"/>
                <w:color w:val="111111"/>
                <w:sz w:val="16"/>
              </w:rPr>
              <w:t xml:space="preserve">10.18</w:t>
            </w:r>
          </w:p>
        </w:tc>
        <w:tc>
          <w:tcPr>
            <w:tcW w:w="602" w:type="dxa"/>
            <w:noWrap/>
          </w:tcPr>
          <w:p>
            <w:pPr>
              <w:pStyle w:val="Compact"/>
              <w:spacing w:before="0" w:after="0" w:line="240" w:lineRule="auto"/>
              <w:jc w:val="right"/>
            </w:pPr>
            <w:r>
              <w:rPr>
                <w:rFonts w:ascii="Arial" w:hAnsi="Arial" w:cs="Arial" w:eastAsia="Arial"/>
                <w:color w:val="111111"/>
                <w:sz w:val="16"/>
              </w:rPr>
              <w:t xml:space="preserve">0.27</w:t>
            </w:r>
          </w:p>
        </w:tc>
        <w:tc>
          <w:tcPr>
            <w:tcW w:w="1054" w:type="dxa"/>
            <w:noWrap/>
          </w:tcPr>
          <w:p>
            <w:pPr>
              <w:pStyle w:val="Compact"/>
              <w:spacing w:before="0" w:after="0" w:line="240" w:lineRule="auto"/>
              <w:jc w:val="right"/>
            </w:pPr>
            <w:r>
              <w:rPr>
                <w:rFonts w:ascii="Arial" w:hAnsi="Arial" w:cs="Arial" w:eastAsia="Arial"/>
                <w:color w:val="111111"/>
                <w:sz w:val="16"/>
              </w:rPr>
              <w:t xml:space="preserve">9.65</w:t>
            </w:r>
          </w:p>
        </w:tc>
        <w:tc>
          <w:tcPr>
            <w:tcW w:w="1204" w:type="dxa"/>
            <w:noWrap/>
          </w:tcPr>
          <w:p>
            <w:pPr>
              <w:pStyle w:val="Compact"/>
              <w:spacing w:before="0" w:after="0" w:line="240" w:lineRule="auto"/>
              <w:jc w:val="right"/>
            </w:pPr>
            <w:r>
              <w:rPr>
                <w:rFonts w:ascii="Arial" w:hAnsi="Arial" w:cs="Arial" w:eastAsia="Arial"/>
                <w:color w:val="111111"/>
                <w:sz w:val="16"/>
              </w:rPr>
              <w:t xml:space="preserve">10.72</w:t>
            </w:r>
          </w:p>
        </w:tc>
        <w:tc>
          <w:tcPr>
            <w:tcW w:w="9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Nigeria</w:t>
            </w:r>
          </w:p>
        </w:tc>
        <w:tc>
          <w:tcPr>
            <w:tcW w:w="2409" w:type="dxa"/>
          </w:tcPr>
          <w:p>
            <w:pPr>
              <w:pStyle w:val="Compact"/>
              <w:spacing w:before="0" w:after="0" w:line="240" w:lineRule="auto"/>
              <w:jc w:val="left"/>
            </w:pPr>
            <w:r>
              <w:rPr>
                <w:rFonts w:ascii="Arial" w:hAnsi="Arial" w:cs="Arial" w:eastAsia="Arial"/>
                <w:color w:val="111111"/>
                <w:sz w:val="16"/>
              </w:rPr>
              <w:t xml:space="preserve">Budget share &gt; 10%</w:t>
            </w:r>
          </w:p>
        </w:tc>
        <w:tc>
          <w:tcPr>
            <w:tcW w:w="1506" w:type="dxa"/>
            <w:noWrap/>
          </w:tcPr>
          <w:p>
            <w:pPr>
              <w:pStyle w:val="Compact"/>
              <w:spacing w:before="0" w:after="0" w:line="240" w:lineRule="auto"/>
              <w:jc w:val="right"/>
            </w:pPr>
            <w:r>
              <w:rPr>
                <w:rFonts w:ascii="Arial" w:hAnsi="Arial" w:cs="Arial" w:eastAsia="Arial"/>
                <w:color w:val="111111"/>
                <w:sz w:val="16"/>
              </w:rPr>
              <w:t xml:space="preserve">17.24</w:t>
            </w:r>
          </w:p>
        </w:tc>
        <w:tc>
          <w:tcPr>
            <w:tcW w:w="602" w:type="dxa"/>
            <w:noWrap/>
          </w:tcPr>
          <w:p>
            <w:pPr>
              <w:pStyle w:val="Compact"/>
              <w:spacing w:before="0" w:after="0" w:line="240" w:lineRule="auto"/>
              <w:jc w:val="right"/>
            </w:pPr>
            <w:r>
              <w:rPr>
                <w:rFonts w:ascii="Arial" w:hAnsi="Arial" w:cs="Arial" w:eastAsia="Arial"/>
                <w:color w:val="111111"/>
                <w:sz w:val="16"/>
              </w:rPr>
              <w:t xml:space="preserve">0.80</w:t>
            </w:r>
          </w:p>
        </w:tc>
        <w:tc>
          <w:tcPr>
            <w:tcW w:w="1054" w:type="dxa"/>
            <w:noWrap/>
          </w:tcPr>
          <w:p>
            <w:pPr>
              <w:pStyle w:val="Compact"/>
              <w:spacing w:before="0" w:after="0" w:line="240" w:lineRule="auto"/>
              <w:jc w:val="right"/>
            </w:pPr>
            <w:r>
              <w:rPr>
                <w:rFonts w:ascii="Arial" w:hAnsi="Arial" w:cs="Arial" w:eastAsia="Arial"/>
                <w:color w:val="111111"/>
                <w:sz w:val="16"/>
              </w:rPr>
              <w:t xml:space="preserve">15.66</w:t>
            </w:r>
          </w:p>
        </w:tc>
        <w:tc>
          <w:tcPr>
            <w:tcW w:w="1204" w:type="dxa"/>
            <w:noWrap/>
          </w:tcPr>
          <w:p>
            <w:pPr>
              <w:pStyle w:val="Compact"/>
              <w:spacing w:before="0" w:after="0" w:line="240" w:lineRule="auto"/>
              <w:jc w:val="right"/>
            </w:pPr>
            <w:r>
              <w:rPr>
                <w:rFonts w:ascii="Arial" w:hAnsi="Arial" w:cs="Arial" w:eastAsia="Arial"/>
                <w:color w:val="111111"/>
                <w:sz w:val="16"/>
              </w:rPr>
              <w:t xml:space="preserve">18.82</w:t>
            </w:r>
          </w:p>
        </w:tc>
        <w:tc>
          <w:tcPr>
            <w:tcW w:w="903" w:type="dxa"/>
            <w:noWrap/>
          </w:tcPr>
          <w:p>
            <w:pPr>
              <w:pStyle w:val="Compact"/>
              <w:spacing w:before="0" w:after="0" w:line="240" w:lineRule="auto"/>
              <w:jc w:val="right"/>
            </w:pPr>
            <w:r>
              <w:rPr>
                <w:rFonts w:ascii="Arial" w:hAnsi="Arial" w:cs="Arial" w:eastAsia="Arial"/>
                <w:color w:val="111111"/>
                <w:sz w:val="16"/>
              </w:rPr>
              <w:t xml:space="preserve">4,685</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Nigeria</w:t>
            </w:r>
          </w:p>
        </w:tc>
        <w:tc>
          <w:tcPr>
            <w:tcW w:w="2409" w:type="dxa"/>
          </w:tcPr>
          <w:p>
            <w:pPr>
              <w:pStyle w:val="Compact"/>
              <w:spacing w:before="0" w:after="0" w:line="240" w:lineRule="auto"/>
              <w:jc w:val="left"/>
            </w:pPr>
            <w:r>
              <w:rPr>
                <w:rFonts w:ascii="Arial" w:hAnsi="Arial" w:cs="Arial" w:eastAsia="Arial"/>
                <w:color w:val="111111"/>
                <w:sz w:val="16"/>
              </w:rPr>
              <w:t xml:space="preserve">Budget share &gt; 25%</w:t>
            </w:r>
          </w:p>
        </w:tc>
        <w:tc>
          <w:tcPr>
            <w:tcW w:w="1506" w:type="dxa"/>
            <w:noWrap/>
          </w:tcPr>
          <w:p>
            <w:pPr>
              <w:pStyle w:val="Compact"/>
              <w:spacing w:before="0" w:after="0" w:line="240" w:lineRule="auto"/>
              <w:jc w:val="right"/>
            </w:pPr>
            <w:r>
              <w:rPr>
                <w:rFonts w:ascii="Arial" w:hAnsi="Arial" w:cs="Arial" w:eastAsia="Arial"/>
                <w:color w:val="111111"/>
                <w:sz w:val="16"/>
              </w:rPr>
              <w:t xml:space="preserve">5.01</w:t>
            </w:r>
          </w:p>
        </w:tc>
        <w:tc>
          <w:tcPr>
            <w:tcW w:w="602" w:type="dxa"/>
            <w:noWrap/>
          </w:tcPr>
          <w:p>
            <w:pPr>
              <w:pStyle w:val="Compact"/>
              <w:spacing w:before="0" w:after="0" w:line="240" w:lineRule="auto"/>
              <w:jc w:val="right"/>
            </w:pPr>
            <w:r>
              <w:rPr>
                <w:rFonts w:ascii="Arial" w:hAnsi="Arial" w:cs="Arial" w:eastAsia="Arial"/>
                <w:color w:val="111111"/>
                <w:sz w:val="16"/>
              </w:rPr>
              <w:t xml:space="preserve">0.48</w:t>
            </w:r>
          </w:p>
        </w:tc>
        <w:tc>
          <w:tcPr>
            <w:tcW w:w="1054" w:type="dxa"/>
            <w:noWrap/>
          </w:tcPr>
          <w:p>
            <w:pPr>
              <w:pStyle w:val="Compact"/>
              <w:spacing w:before="0" w:after="0" w:line="240" w:lineRule="auto"/>
              <w:jc w:val="right"/>
            </w:pPr>
            <w:r>
              <w:rPr>
                <w:rFonts w:ascii="Arial" w:hAnsi="Arial" w:cs="Arial" w:eastAsia="Arial"/>
                <w:color w:val="111111"/>
                <w:sz w:val="16"/>
              </w:rPr>
              <w:t xml:space="preserve">4.06</w:t>
            </w:r>
          </w:p>
        </w:tc>
        <w:tc>
          <w:tcPr>
            <w:tcW w:w="1204" w:type="dxa"/>
            <w:noWrap/>
          </w:tcPr>
          <w:p>
            <w:pPr>
              <w:pStyle w:val="Compact"/>
              <w:spacing w:before="0" w:after="0" w:line="240" w:lineRule="auto"/>
              <w:jc w:val="right"/>
            </w:pPr>
            <w:r>
              <w:rPr>
                <w:rFonts w:ascii="Arial" w:hAnsi="Arial" w:cs="Arial" w:eastAsia="Arial"/>
                <w:color w:val="111111"/>
                <w:sz w:val="16"/>
              </w:rPr>
              <w:t xml:space="preserve">5.95</w:t>
            </w:r>
          </w:p>
        </w:tc>
        <w:tc>
          <w:tcPr>
            <w:tcW w:w="903" w:type="dxa"/>
            <w:noWrap/>
          </w:tcPr>
          <w:p>
            <w:pPr>
              <w:pStyle w:val="Compact"/>
              <w:spacing w:before="0" w:after="0" w:line="240" w:lineRule="auto"/>
              <w:jc w:val="right"/>
            </w:pPr>
            <w:r>
              <w:rPr>
                <w:rFonts w:ascii="Arial" w:hAnsi="Arial" w:cs="Arial" w:eastAsia="Arial"/>
                <w:color w:val="111111"/>
                <w:sz w:val="16"/>
              </w:rPr>
              <w:t xml:space="preserve">4,685</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Nigeria</w:t>
            </w:r>
          </w:p>
        </w:tc>
        <w:tc>
          <w:tcPr>
            <w:tcW w:w="2409" w:type="dxa"/>
          </w:tcPr>
          <w:p>
            <w:pPr>
              <w:pStyle w:val="Compact"/>
              <w:spacing w:before="0" w:after="0" w:line="240" w:lineRule="auto"/>
              <w:jc w:val="left"/>
            </w:pPr>
            <w:r>
              <w:rPr>
                <w:rFonts w:ascii="Arial" w:hAnsi="Arial" w:cs="Arial" w:eastAsia="Arial"/>
                <w:color w:val="111111"/>
                <w:sz w:val="16"/>
              </w:rPr>
              <w:t xml:space="preserve">Budget share &gt; 40%</w:t>
            </w:r>
          </w:p>
        </w:tc>
        <w:tc>
          <w:tcPr>
            <w:tcW w:w="1506" w:type="dxa"/>
            <w:noWrap/>
          </w:tcPr>
          <w:p>
            <w:pPr>
              <w:pStyle w:val="Compact"/>
              <w:spacing w:before="0" w:after="0" w:line="240" w:lineRule="auto"/>
              <w:jc w:val="right"/>
            </w:pPr>
            <w:r>
              <w:rPr>
                <w:rFonts w:ascii="Arial" w:hAnsi="Arial" w:cs="Arial" w:eastAsia="Arial"/>
                <w:color w:val="111111"/>
                <w:sz w:val="16"/>
              </w:rPr>
              <w:t xml:space="preserve">1.56</w:t>
            </w:r>
          </w:p>
        </w:tc>
        <w:tc>
          <w:tcPr>
            <w:tcW w:w="602" w:type="dxa"/>
            <w:noWrap/>
          </w:tcPr>
          <w:p>
            <w:pPr>
              <w:pStyle w:val="Compact"/>
              <w:spacing w:before="0" w:after="0" w:line="240" w:lineRule="auto"/>
              <w:jc w:val="right"/>
            </w:pPr>
            <w:r>
              <w:rPr>
                <w:rFonts w:ascii="Arial" w:hAnsi="Arial" w:cs="Arial" w:eastAsia="Arial"/>
                <w:color w:val="111111"/>
                <w:sz w:val="16"/>
              </w:rPr>
              <w:t xml:space="preserve">0.25</w:t>
            </w:r>
          </w:p>
        </w:tc>
        <w:tc>
          <w:tcPr>
            <w:tcW w:w="1054" w:type="dxa"/>
            <w:noWrap/>
          </w:tcPr>
          <w:p>
            <w:pPr>
              <w:pStyle w:val="Compact"/>
              <w:spacing w:before="0" w:after="0" w:line="240" w:lineRule="auto"/>
              <w:jc w:val="right"/>
            </w:pPr>
            <w:r>
              <w:rPr>
                <w:rFonts w:ascii="Arial" w:hAnsi="Arial" w:cs="Arial" w:eastAsia="Arial"/>
                <w:color w:val="111111"/>
                <w:sz w:val="16"/>
              </w:rPr>
              <w:t xml:space="preserve">1.08</w:t>
            </w:r>
          </w:p>
        </w:tc>
        <w:tc>
          <w:tcPr>
            <w:tcW w:w="1204" w:type="dxa"/>
            <w:noWrap/>
          </w:tcPr>
          <w:p>
            <w:pPr>
              <w:pStyle w:val="Compact"/>
              <w:spacing w:before="0" w:after="0" w:line="240" w:lineRule="auto"/>
              <w:jc w:val="right"/>
            </w:pPr>
            <w:r>
              <w:rPr>
                <w:rFonts w:ascii="Arial" w:hAnsi="Arial" w:cs="Arial" w:eastAsia="Arial"/>
                <w:color w:val="111111"/>
                <w:sz w:val="16"/>
              </w:rPr>
              <w:t xml:space="preserve">2.04</w:t>
            </w:r>
          </w:p>
        </w:tc>
        <w:tc>
          <w:tcPr>
            <w:tcW w:w="903" w:type="dxa"/>
            <w:noWrap/>
          </w:tcPr>
          <w:p>
            <w:pPr>
              <w:pStyle w:val="Compact"/>
              <w:spacing w:before="0" w:after="0" w:line="240" w:lineRule="auto"/>
              <w:jc w:val="right"/>
            </w:pPr>
            <w:r>
              <w:rPr>
                <w:rFonts w:ascii="Arial" w:hAnsi="Arial" w:cs="Arial" w:eastAsia="Arial"/>
                <w:color w:val="111111"/>
                <w:sz w:val="16"/>
              </w:rPr>
              <w:t xml:space="preserve">4,685</w:t>
            </w:r>
          </w:p>
        </w:tc>
      </w:tr>
      <w:tr>
        <w:trPr>
          <w:cantSplit/>
        </w:trPr>
        <w:tc>
          <w:tcPr>
            <w:tcW w:w="1957" w:type="dxa"/>
          </w:tcPr>
          <w:p>
            <w:pPr>
              <w:pStyle w:val="Compact"/>
              <w:spacing w:before="0" w:after="0" w:line="240" w:lineRule="auto"/>
              <w:jc w:val="left"/>
            </w:pPr>
            <w:r>
              <w:rPr>
                <w:rFonts w:ascii="Arial" w:hAnsi="Arial" w:cs="Arial" w:eastAsia="Arial"/>
                <w:color w:val="111111"/>
                <w:sz w:val="16"/>
              </w:rPr>
              <w:t xml:space="preserve">Nigeria</w:t>
            </w:r>
          </w:p>
        </w:tc>
        <w:tc>
          <w:tcPr>
            <w:tcW w:w="2409"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506" w:type="dxa"/>
            <w:noWrap/>
          </w:tcPr>
          <w:p>
            <w:pPr>
              <w:pStyle w:val="Compact"/>
              <w:spacing w:before="0" w:after="0" w:line="240" w:lineRule="auto"/>
              <w:jc w:val="right"/>
            </w:pPr>
            <w:r>
              <w:rPr>
                <w:rFonts w:ascii="Arial" w:hAnsi="Arial" w:cs="Arial" w:eastAsia="Arial"/>
                <w:color w:val="111111"/>
                <w:sz w:val="16"/>
              </w:rPr>
              <w:t xml:space="preserve">39.51</w:t>
            </w:r>
          </w:p>
        </w:tc>
        <w:tc>
          <w:tcPr>
            <w:tcW w:w="602" w:type="dxa"/>
            <w:noWrap/>
          </w:tcPr>
          <w:p>
            <w:pPr>
              <w:pStyle w:val="Compact"/>
              <w:spacing w:before="0" w:after="0" w:line="240" w:lineRule="auto"/>
              <w:jc w:val="right"/>
            </w:pPr>
            <w:r>
              <w:rPr>
                <w:rFonts w:ascii="Arial" w:hAnsi="Arial" w:cs="Arial" w:eastAsia="Arial"/>
                <w:color w:val="111111"/>
                <w:sz w:val="16"/>
              </w:rPr>
              <w:t xml:space="preserve">1.20</w:t>
            </w:r>
          </w:p>
        </w:tc>
        <w:tc>
          <w:tcPr>
            <w:tcW w:w="1054" w:type="dxa"/>
            <w:noWrap/>
          </w:tcPr>
          <w:p>
            <w:pPr>
              <w:pStyle w:val="Compact"/>
              <w:spacing w:before="0" w:after="0" w:line="240" w:lineRule="auto"/>
              <w:jc w:val="right"/>
            </w:pPr>
            <w:r>
              <w:rPr>
                <w:rFonts w:ascii="Arial" w:hAnsi="Arial" w:cs="Arial" w:eastAsia="Arial"/>
                <w:color w:val="111111"/>
                <w:sz w:val="16"/>
              </w:rPr>
              <w:t xml:space="preserve">37.16</w:t>
            </w:r>
          </w:p>
        </w:tc>
        <w:tc>
          <w:tcPr>
            <w:tcW w:w="1204" w:type="dxa"/>
            <w:noWrap/>
          </w:tcPr>
          <w:p>
            <w:pPr>
              <w:pStyle w:val="Compact"/>
              <w:spacing w:before="0" w:after="0" w:line="240" w:lineRule="auto"/>
              <w:jc w:val="right"/>
            </w:pPr>
            <w:r>
              <w:rPr>
                <w:rFonts w:ascii="Arial" w:hAnsi="Arial" w:cs="Arial" w:eastAsia="Arial"/>
                <w:color w:val="111111"/>
                <w:sz w:val="16"/>
              </w:rPr>
              <w:t xml:space="preserve">41.86</w:t>
            </w:r>
          </w:p>
        </w:tc>
        <w:tc>
          <w:tcPr>
            <w:tcW w:w="903" w:type="dxa"/>
            <w:noWrap/>
          </w:tcPr>
          <w:p>
            <w:pPr>
              <w:pStyle w:val="Compact"/>
              <w:spacing w:before="0" w:after="0" w:line="240" w:lineRule="auto"/>
              <w:jc w:val="right"/>
            </w:pPr>
            <w:r>
              <w:rPr>
                <w:rFonts w:ascii="Arial" w:hAnsi="Arial" w:cs="Arial" w:eastAsia="Arial"/>
                <w:color w:val="111111"/>
                <w:sz w:val="16"/>
              </w:rPr>
              <w:t xml:space="preserve">4,685</w:t>
            </w:r>
          </w:p>
        </w:tc>
      </w:tr>
      <w:tr>
        <w:trPr>
          <w:cantSplit/>
        </w:trPr>
        <w:tc>
          <w:tcPr>
            <w:tcW w:w="195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240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49.87</w:t>
            </w:r>
          </w:p>
        </w:tc>
        <w:tc>
          <w:tcPr>
            <w:tcW w:w="6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1.34</w:t>
            </w:r>
          </w:p>
        </w:tc>
        <w:tc>
          <w:tcPr>
            <w:tcW w:w="10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47.25</w:t>
            </w:r>
          </w:p>
        </w:tc>
        <w:tc>
          <w:tcPr>
            <w:tcW w:w="12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52.50</w:t>
            </w:r>
          </w:p>
        </w:tc>
        <w:tc>
          <w:tcPr>
            <w:tcW w:w="90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4,685</w:t>
            </w:r>
          </w:p>
        </w:tc>
      </w:tr>
    </w:tbl>
    <w:p>
      <w:pPr>
        <w:pStyle w:val="BodyText"/>
        <w:keepNext/>
        <w:spacing w:before="200"/>
        <w:jc w:val="both"/>
      </w:pPr>
      <w:r>
        <w:rPr>
          <w:b/>
          <w:bCs/>
          <w:sz w:val="19"/>
        </w:rPr>
        <w:t xml:space="preserve">Table 2.</w:t>
      </w:r>
      <w:r>
        <w:rPr>
          <w:sz w:val="19"/>
        </w:rPr>
        <w:t xml:space="preserve"> </w:t>
      </w:r>
      <w:r>
        <w:rPr>
          <w:sz w:val="19"/>
        </w:rPr>
        <w:t xml:space="preserve">The burden distribution by quantile, on the published and the matched constructions of the denominator.</w:t>
      </w:r>
    </w:p>
    <w:p>
      <w:pPr>
        <w:pStyle w:val="BodyText"/>
        <w:keepNext/>
      </w:pPr>
      <w:r>
        <w:rPr>
          <w:i/>
          <w:iCs/>
          <w:sz w:val="17"/>
        </w:rPr>
        <w:t xml:space="preserve">Published: US OOP over income, Nigeria OOP over consumption (SDG basis). Matched net: both over resources excluding OOP, so the US column is unchanged and the Nigerian one is OOP over consumption net of OOP. Matched gross: both over resources including OOP, so the US column becomes OOP over income plus OOP and the Nigerian one is unchanged.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29"/>
        <w:gridCol w:w="1661"/>
        <w:gridCol w:w="1661"/>
        <w:gridCol w:w="1661"/>
        <w:gridCol w:w="1661"/>
        <w:gridCol w:w="1661"/>
      </w:tblGrid>
      <w:tr>
        <w:trPr>
          <w:tblHeader w:val="on"/>
          <w:cantSplit/>
        </w:trPr>
        <w:tc>
          <w:tcPr>
            <w:tcW w:w="132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Quantile</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US, published %</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Nigeria, published %</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Ratio NG / US</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Nigeria, net of OOP %</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US, income plus OOP %</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q25</w:t>
            </w:r>
          </w:p>
        </w:tc>
        <w:tc>
          <w:tcPr>
            <w:tcW w:w="1661" w:type="dxa"/>
            <w:noWrap/>
          </w:tcPr>
          <w:p>
            <w:pPr>
              <w:pStyle w:val="Compact"/>
              <w:spacing w:before="0" w:after="0" w:line="240" w:lineRule="auto"/>
              <w:jc w:val="right"/>
            </w:pPr>
            <w:r>
              <w:rPr>
                <w:rFonts w:ascii="Arial" w:hAnsi="Arial" w:cs="Arial" w:eastAsia="Arial"/>
                <w:color w:val="111111"/>
                <w:sz w:val="16"/>
              </w:rPr>
              <w:t xml:space="preserve">0.24</w:t>
            </w:r>
          </w:p>
        </w:tc>
        <w:tc>
          <w:tcPr>
            <w:tcW w:w="1661" w:type="dxa"/>
            <w:noWrap/>
          </w:tcPr>
          <w:p>
            <w:pPr>
              <w:pStyle w:val="Compact"/>
              <w:spacing w:before="0" w:after="0" w:line="240" w:lineRule="auto"/>
              <w:jc w:val="right"/>
            </w:pPr>
            <w:r>
              <w:rPr>
                <w:rFonts w:ascii="Arial" w:hAnsi="Arial" w:cs="Arial" w:eastAsia="Arial"/>
                <w:color w:val="111111"/>
                <w:sz w:val="16"/>
              </w:rPr>
              <w:t xml:space="preserve">0.00</w:t>
            </w:r>
          </w:p>
        </w:tc>
        <w:tc>
          <w:tcPr>
            <w:tcW w:w="1661" w:type="dxa"/>
            <w:noWrap/>
          </w:tcPr>
          <w:p>
            <w:pPr>
              <w:pStyle w:val="Compact"/>
              <w:spacing w:before="0" w:after="0" w:line="240" w:lineRule="auto"/>
              <w:jc w:val="right"/>
            </w:pPr>
            <w:r>
              <w:rPr>
                <w:rFonts w:ascii="Arial" w:hAnsi="Arial" w:cs="Arial" w:eastAsia="Arial"/>
                <w:color w:val="111111"/>
                <w:sz w:val="16"/>
              </w:rPr>
              <w:t xml:space="preserve">0.00</w:t>
            </w:r>
          </w:p>
        </w:tc>
        <w:tc>
          <w:tcPr>
            <w:tcW w:w="1661" w:type="dxa"/>
            <w:noWrap/>
          </w:tcPr>
          <w:p>
            <w:pPr>
              <w:pStyle w:val="Compact"/>
              <w:spacing w:before="0" w:after="0" w:line="240" w:lineRule="auto"/>
              <w:jc w:val="right"/>
            </w:pPr>
            <w:r>
              <w:rPr>
                <w:rFonts w:ascii="Arial" w:hAnsi="Arial" w:cs="Arial" w:eastAsia="Arial"/>
                <w:color w:val="111111"/>
                <w:sz w:val="16"/>
              </w:rPr>
              <w:t xml:space="preserve">0.00</w:t>
            </w:r>
          </w:p>
        </w:tc>
        <w:tc>
          <w:tcPr>
            <w:tcW w:w="1661" w:type="dxa"/>
            <w:noWrap/>
          </w:tcPr>
          <w:p>
            <w:pPr>
              <w:pStyle w:val="Compact"/>
              <w:spacing w:before="0" w:after="0" w:line="240" w:lineRule="auto"/>
              <w:jc w:val="right"/>
            </w:pPr>
            <w:r>
              <w:rPr>
                <w:rFonts w:ascii="Arial" w:hAnsi="Arial" w:cs="Arial" w:eastAsia="Arial"/>
                <w:color w:val="111111"/>
                <w:sz w:val="16"/>
              </w:rPr>
              <w:t xml:space="preserve">0.24</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q50</w:t>
            </w:r>
          </w:p>
        </w:tc>
        <w:tc>
          <w:tcPr>
            <w:tcW w:w="1661" w:type="dxa"/>
            <w:noWrap/>
          </w:tcPr>
          <w:p>
            <w:pPr>
              <w:pStyle w:val="Compact"/>
              <w:spacing w:before="0" w:after="0" w:line="240" w:lineRule="auto"/>
              <w:jc w:val="right"/>
            </w:pPr>
            <w:r>
              <w:rPr>
                <w:rFonts w:ascii="Arial" w:hAnsi="Arial" w:cs="Arial" w:eastAsia="Arial"/>
                <w:color w:val="111111"/>
                <w:sz w:val="16"/>
              </w:rPr>
              <w:t xml:space="preserve">1.06</w:t>
            </w:r>
          </w:p>
        </w:tc>
        <w:tc>
          <w:tcPr>
            <w:tcW w:w="1661" w:type="dxa"/>
            <w:noWrap/>
          </w:tcPr>
          <w:p>
            <w:pPr>
              <w:pStyle w:val="Compact"/>
              <w:spacing w:before="0" w:after="0" w:line="240" w:lineRule="auto"/>
              <w:jc w:val="right"/>
            </w:pPr>
            <w:r>
              <w:rPr>
                <w:rFonts w:ascii="Arial" w:hAnsi="Arial" w:cs="Arial" w:eastAsia="Arial"/>
                <w:color w:val="111111"/>
                <w:sz w:val="16"/>
              </w:rPr>
              <w:t xml:space="preserve">1.88</w:t>
            </w:r>
          </w:p>
        </w:tc>
        <w:tc>
          <w:tcPr>
            <w:tcW w:w="1661" w:type="dxa"/>
            <w:noWrap/>
          </w:tcPr>
          <w:p>
            <w:pPr>
              <w:pStyle w:val="Compact"/>
              <w:spacing w:before="0" w:after="0" w:line="240" w:lineRule="auto"/>
              <w:jc w:val="right"/>
            </w:pPr>
            <w:r>
              <w:rPr>
                <w:rFonts w:ascii="Arial" w:hAnsi="Arial" w:cs="Arial" w:eastAsia="Arial"/>
                <w:color w:val="111111"/>
                <w:sz w:val="16"/>
              </w:rPr>
              <w:t xml:space="preserve">1.78</w:t>
            </w:r>
          </w:p>
        </w:tc>
        <w:tc>
          <w:tcPr>
            <w:tcW w:w="1661" w:type="dxa"/>
            <w:noWrap/>
          </w:tcPr>
          <w:p>
            <w:pPr>
              <w:pStyle w:val="Compact"/>
              <w:spacing w:before="0" w:after="0" w:line="240" w:lineRule="auto"/>
              <w:jc w:val="right"/>
            </w:pPr>
            <w:r>
              <w:rPr>
                <w:rFonts w:ascii="Arial" w:hAnsi="Arial" w:cs="Arial" w:eastAsia="Arial"/>
                <w:color w:val="111111"/>
                <w:sz w:val="16"/>
              </w:rPr>
              <w:t xml:space="preserve">1.92</w:t>
            </w:r>
          </w:p>
        </w:tc>
        <w:tc>
          <w:tcPr>
            <w:tcW w:w="1661" w:type="dxa"/>
            <w:noWrap/>
          </w:tcPr>
          <w:p>
            <w:pPr>
              <w:pStyle w:val="Compact"/>
              <w:spacing w:before="0" w:after="0" w:line="240" w:lineRule="auto"/>
              <w:jc w:val="right"/>
            </w:pPr>
            <w:r>
              <w:rPr>
                <w:rFonts w:ascii="Arial" w:hAnsi="Arial" w:cs="Arial" w:eastAsia="Arial"/>
                <w:color w:val="111111"/>
                <w:sz w:val="16"/>
              </w:rPr>
              <w:t xml:space="preserve">1.05</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q75</w:t>
            </w:r>
          </w:p>
        </w:tc>
        <w:tc>
          <w:tcPr>
            <w:tcW w:w="1661" w:type="dxa"/>
            <w:noWrap/>
          </w:tcPr>
          <w:p>
            <w:pPr>
              <w:pStyle w:val="Compact"/>
              <w:spacing w:before="0" w:after="0" w:line="240" w:lineRule="auto"/>
              <w:jc w:val="right"/>
            </w:pPr>
            <w:r>
              <w:rPr>
                <w:rFonts w:ascii="Arial" w:hAnsi="Arial" w:cs="Arial" w:eastAsia="Arial"/>
                <w:color w:val="111111"/>
                <w:sz w:val="16"/>
              </w:rPr>
              <w:t xml:space="preserve">3.16</w:t>
            </w:r>
          </w:p>
        </w:tc>
        <w:tc>
          <w:tcPr>
            <w:tcW w:w="1661" w:type="dxa"/>
            <w:noWrap/>
          </w:tcPr>
          <w:p>
            <w:pPr>
              <w:pStyle w:val="Compact"/>
              <w:spacing w:before="0" w:after="0" w:line="240" w:lineRule="auto"/>
              <w:jc w:val="right"/>
            </w:pPr>
            <w:r>
              <w:rPr>
                <w:rFonts w:ascii="Arial" w:hAnsi="Arial" w:cs="Arial" w:eastAsia="Arial"/>
                <w:color w:val="111111"/>
                <w:sz w:val="16"/>
              </w:rPr>
              <w:t xml:space="preserve">6.71</w:t>
            </w:r>
          </w:p>
        </w:tc>
        <w:tc>
          <w:tcPr>
            <w:tcW w:w="1661" w:type="dxa"/>
            <w:noWrap/>
          </w:tcPr>
          <w:p>
            <w:pPr>
              <w:pStyle w:val="Compact"/>
              <w:spacing w:before="0" w:after="0" w:line="240" w:lineRule="auto"/>
              <w:jc w:val="right"/>
            </w:pPr>
            <w:r>
              <w:rPr>
                <w:rFonts w:ascii="Arial" w:hAnsi="Arial" w:cs="Arial" w:eastAsia="Arial"/>
                <w:color w:val="111111"/>
                <w:sz w:val="16"/>
              </w:rPr>
              <w:t xml:space="preserve">2.13</w:t>
            </w:r>
          </w:p>
        </w:tc>
        <w:tc>
          <w:tcPr>
            <w:tcW w:w="1661" w:type="dxa"/>
            <w:noWrap/>
          </w:tcPr>
          <w:p>
            <w:pPr>
              <w:pStyle w:val="Compact"/>
              <w:spacing w:before="0" w:after="0" w:line="240" w:lineRule="auto"/>
              <w:jc w:val="right"/>
            </w:pPr>
            <w:r>
              <w:rPr>
                <w:rFonts w:ascii="Arial" w:hAnsi="Arial" w:cs="Arial" w:eastAsia="Arial"/>
                <w:color w:val="111111"/>
                <w:sz w:val="16"/>
              </w:rPr>
              <w:t xml:space="preserve">7.20</w:t>
            </w:r>
          </w:p>
        </w:tc>
        <w:tc>
          <w:tcPr>
            <w:tcW w:w="1661" w:type="dxa"/>
            <w:noWrap/>
          </w:tcPr>
          <w:p>
            <w:pPr>
              <w:pStyle w:val="Compact"/>
              <w:spacing w:before="0" w:after="0" w:line="240" w:lineRule="auto"/>
              <w:jc w:val="right"/>
            </w:pPr>
            <w:r>
              <w:rPr>
                <w:rFonts w:ascii="Arial" w:hAnsi="Arial" w:cs="Arial" w:eastAsia="Arial"/>
                <w:color w:val="111111"/>
                <w:sz w:val="16"/>
              </w:rPr>
              <w:t xml:space="preserve">3.06</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q90</w:t>
            </w:r>
          </w:p>
        </w:tc>
        <w:tc>
          <w:tcPr>
            <w:tcW w:w="1661" w:type="dxa"/>
            <w:noWrap/>
          </w:tcPr>
          <w:p>
            <w:pPr>
              <w:pStyle w:val="Compact"/>
              <w:spacing w:before="0" w:after="0" w:line="240" w:lineRule="auto"/>
              <w:jc w:val="right"/>
            </w:pPr>
            <w:r>
              <w:rPr>
                <w:rFonts w:ascii="Arial" w:hAnsi="Arial" w:cs="Arial" w:eastAsia="Arial"/>
                <w:color w:val="111111"/>
                <w:sz w:val="16"/>
              </w:rPr>
              <w:t xml:space="preserve">7.87</w:t>
            </w:r>
          </w:p>
        </w:tc>
        <w:tc>
          <w:tcPr>
            <w:tcW w:w="1661" w:type="dxa"/>
            <w:noWrap/>
          </w:tcPr>
          <w:p>
            <w:pPr>
              <w:pStyle w:val="Compact"/>
              <w:spacing w:before="0" w:after="0" w:line="240" w:lineRule="auto"/>
              <w:jc w:val="right"/>
            </w:pPr>
            <w:r>
              <w:rPr>
                <w:rFonts w:ascii="Arial" w:hAnsi="Arial" w:cs="Arial" w:eastAsia="Arial"/>
                <w:color w:val="111111"/>
                <w:sz w:val="16"/>
              </w:rPr>
              <w:t xml:space="preserve">16.31</w:t>
            </w:r>
          </w:p>
        </w:tc>
        <w:tc>
          <w:tcPr>
            <w:tcW w:w="1661" w:type="dxa"/>
            <w:noWrap/>
          </w:tcPr>
          <w:p>
            <w:pPr>
              <w:pStyle w:val="Compact"/>
              <w:spacing w:before="0" w:after="0" w:line="240" w:lineRule="auto"/>
              <w:jc w:val="right"/>
            </w:pPr>
            <w:r>
              <w:rPr>
                <w:rFonts w:ascii="Arial" w:hAnsi="Arial" w:cs="Arial" w:eastAsia="Arial"/>
                <w:color w:val="111111"/>
                <w:sz w:val="16"/>
              </w:rPr>
              <w:t xml:space="preserve">2.07</w:t>
            </w:r>
          </w:p>
        </w:tc>
        <w:tc>
          <w:tcPr>
            <w:tcW w:w="1661" w:type="dxa"/>
            <w:noWrap/>
          </w:tcPr>
          <w:p>
            <w:pPr>
              <w:pStyle w:val="Compact"/>
              <w:spacing w:before="0" w:after="0" w:line="240" w:lineRule="auto"/>
              <w:jc w:val="right"/>
            </w:pPr>
            <w:r>
              <w:rPr>
                <w:rFonts w:ascii="Arial" w:hAnsi="Arial" w:cs="Arial" w:eastAsia="Arial"/>
                <w:color w:val="111111"/>
                <w:sz w:val="16"/>
              </w:rPr>
              <w:t xml:space="preserve">19.49</w:t>
            </w:r>
          </w:p>
        </w:tc>
        <w:tc>
          <w:tcPr>
            <w:tcW w:w="1661" w:type="dxa"/>
            <w:noWrap/>
          </w:tcPr>
          <w:p>
            <w:pPr>
              <w:pStyle w:val="Compact"/>
              <w:spacing w:before="0" w:after="0" w:line="240" w:lineRule="auto"/>
              <w:jc w:val="right"/>
            </w:pPr>
            <w:r>
              <w:rPr>
                <w:rFonts w:ascii="Arial" w:hAnsi="Arial" w:cs="Arial" w:eastAsia="Arial"/>
                <w:color w:val="111111"/>
                <w:sz w:val="16"/>
              </w:rPr>
              <w:t xml:space="preserve">7.30</w:t>
            </w:r>
          </w:p>
        </w:tc>
      </w:tr>
      <w:tr>
        <w:trPr>
          <w:cantSplit/>
        </w:trPr>
        <w:tc>
          <w:tcPr>
            <w:tcW w:w="1329" w:type="dxa"/>
          </w:tcPr>
          <w:p>
            <w:pPr>
              <w:pStyle w:val="Compact"/>
              <w:spacing w:before="0" w:after="0" w:line="240" w:lineRule="auto"/>
              <w:jc w:val="left"/>
            </w:pPr>
            <w:r>
              <w:rPr>
                <w:rFonts w:ascii="Arial" w:hAnsi="Arial" w:cs="Arial" w:eastAsia="Arial"/>
                <w:color w:val="111111"/>
                <w:sz w:val="16"/>
              </w:rPr>
              <w:t xml:space="preserve">q95</w:t>
            </w:r>
          </w:p>
        </w:tc>
        <w:tc>
          <w:tcPr>
            <w:tcW w:w="1661" w:type="dxa"/>
            <w:noWrap/>
          </w:tcPr>
          <w:p>
            <w:pPr>
              <w:pStyle w:val="Compact"/>
              <w:spacing w:before="0" w:after="0" w:line="240" w:lineRule="auto"/>
              <w:jc w:val="right"/>
            </w:pPr>
            <w:r>
              <w:rPr>
                <w:rFonts w:ascii="Arial" w:hAnsi="Arial" w:cs="Arial" w:eastAsia="Arial"/>
                <w:color w:val="111111"/>
                <w:sz w:val="16"/>
              </w:rPr>
              <w:t xml:space="preserve">13.55</w:t>
            </w:r>
          </w:p>
        </w:tc>
        <w:tc>
          <w:tcPr>
            <w:tcW w:w="1661" w:type="dxa"/>
            <w:noWrap/>
          </w:tcPr>
          <w:p>
            <w:pPr>
              <w:pStyle w:val="Compact"/>
              <w:spacing w:before="0" w:after="0" w:line="240" w:lineRule="auto"/>
              <w:jc w:val="right"/>
            </w:pPr>
            <w:r>
              <w:rPr>
                <w:rFonts w:ascii="Arial" w:hAnsi="Arial" w:cs="Arial" w:eastAsia="Arial"/>
                <w:color w:val="111111"/>
                <w:sz w:val="16"/>
              </w:rPr>
              <w:t xml:space="preserve">25.01</w:t>
            </w:r>
          </w:p>
        </w:tc>
        <w:tc>
          <w:tcPr>
            <w:tcW w:w="1661" w:type="dxa"/>
            <w:noWrap/>
          </w:tcPr>
          <w:p>
            <w:pPr>
              <w:pStyle w:val="Compact"/>
              <w:spacing w:before="0" w:after="0" w:line="240" w:lineRule="auto"/>
              <w:jc w:val="right"/>
            </w:pPr>
            <w:r>
              <w:rPr>
                <w:rFonts w:ascii="Arial" w:hAnsi="Arial" w:cs="Arial" w:eastAsia="Arial"/>
                <w:color w:val="111111"/>
                <w:sz w:val="16"/>
              </w:rPr>
              <w:t xml:space="preserve">1.84</w:t>
            </w:r>
          </w:p>
        </w:tc>
        <w:tc>
          <w:tcPr>
            <w:tcW w:w="1661" w:type="dxa"/>
            <w:noWrap/>
          </w:tcPr>
          <w:p>
            <w:pPr>
              <w:pStyle w:val="Compact"/>
              <w:spacing w:before="0" w:after="0" w:line="240" w:lineRule="auto"/>
              <w:jc w:val="right"/>
            </w:pPr>
            <w:r>
              <w:rPr>
                <w:rFonts w:ascii="Arial" w:hAnsi="Arial" w:cs="Arial" w:eastAsia="Arial"/>
                <w:color w:val="111111"/>
                <w:sz w:val="16"/>
              </w:rPr>
              <w:t xml:space="preserve">33.35</w:t>
            </w:r>
          </w:p>
        </w:tc>
        <w:tc>
          <w:tcPr>
            <w:tcW w:w="1661" w:type="dxa"/>
            <w:noWrap/>
          </w:tcPr>
          <w:p>
            <w:pPr>
              <w:pStyle w:val="Compact"/>
              <w:spacing w:before="0" w:after="0" w:line="240" w:lineRule="auto"/>
              <w:jc w:val="right"/>
            </w:pPr>
            <w:r>
              <w:rPr>
                <w:rFonts w:ascii="Arial" w:hAnsi="Arial" w:cs="Arial" w:eastAsia="Arial"/>
                <w:color w:val="111111"/>
                <w:sz w:val="16"/>
              </w:rPr>
              <w:t xml:space="preserve">11.94</w:t>
            </w:r>
          </w:p>
        </w:tc>
      </w:tr>
      <w:tr>
        <w:trPr>
          <w:cantSplit/>
        </w:trPr>
        <w:tc>
          <w:tcPr>
            <w:tcW w:w="132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q99</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42.13</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48.19</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1.14</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93.03</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29.64</w:t>
            </w:r>
          </w:p>
        </w:tc>
      </w:tr>
    </w:tbl>
    <w:p>
      <w:pPr>
        <w:pStyle w:val="BodyText"/>
        <w:keepNext/>
        <w:spacing w:before="200"/>
        <w:jc w:val="both"/>
      </w:pPr>
      <w:r>
        <w:rPr>
          <w:b/>
          <w:bCs/>
          <w:sz w:val="19"/>
        </w:rPr>
        <w:t xml:space="preserve">Table 3.</w:t>
      </w:r>
      <w:r>
        <w:rPr>
          <w:sz w:val="19"/>
        </w:rPr>
        <w:t xml:space="preserve"> </w:t>
      </w:r>
      <w:r>
        <w:rPr>
          <w:sz w:val="19"/>
        </w:rPr>
        <w:t xml:space="preserve">Tail-risk measures of the out-of-pocket burden by group, matched net construction.</w:t>
      </w:r>
    </w:p>
    <w:p>
      <w:pPr>
        <w:pStyle w:val="BodyText"/>
        <w:keepNext/>
      </w:pPr>
      <w:r>
        <w:rPr>
          <w:i/>
          <w:iCs/>
          <w:sz w:val="17"/>
        </w:rPr>
        <w:t xml:space="preserve">US burden is OOP over family income; Nigerian burden is OOP over consumption net of OOP. VaR is the quantile of the burden distribution; CVaR is the mean burden at or above it. xi is the generalized Pareto shape fitted by weighted maximum likelihood to exceedances over the 90th percentile, with 95% intervals from a Rao-Wu bootstrap over primary sampling units within strata. xi above 0.5 implies infinite variance. The same Nigerian groups on the SDG basis are in Table A4.</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216"/>
        <w:gridCol w:w="1497"/>
        <w:gridCol w:w="561"/>
        <w:gridCol w:w="1029"/>
        <w:gridCol w:w="655"/>
        <w:gridCol w:w="748"/>
        <w:gridCol w:w="655"/>
        <w:gridCol w:w="748"/>
        <w:gridCol w:w="748"/>
        <w:gridCol w:w="561"/>
        <w:gridCol w:w="561"/>
        <w:gridCol w:w="655"/>
      </w:tblGrid>
      <w:tr>
        <w:trPr>
          <w:tblHeader w:val="on"/>
          <w:cantSplit/>
        </w:trPr>
        <w:tc>
          <w:tcPr>
            <w:tcW w:w="121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149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5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102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Exceedances</w:t>
            </w:r>
          </w:p>
        </w:tc>
        <w:tc>
          <w:tcPr>
            <w:tcW w:w="65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VaR95 %</w:t>
            </w:r>
          </w:p>
        </w:tc>
        <w:tc>
          <w:tcPr>
            <w:tcW w:w="7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CVaR95 %</w:t>
            </w:r>
          </w:p>
        </w:tc>
        <w:tc>
          <w:tcPr>
            <w:tcW w:w="65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7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7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CVaR99 %</w:t>
            </w:r>
          </w:p>
        </w:tc>
        <w:tc>
          <w:tcPr>
            <w:tcW w:w="5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w:t>
            </w:r>
          </w:p>
        </w:tc>
        <w:tc>
          <w:tcPr>
            <w:tcW w:w="5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low</w:t>
            </w:r>
          </w:p>
        </w:tc>
        <w:tc>
          <w:tcPr>
            <w:tcW w:w="65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high</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United States</w:t>
            </w:r>
          </w:p>
        </w:tc>
        <w:tc>
          <w:tcPr>
            <w:tcW w:w="1497" w:type="dxa"/>
          </w:tcPr>
          <w:p>
            <w:pPr>
              <w:pStyle w:val="Compact"/>
              <w:spacing w:before="0" w:after="0" w:line="240" w:lineRule="auto"/>
              <w:jc w:val="left"/>
            </w:pPr>
            <w:r>
              <w:rPr>
                <w:rFonts w:ascii="Arial" w:hAnsi="Arial" w:cs="Arial" w:eastAsia="Arial"/>
                <w:color w:val="111111"/>
                <w:sz w:val="16"/>
              </w:rPr>
              <w:t xml:space="preserve">All families</w:t>
            </w:r>
          </w:p>
        </w:tc>
        <w:tc>
          <w:tcPr>
            <w:tcW w:w="561" w:type="dxa"/>
            <w:noWrap/>
          </w:tcPr>
          <w:p>
            <w:pPr>
              <w:pStyle w:val="Compact"/>
              <w:spacing w:before="0" w:after="0" w:line="240" w:lineRule="auto"/>
              <w:jc w:val="right"/>
            </w:pPr>
            <w:r>
              <w:rPr>
                <w:rFonts w:ascii="Arial" w:hAnsi="Arial" w:cs="Arial" w:eastAsia="Arial"/>
                <w:color w:val="111111"/>
                <w:sz w:val="16"/>
              </w:rPr>
              <w:t xml:space="preserve">61,447</w:t>
            </w:r>
          </w:p>
        </w:tc>
        <w:tc>
          <w:tcPr>
            <w:tcW w:w="1029" w:type="dxa"/>
            <w:noWrap/>
          </w:tcPr>
          <w:p>
            <w:pPr>
              <w:pStyle w:val="Compact"/>
              <w:spacing w:before="0" w:after="0" w:line="240" w:lineRule="auto"/>
              <w:jc w:val="right"/>
            </w:pPr>
            <w:r>
              <w:rPr>
                <w:rFonts w:ascii="Arial" w:hAnsi="Arial" w:cs="Arial" w:eastAsia="Arial"/>
                <w:color w:val="111111"/>
                <w:sz w:val="16"/>
              </w:rPr>
              <w:t xml:space="preserve">6,746</w:t>
            </w:r>
          </w:p>
        </w:tc>
        <w:tc>
          <w:tcPr>
            <w:tcW w:w="655" w:type="dxa"/>
            <w:noWrap/>
          </w:tcPr>
          <w:p>
            <w:pPr>
              <w:pStyle w:val="Compact"/>
              <w:spacing w:before="0" w:after="0" w:line="240" w:lineRule="auto"/>
              <w:jc w:val="right"/>
            </w:pPr>
            <w:r>
              <w:rPr>
                <w:rFonts w:ascii="Arial" w:hAnsi="Arial" w:cs="Arial" w:eastAsia="Arial"/>
                <w:color w:val="111111"/>
                <w:sz w:val="16"/>
              </w:rPr>
              <w:t xml:space="preserve">13.55</w:t>
            </w:r>
          </w:p>
        </w:tc>
        <w:tc>
          <w:tcPr>
            <w:tcW w:w="748" w:type="dxa"/>
            <w:noWrap/>
          </w:tcPr>
          <w:p>
            <w:pPr>
              <w:pStyle w:val="Compact"/>
              <w:spacing w:before="0" w:after="0" w:line="240" w:lineRule="auto"/>
              <w:jc w:val="right"/>
            </w:pPr>
            <w:r>
              <w:rPr>
                <w:rFonts w:ascii="Arial" w:hAnsi="Arial" w:cs="Arial" w:eastAsia="Arial"/>
                <w:color w:val="111111"/>
                <w:sz w:val="16"/>
              </w:rPr>
              <w:t xml:space="preserve">42.90</w:t>
            </w:r>
          </w:p>
        </w:tc>
        <w:tc>
          <w:tcPr>
            <w:tcW w:w="655" w:type="dxa"/>
            <w:noWrap/>
          </w:tcPr>
          <w:p>
            <w:pPr>
              <w:pStyle w:val="Compact"/>
              <w:spacing w:before="0" w:after="0" w:line="240" w:lineRule="auto"/>
              <w:jc w:val="right"/>
            </w:pPr>
            <w:r>
              <w:rPr>
                <w:rFonts w:ascii="Arial" w:hAnsi="Arial" w:cs="Arial" w:eastAsia="Arial"/>
                <w:color w:val="111111"/>
                <w:sz w:val="16"/>
              </w:rPr>
              <w:t xml:space="preserve">38.16</w:t>
            </w:r>
          </w:p>
        </w:tc>
        <w:tc>
          <w:tcPr>
            <w:tcW w:w="748" w:type="dxa"/>
            <w:noWrap/>
          </w:tcPr>
          <w:p>
            <w:pPr>
              <w:pStyle w:val="Compact"/>
              <w:spacing w:before="0" w:after="0" w:line="240" w:lineRule="auto"/>
              <w:jc w:val="right"/>
            </w:pPr>
            <w:r>
              <w:rPr>
                <w:rFonts w:ascii="Arial" w:hAnsi="Arial" w:cs="Arial" w:eastAsia="Arial"/>
                <w:color w:val="111111"/>
                <w:sz w:val="16"/>
              </w:rPr>
              <w:t xml:space="preserve">47.51</w:t>
            </w:r>
          </w:p>
        </w:tc>
        <w:tc>
          <w:tcPr>
            <w:tcW w:w="748" w:type="dxa"/>
            <w:noWrap/>
          </w:tcPr>
          <w:p>
            <w:pPr>
              <w:pStyle w:val="Compact"/>
              <w:spacing w:before="0" w:after="0" w:line="240" w:lineRule="auto"/>
              <w:jc w:val="right"/>
            </w:pPr>
            <w:r>
              <w:rPr>
                <w:rFonts w:ascii="Arial" w:hAnsi="Arial" w:cs="Arial" w:eastAsia="Arial"/>
                <w:color w:val="111111"/>
                <w:sz w:val="16"/>
              </w:rPr>
              <w:t xml:space="preserve">125.75</w:t>
            </w:r>
          </w:p>
        </w:tc>
        <w:tc>
          <w:tcPr>
            <w:tcW w:w="561" w:type="dxa"/>
            <w:noWrap/>
          </w:tcPr>
          <w:p>
            <w:pPr>
              <w:pStyle w:val="Compact"/>
              <w:spacing w:before="0" w:after="0" w:line="240" w:lineRule="auto"/>
              <w:jc w:val="right"/>
            </w:pPr>
            <w:r>
              <w:rPr>
                <w:rFonts w:ascii="Arial" w:hAnsi="Arial" w:cs="Arial" w:eastAsia="Arial"/>
                <w:color w:val="111111"/>
                <w:sz w:val="16"/>
              </w:rPr>
              <w:t xml:space="preserve">+0.672</w:t>
            </w:r>
          </w:p>
        </w:tc>
        <w:tc>
          <w:tcPr>
            <w:tcW w:w="561" w:type="dxa"/>
            <w:noWrap/>
          </w:tcPr>
          <w:p>
            <w:pPr>
              <w:pStyle w:val="Compact"/>
              <w:spacing w:before="0" w:after="0" w:line="240" w:lineRule="auto"/>
              <w:jc w:val="right"/>
            </w:pPr>
            <w:r>
              <w:rPr>
                <w:rFonts w:ascii="Arial" w:hAnsi="Arial" w:cs="Arial" w:eastAsia="Arial"/>
                <w:color w:val="111111"/>
                <w:sz w:val="16"/>
              </w:rPr>
              <w:t xml:space="preserve">+0.615</w:t>
            </w:r>
          </w:p>
        </w:tc>
        <w:tc>
          <w:tcPr>
            <w:tcW w:w="655" w:type="dxa"/>
            <w:noWrap/>
          </w:tcPr>
          <w:p>
            <w:pPr>
              <w:pStyle w:val="Compact"/>
              <w:spacing w:before="0" w:after="0" w:line="240" w:lineRule="auto"/>
              <w:jc w:val="right"/>
            </w:pPr>
            <w:r>
              <w:rPr>
                <w:rFonts w:ascii="Arial" w:hAnsi="Arial" w:cs="Arial" w:eastAsia="Arial"/>
                <w:color w:val="111111"/>
                <w:sz w:val="16"/>
              </w:rPr>
              <w:t xml:space="preserve">+0.715</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United States</w:t>
            </w:r>
          </w:p>
        </w:tc>
        <w:tc>
          <w:tcPr>
            <w:tcW w:w="1497" w:type="dxa"/>
          </w:tcPr>
          <w:p>
            <w:pPr>
              <w:pStyle w:val="Compact"/>
              <w:spacing w:before="0" w:after="0" w:line="240" w:lineRule="auto"/>
              <w:jc w:val="left"/>
            </w:pPr>
            <w:r>
              <w:rPr>
                <w:rFonts w:ascii="Arial" w:hAnsi="Arial" w:cs="Arial" w:eastAsia="Arial"/>
                <w:color w:val="111111"/>
                <w:sz w:val="16"/>
              </w:rPr>
              <w:t xml:space="preserve">Insured all year</w:t>
            </w:r>
          </w:p>
        </w:tc>
        <w:tc>
          <w:tcPr>
            <w:tcW w:w="561" w:type="dxa"/>
            <w:noWrap/>
          </w:tcPr>
          <w:p>
            <w:pPr>
              <w:pStyle w:val="Compact"/>
              <w:spacing w:before="0" w:after="0" w:line="240" w:lineRule="auto"/>
              <w:jc w:val="right"/>
            </w:pPr>
            <w:r>
              <w:rPr>
                <w:rFonts w:ascii="Arial" w:hAnsi="Arial" w:cs="Arial" w:eastAsia="Arial"/>
                <w:color w:val="111111"/>
                <w:sz w:val="16"/>
              </w:rPr>
              <w:t xml:space="preserve">55,173</w:t>
            </w:r>
          </w:p>
        </w:tc>
        <w:tc>
          <w:tcPr>
            <w:tcW w:w="1029" w:type="dxa"/>
            <w:noWrap/>
          </w:tcPr>
          <w:p>
            <w:pPr>
              <w:pStyle w:val="Compact"/>
              <w:spacing w:before="0" w:after="0" w:line="240" w:lineRule="auto"/>
              <w:jc w:val="right"/>
            </w:pPr>
            <w:r>
              <w:rPr>
                <w:rFonts w:ascii="Arial" w:hAnsi="Arial" w:cs="Arial" w:eastAsia="Arial"/>
                <w:color w:val="111111"/>
                <w:sz w:val="16"/>
              </w:rPr>
              <w:t xml:space="preserve">6,109</w:t>
            </w:r>
          </w:p>
        </w:tc>
        <w:tc>
          <w:tcPr>
            <w:tcW w:w="655" w:type="dxa"/>
            <w:noWrap/>
          </w:tcPr>
          <w:p>
            <w:pPr>
              <w:pStyle w:val="Compact"/>
              <w:spacing w:before="0" w:after="0" w:line="240" w:lineRule="auto"/>
              <w:jc w:val="right"/>
            </w:pPr>
            <w:r>
              <w:rPr>
                <w:rFonts w:ascii="Arial" w:hAnsi="Arial" w:cs="Arial" w:eastAsia="Arial"/>
                <w:color w:val="111111"/>
                <w:sz w:val="16"/>
              </w:rPr>
              <w:t xml:space="preserve">13.60</w:t>
            </w:r>
          </w:p>
        </w:tc>
        <w:tc>
          <w:tcPr>
            <w:tcW w:w="748" w:type="dxa"/>
            <w:noWrap/>
          </w:tcPr>
          <w:p>
            <w:pPr>
              <w:pStyle w:val="Compact"/>
              <w:spacing w:before="0" w:after="0" w:line="240" w:lineRule="auto"/>
              <w:jc w:val="right"/>
            </w:pPr>
            <w:r>
              <w:rPr>
                <w:rFonts w:ascii="Arial" w:hAnsi="Arial" w:cs="Arial" w:eastAsia="Arial"/>
                <w:color w:val="111111"/>
                <w:sz w:val="16"/>
              </w:rPr>
              <w:t xml:space="preserve">42.49</w:t>
            </w:r>
          </w:p>
        </w:tc>
        <w:tc>
          <w:tcPr>
            <w:tcW w:w="655" w:type="dxa"/>
            <w:noWrap/>
          </w:tcPr>
          <w:p>
            <w:pPr>
              <w:pStyle w:val="Compact"/>
              <w:spacing w:before="0" w:after="0" w:line="240" w:lineRule="auto"/>
              <w:jc w:val="right"/>
            </w:pPr>
            <w:r>
              <w:rPr>
                <w:rFonts w:ascii="Arial" w:hAnsi="Arial" w:cs="Arial" w:eastAsia="Arial"/>
                <w:color w:val="111111"/>
                <w:sz w:val="16"/>
              </w:rPr>
              <w:t xml:space="preserve">38.04</w:t>
            </w:r>
          </w:p>
        </w:tc>
        <w:tc>
          <w:tcPr>
            <w:tcW w:w="748" w:type="dxa"/>
            <w:noWrap/>
          </w:tcPr>
          <w:p>
            <w:pPr>
              <w:pStyle w:val="Compact"/>
              <w:spacing w:before="0" w:after="0" w:line="240" w:lineRule="auto"/>
              <w:jc w:val="right"/>
            </w:pPr>
            <w:r>
              <w:rPr>
                <w:rFonts w:ascii="Arial" w:hAnsi="Arial" w:cs="Arial" w:eastAsia="Arial"/>
                <w:color w:val="111111"/>
                <w:sz w:val="16"/>
              </w:rPr>
              <w:t xml:space="preserve">48.14</w:t>
            </w:r>
          </w:p>
        </w:tc>
        <w:tc>
          <w:tcPr>
            <w:tcW w:w="748" w:type="dxa"/>
            <w:noWrap/>
          </w:tcPr>
          <w:p>
            <w:pPr>
              <w:pStyle w:val="Compact"/>
              <w:spacing w:before="0" w:after="0" w:line="240" w:lineRule="auto"/>
              <w:jc w:val="right"/>
            </w:pPr>
            <w:r>
              <w:rPr>
                <w:rFonts w:ascii="Arial" w:hAnsi="Arial" w:cs="Arial" w:eastAsia="Arial"/>
                <w:color w:val="111111"/>
                <w:sz w:val="16"/>
              </w:rPr>
              <w:t xml:space="preserve">124.93</w:t>
            </w:r>
          </w:p>
        </w:tc>
        <w:tc>
          <w:tcPr>
            <w:tcW w:w="561" w:type="dxa"/>
            <w:noWrap/>
          </w:tcPr>
          <w:p>
            <w:pPr>
              <w:pStyle w:val="Compact"/>
              <w:spacing w:before="0" w:after="0" w:line="240" w:lineRule="auto"/>
              <w:jc w:val="right"/>
            </w:pPr>
            <w:r>
              <w:rPr>
                <w:rFonts w:ascii="Arial" w:hAnsi="Arial" w:cs="Arial" w:eastAsia="Arial"/>
                <w:color w:val="111111"/>
                <w:sz w:val="16"/>
              </w:rPr>
              <w:t xml:space="preserve">+0.659</w:t>
            </w:r>
          </w:p>
        </w:tc>
        <w:tc>
          <w:tcPr>
            <w:tcW w:w="561" w:type="dxa"/>
            <w:noWrap/>
          </w:tcPr>
          <w:p>
            <w:pPr>
              <w:pStyle w:val="Compact"/>
              <w:spacing w:before="0" w:after="0" w:line="240" w:lineRule="auto"/>
              <w:jc w:val="right"/>
            </w:pPr>
            <w:r>
              <w:rPr>
                <w:rFonts w:ascii="Arial" w:hAnsi="Arial" w:cs="Arial" w:eastAsia="Arial"/>
                <w:color w:val="111111"/>
                <w:sz w:val="16"/>
              </w:rPr>
              <w:t xml:space="preserve">+0.607</w:t>
            </w:r>
          </w:p>
        </w:tc>
        <w:tc>
          <w:tcPr>
            <w:tcW w:w="655" w:type="dxa"/>
            <w:noWrap/>
          </w:tcPr>
          <w:p>
            <w:pPr>
              <w:pStyle w:val="Compact"/>
              <w:spacing w:before="0" w:after="0" w:line="240" w:lineRule="auto"/>
              <w:jc w:val="right"/>
            </w:pPr>
            <w:r>
              <w:rPr>
                <w:rFonts w:ascii="Arial" w:hAnsi="Arial" w:cs="Arial" w:eastAsia="Arial"/>
                <w:color w:val="111111"/>
                <w:sz w:val="16"/>
              </w:rPr>
              <w:t xml:space="preserve">+0.715</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United States</w:t>
            </w:r>
          </w:p>
        </w:tc>
        <w:tc>
          <w:tcPr>
            <w:tcW w:w="1497" w:type="dxa"/>
          </w:tcPr>
          <w:p>
            <w:pPr>
              <w:pStyle w:val="Compact"/>
              <w:spacing w:before="0" w:after="0" w:line="240" w:lineRule="auto"/>
              <w:jc w:val="left"/>
            </w:pPr>
            <w:r>
              <w:rPr>
                <w:rFonts w:ascii="Arial" w:hAnsi="Arial" w:cs="Arial" w:eastAsia="Arial"/>
                <w:color w:val="111111"/>
                <w:sz w:val="16"/>
              </w:rPr>
              <w:t xml:space="preserve">Partly uninsured</w:t>
            </w:r>
          </w:p>
        </w:tc>
        <w:tc>
          <w:tcPr>
            <w:tcW w:w="561" w:type="dxa"/>
            <w:noWrap/>
          </w:tcPr>
          <w:p>
            <w:pPr>
              <w:pStyle w:val="Compact"/>
              <w:spacing w:before="0" w:after="0" w:line="240" w:lineRule="auto"/>
              <w:jc w:val="right"/>
            </w:pPr>
            <w:r>
              <w:rPr>
                <w:rFonts w:ascii="Arial" w:hAnsi="Arial" w:cs="Arial" w:eastAsia="Arial"/>
                <w:color w:val="111111"/>
                <w:sz w:val="16"/>
              </w:rPr>
              <w:t xml:space="preserve">4,282</w:t>
            </w:r>
          </w:p>
        </w:tc>
        <w:tc>
          <w:tcPr>
            <w:tcW w:w="1029" w:type="dxa"/>
            <w:noWrap/>
          </w:tcPr>
          <w:p>
            <w:pPr>
              <w:pStyle w:val="Compact"/>
              <w:spacing w:before="0" w:after="0" w:line="240" w:lineRule="auto"/>
              <w:jc w:val="right"/>
            </w:pPr>
            <w:r>
              <w:rPr>
                <w:rFonts w:ascii="Arial" w:hAnsi="Arial" w:cs="Arial" w:eastAsia="Arial"/>
                <w:color w:val="111111"/>
                <w:sz w:val="16"/>
              </w:rPr>
              <w:t xml:space="preserve">433</w:t>
            </w:r>
          </w:p>
        </w:tc>
        <w:tc>
          <w:tcPr>
            <w:tcW w:w="655" w:type="dxa"/>
            <w:noWrap/>
          </w:tcPr>
          <w:p>
            <w:pPr>
              <w:pStyle w:val="Compact"/>
              <w:spacing w:before="0" w:after="0" w:line="240" w:lineRule="auto"/>
              <w:jc w:val="right"/>
            </w:pPr>
            <w:r>
              <w:rPr>
                <w:rFonts w:ascii="Arial" w:hAnsi="Arial" w:cs="Arial" w:eastAsia="Arial"/>
                <w:color w:val="111111"/>
                <w:sz w:val="16"/>
              </w:rPr>
              <w:t xml:space="preserve">12.94</w:t>
            </w:r>
          </w:p>
        </w:tc>
        <w:tc>
          <w:tcPr>
            <w:tcW w:w="748" w:type="dxa"/>
            <w:noWrap/>
          </w:tcPr>
          <w:p>
            <w:pPr>
              <w:pStyle w:val="Compact"/>
              <w:spacing w:before="0" w:after="0" w:line="240" w:lineRule="auto"/>
              <w:jc w:val="right"/>
            </w:pPr>
            <w:r>
              <w:rPr>
                <w:rFonts w:ascii="Arial" w:hAnsi="Arial" w:cs="Arial" w:eastAsia="Arial"/>
                <w:color w:val="111111"/>
                <w:sz w:val="16"/>
              </w:rPr>
              <w:t xml:space="preserve">48.52</w:t>
            </w:r>
          </w:p>
        </w:tc>
        <w:tc>
          <w:tcPr>
            <w:tcW w:w="655" w:type="dxa"/>
            <w:noWrap/>
          </w:tcPr>
          <w:p>
            <w:pPr>
              <w:pStyle w:val="Compact"/>
              <w:spacing w:before="0" w:after="0" w:line="240" w:lineRule="auto"/>
              <w:jc w:val="right"/>
            </w:pPr>
            <w:r>
              <w:rPr>
                <w:rFonts w:ascii="Arial" w:hAnsi="Arial" w:cs="Arial" w:eastAsia="Arial"/>
                <w:color w:val="111111"/>
                <w:sz w:val="16"/>
              </w:rPr>
              <w:t xml:space="preserve">34.43</w:t>
            </w:r>
          </w:p>
        </w:tc>
        <w:tc>
          <w:tcPr>
            <w:tcW w:w="748" w:type="dxa"/>
            <w:noWrap/>
          </w:tcPr>
          <w:p>
            <w:pPr>
              <w:pStyle w:val="Compact"/>
              <w:spacing w:before="0" w:after="0" w:line="240" w:lineRule="auto"/>
              <w:jc w:val="right"/>
            </w:pPr>
            <w:r>
              <w:rPr>
                <w:rFonts w:ascii="Arial" w:hAnsi="Arial" w:cs="Arial" w:eastAsia="Arial"/>
                <w:color w:val="111111"/>
                <w:sz w:val="16"/>
              </w:rPr>
              <w:t xml:space="preserve">66.60</w:t>
            </w:r>
          </w:p>
        </w:tc>
        <w:tc>
          <w:tcPr>
            <w:tcW w:w="748" w:type="dxa"/>
            <w:noWrap/>
          </w:tcPr>
          <w:p>
            <w:pPr>
              <w:pStyle w:val="Compact"/>
              <w:spacing w:before="0" w:after="0" w:line="240" w:lineRule="auto"/>
              <w:jc w:val="right"/>
            </w:pPr>
            <w:r>
              <w:rPr>
                <w:rFonts w:ascii="Arial" w:hAnsi="Arial" w:cs="Arial" w:eastAsia="Arial"/>
                <w:color w:val="111111"/>
                <w:sz w:val="16"/>
              </w:rPr>
              <w:t xml:space="preserve">145.32</w:t>
            </w:r>
          </w:p>
        </w:tc>
        <w:tc>
          <w:tcPr>
            <w:tcW w:w="561" w:type="dxa"/>
            <w:noWrap/>
          </w:tcPr>
          <w:p>
            <w:pPr>
              <w:pStyle w:val="Compact"/>
              <w:spacing w:before="0" w:after="0" w:line="240" w:lineRule="auto"/>
              <w:jc w:val="right"/>
            </w:pPr>
            <w:r>
              <w:rPr>
                <w:rFonts w:ascii="Arial" w:hAnsi="Arial" w:cs="Arial" w:eastAsia="Arial"/>
                <w:color w:val="111111"/>
                <w:sz w:val="16"/>
              </w:rPr>
              <w:t xml:space="preserve">+0.737</w:t>
            </w:r>
          </w:p>
        </w:tc>
        <w:tc>
          <w:tcPr>
            <w:tcW w:w="561" w:type="dxa"/>
            <w:noWrap/>
          </w:tcPr>
          <w:p>
            <w:pPr>
              <w:pStyle w:val="Compact"/>
              <w:spacing w:before="0" w:after="0" w:line="240" w:lineRule="auto"/>
              <w:jc w:val="right"/>
            </w:pPr>
            <w:r>
              <w:rPr>
                <w:rFonts w:ascii="Arial" w:hAnsi="Arial" w:cs="Arial" w:eastAsia="Arial"/>
                <w:color w:val="111111"/>
                <w:sz w:val="16"/>
              </w:rPr>
              <w:t xml:space="preserve">+0.567</w:t>
            </w:r>
          </w:p>
        </w:tc>
        <w:tc>
          <w:tcPr>
            <w:tcW w:w="655" w:type="dxa"/>
            <w:noWrap/>
          </w:tcPr>
          <w:p>
            <w:pPr>
              <w:pStyle w:val="Compact"/>
              <w:spacing w:before="0" w:after="0" w:line="240" w:lineRule="auto"/>
              <w:jc w:val="right"/>
            </w:pPr>
            <w:r>
              <w:rPr>
                <w:rFonts w:ascii="Arial" w:hAnsi="Arial" w:cs="Arial" w:eastAsia="Arial"/>
                <w:color w:val="111111"/>
                <w:sz w:val="16"/>
              </w:rPr>
              <w:t xml:space="preserve">+0.951</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United States</w:t>
            </w:r>
          </w:p>
        </w:tc>
        <w:tc>
          <w:tcPr>
            <w:tcW w:w="1497" w:type="dxa"/>
          </w:tcPr>
          <w:p>
            <w:pPr>
              <w:pStyle w:val="Compact"/>
              <w:spacing w:before="0" w:after="0" w:line="240" w:lineRule="auto"/>
              <w:jc w:val="left"/>
            </w:pPr>
            <w:r>
              <w:rPr>
                <w:rFonts w:ascii="Arial" w:hAnsi="Arial" w:cs="Arial" w:eastAsia="Arial"/>
                <w:color w:val="111111"/>
                <w:sz w:val="16"/>
              </w:rPr>
              <w:t xml:space="preserve">Uninsured all year</w:t>
            </w:r>
          </w:p>
        </w:tc>
        <w:tc>
          <w:tcPr>
            <w:tcW w:w="561" w:type="dxa"/>
            <w:noWrap/>
          </w:tcPr>
          <w:p>
            <w:pPr>
              <w:pStyle w:val="Compact"/>
              <w:spacing w:before="0" w:after="0" w:line="240" w:lineRule="auto"/>
              <w:jc w:val="right"/>
            </w:pPr>
            <w:r>
              <w:rPr>
                <w:rFonts w:ascii="Arial" w:hAnsi="Arial" w:cs="Arial" w:eastAsia="Arial"/>
                <w:color w:val="111111"/>
                <w:sz w:val="16"/>
              </w:rPr>
              <w:t xml:space="preserve">1,992</w:t>
            </w:r>
          </w:p>
        </w:tc>
        <w:tc>
          <w:tcPr>
            <w:tcW w:w="1029" w:type="dxa"/>
            <w:noWrap/>
          </w:tcPr>
          <w:p>
            <w:pPr>
              <w:pStyle w:val="Compact"/>
              <w:spacing w:before="0" w:after="0" w:line="240" w:lineRule="auto"/>
              <w:jc w:val="right"/>
            </w:pPr>
            <w:r>
              <w:rPr>
                <w:rFonts w:ascii="Arial" w:hAnsi="Arial" w:cs="Arial" w:eastAsia="Arial"/>
                <w:color w:val="111111"/>
                <w:sz w:val="16"/>
              </w:rPr>
              <w:t xml:space="preserve">215</w:t>
            </w:r>
          </w:p>
        </w:tc>
        <w:tc>
          <w:tcPr>
            <w:tcW w:w="655" w:type="dxa"/>
            <w:noWrap/>
          </w:tcPr>
          <w:p>
            <w:pPr>
              <w:pStyle w:val="Compact"/>
              <w:spacing w:before="0" w:after="0" w:line="240" w:lineRule="auto"/>
              <w:jc w:val="right"/>
            </w:pPr>
            <w:r>
              <w:rPr>
                <w:rFonts w:ascii="Arial" w:hAnsi="Arial" w:cs="Arial" w:eastAsia="Arial"/>
                <w:color w:val="111111"/>
                <w:sz w:val="16"/>
              </w:rPr>
              <w:t xml:space="preserve">14.40</w:t>
            </w:r>
          </w:p>
        </w:tc>
        <w:tc>
          <w:tcPr>
            <w:tcW w:w="748" w:type="dxa"/>
            <w:noWrap/>
          </w:tcPr>
          <w:p>
            <w:pPr>
              <w:pStyle w:val="Compact"/>
              <w:spacing w:before="0" w:after="0" w:line="240" w:lineRule="auto"/>
              <w:jc w:val="right"/>
            </w:pPr>
            <w:r>
              <w:rPr>
                <w:rFonts w:ascii="Arial" w:hAnsi="Arial" w:cs="Arial" w:eastAsia="Arial"/>
                <w:color w:val="111111"/>
                <w:sz w:val="16"/>
              </w:rPr>
              <w:t xml:space="preserve">42.12</w:t>
            </w:r>
          </w:p>
        </w:tc>
        <w:tc>
          <w:tcPr>
            <w:tcW w:w="655" w:type="dxa"/>
            <w:noWrap/>
          </w:tcPr>
          <w:p>
            <w:pPr>
              <w:pStyle w:val="Compact"/>
              <w:spacing w:before="0" w:after="0" w:line="240" w:lineRule="auto"/>
              <w:jc w:val="right"/>
            </w:pPr>
            <w:r>
              <w:rPr>
                <w:rFonts w:ascii="Arial" w:hAnsi="Arial" w:cs="Arial" w:eastAsia="Arial"/>
                <w:color w:val="111111"/>
                <w:sz w:val="16"/>
              </w:rPr>
              <w:t xml:space="preserve">32.40</w:t>
            </w:r>
          </w:p>
        </w:tc>
        <w:tc>
          <w:tcPr>
            <w:tcW w:w="748" w:type="dxa"/>
            <w:noWrap/>
          </w:tcPr>
          <w:p>
            <w:pPr>
              <w:pStyle w:val="Compact"/>
              <w:spacing w:before="0" w:after="0" w:line="240" w:lineRule="auto"/>
              <w:jc w:val="right"/>
            </w:pPr>
            <w:r>
              <w:rPr>
                <w:rFonts w:ascii="Arial" w:hAnsi="Arial" w:cs="Arial" w:eastAsia="Arial"/>
                <w:color w:val="111111"/>
                <w:sz w:val="16"/>
              </w:rPr>
              <w:t xml:space="preserve">53.37</w:t>
            </w:r>
          </w:p>
        </w:tc>
        <w:tc>
          <w:tcPr>
            <w:tcW w:w="748" w:type="dxa"/>
            <w:noWrap/>
          </w:tcPr>
          <w:p>
            <w:pPr>
              <w:pStyle w:val="Compact"/>
              <w:spacing w:before="0" w:after="0" w:line="240" w:lineRule="auto"/>
              <w:jc w:val="right"/>
            </w:pPr>
            <w:r>
              <w:rPr>
                <w:rFonts w:ascii="Arial" w:hAnsi="Arial" w:cs="Arial" w:eastAsia="Arial"/>
                <w:color w:val="111111"/>
                <w:sz w:val="16"/>
              </w:rPr>
              <w:t xml:space="preserve">98.17</w:t>
            </w:r>
          </w:p>
        </w:tc>
        <w:tc>
          <w:tcPr>
            <w:tcW w:w="561" w:type="dxa"/>
            <w:noWrap/>
          </w:tcPr>
          <w:p>
            <w:pPr>
              <w:pStyle w:val="Compact"/>
              <w:spacing w:before="0" w:after="0" w:line="240" w:lineRule="auto"/>
              <w:jc w:val="right"/>
            </w:pPr>
            <w:r>
              <w:rPr>
                <w:rFonts w:ascii="Arial" w:hAnsi="Arial" w:cs="Arial" w:eastAsia="Arial"/>
                <w:color w:val="111111"/>
                <w:sz w:val="16"/>
              </w:rPr>
              <w:t xml:space="preserve">+0.594</w:t>
            </w:r>
          </w:p>
        </w:tc>
        <w:tc>
          <w:tcPr>
            <w:tcW w:w="561" w:type="dxa"/>
            <w:noWrap/>
          </w:tcPr>
          <w:p>
            <w:pPr>
              <w:pStyle w:val="Compact"/>
              <w:spacing w:before="0" w:after="0" w:line="240" w:lineRule="auto"/>
              <w:jc w:val="right"/>
            </w:pPr>
            <w:r>
              <w:rPr>
                <w:rFonts w:ascii="Arial" w:hAnsi="Arial" w:cs="Arial" w:eastAsia="Arial"/>
                <w:color w:val="111111"/>
                <w:sz w:val="16"/>
              </w:rPr>
              <w:t xml:space="preserve">+0.316</w:t>
            </w:r>
          </w:p>
        </w:tc>
        <w:tc>
          <w:tcPr>
            <w:tcW w:w="655" w:type="dxa"/>
            <w:noWrap/>
          </w:tcPr>
          <w:p>
            <w:pPr>
              <w:pStyle w:val="Compact"/>
              <w:spacing w:before="0" w:after="0" w:line="240" w:lineRule="auto"/>
              <w:jc w:val="right"/>
            </w:pPr>
            <w:r>
              <w:rPr>
                <w:rFonts w:ascii="Arial" w:hAnsi="Arial" w:cs="Arial" w:eastAsia="Arial"/>
                <w:color w:val="111111"/>
                <w:sz w:val="16"/>
              </w:rPr>
              <w:t xml:space="preserve">+0.881</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United States</w:t>
            </w:r>
          </w:p>
        </w:tc>
        <w:tc>
          <w:tcPr>
            <w:tcW w:w="1497" w:type="dxa"/>
          </w:tcPr>
          <w:p>
            <w:pPr>
              <w:pStyle w:val="Compact"/>
              <w:spacing w:before="0" w:after="0" w:line="240" w:lineRule="auto"/>
              <w:jc w:val="left"/>
            </w:pPr>
            <w:r>
              <w:rPr>
                <w:rFonts w:ascii="Arial" w:hAnsi="Arial" w:cs="Arial" w:eastAsia="Arial"/>
                <w:color w:val="111111"/>
                <w:sz w:val="16"/>
              </w:rPr>
              <w:t xml:space="preserve">Poor or near poor</w:t>
            </w:r>
          </w:p>
        </w:tc>
        <w:tc>
          <w:tcPr>
            <w:tcW w:w="561" w:type="dxa"/>
            <w:noWrap/>
          </w:tcPr>
          <w:p>
            <w:pPr>
              <w:pStyle w:val="Compact"/>
              <w:spacing w:before="0" w:after="0" w:line="240" w:lineRule="auto"/>
              <w:jc w:val="right"/>
            </w:pPr>
            <w:r>
              <w:rPr>
                <w:rFonts w:ascii="Arial" w:hAnsi="Arial" w:cs="Arial" w:eastAsia="Arial"/>
                <w:color w:val="111111"/>
                <w:sz w:val="16"/>
              </w:rPr>
              <w:t xml:space="preserve">11,735</w:t>
            </w:r>
          </w:p>
        </w:tc>
        <w:tc>
          <w:tcPr>
            <w:tcW w:w="1029" w:type="dxa"/>
            <w:noWrap/>
          </w:tcPr>
          <w:p>
            <w:pPr>
              <w:pStyle w:val="Compact"/>
              <w:spacing w:before="0" w:after="0" w:line="240" w:lineRule="auto"/>
              <w:jc w:val="right"/>
            </w:pPr>
            <w:r>
              <w:rPr>
                <w:rFonts w:ascii="Arial" w:hAnsi="Arial" w:cs="Arial" w:eastAsia="Arial"/>
                <w:color w:val="111111"/>
                <w:sz w:val="16"/>
              </w:rPr>
              <w:t xml:space="preserve">1,112</w:t>
            </w:r>
          </w:p>
        </w:tc>
        <w:tc>
          <w:tcPr>
            <w:tcW w:w="655" w:type="dxa"/>
            <w:noWrap/>
          </w:tcPr>
          <w:p>
            <w:pPr>
              <w:pStyle w:val="Compact"/>
              <w:spacing w:before="0" w:after="0" w:line="240" w:lineRule="auto"/>
              <w:jc w:val="right"/>
            </w:pPr>
            <w:r>
              <w:rPr>
                <w:rFonts w:ascii="Arial" w:hAnsi="Arial" w:cs="Arial" w:eastAsia="Arial"/>
                <w:color w:val="111111"/>
                <w:sz w:val="16"/>
              </w:rPr>
              <w:t xml:space="preserve">34.78</w:t>
            </w:r>
          </w:p>
        </w:tc>
        <w:tc>
          <w:tcPr>
            <w:tcW w:w="748" w:type="dxa"/>
            <w:noWrap/>
          </w:tcPr>
          <w:p>
            <w:pPr>
              <w:pStyle w:val="Compact"/>
              <w:spacing w:before="0" w:after="0" w:line="240" w:lineRule="auto"/>
              <w:jc w:val="right"/>
            </w:pPr>
            <w:r>
              <w:rPr>
                <w:rFonts w:ascii="Arial" w:hAnsi="Arial" w:cs="Arial" w:eastAsia="Arial"/>
                <w:color w:val="111111"/>
                <w:sz w:val="16"/>
              </w:rPr>
              <w:t xml:space="preserve">124.69</w:t>
            </w:r>
          </w:p>
        </w:tc>
        <w:tc>
          <w:tcPr>
            <w:tcW w:w="655" w:type="dxa"/>
            <w:noWrap/>
          </w:tcPr>
          <w:p>
            <w:pPr>
              <w:pStyle w:val="Compact"/>
              <w:spacing w:before="0" w:after="0" w:line="240" w:lineRule="auto"/>
              <w:jc w:val="right"/>
            </w:pPr>
            <w:r>
              <w:rPr>
                <w:rFonts w:ascii="Arial" w:hAnsi="Arial" w:cs="Arial" w:eastAsia="Arial"/>
                <w:color w:val="111111"/>
                <w:sz w:val="16"/>
              </w:rPr>
              <w:t xml:space="preserve">96.25</w:t>
            </w:r>
          </w:p>
        </w:tc>
        <w:tc>
          <w:tcPr>
            <w:tcW w:w="748" w:type="dxa"/>
            <w:noWrap/>
          </w:tcPr>
          <w:p>
            <w:pPr>
              <w:pStyle w:val="Compact"/>
              <w:spacing w:before="0" w:after="0" w:line="240" w:lineRule="auto"/>
              <w:jc w:val="right"/>
            </w:pPr>
            <w:r>
              <w:rPr>
                <w:rFonts w:ascii="Arial" w:hAnsi="Arial" w:cs="Arial" w:eastAsia="Arial"/>
                <w:color w:val="111111"/>
                <w:sz w:val="16"/>
              </w:rPr>
              <w:t xml:space="preserve">160.45</w:t>
            </w:r>
          </w:p>
        </w:tc>
        <w:tc>
          <w:tcPr>
            <w:tcW w:w="748" w:type="dxa"/>
            <w:noWrap/>
          </w:tcPr>
          <w:p>
            <w:pPr>
              <w:pStyle w:val="Compact"/>
              <w:spacing w:before="0" w:after="0" w:line="240" w:lineRule="auto"/>
              <w:jc w:val="right"/>
            </w:pPr>
            <w:r>
              <w:rPr>
                <w:rFonts w:ascii="Arial" w:hAnsi="Arial" w:cs="Arial" w:eastAsia="Arial"/>
                <w:color w:val="111111"/>
                <w:sz w:val="16"/>
              </w:rPr>
              <w:t xml:space="preserve">391.29</w:t>
            </w:r>
          </w:p>
        </w:tc>
        <w:tc>
          <w:tcPr>
            <w:tcW w:w="561" w:type="dxa"/>
            <w:noWrap/>
          </w:tcPr>
          <w:p>
            <w:pPr>
              <w:pStyle w:val="Compact"/>
              <w:spacing w:before="0" w:after="0" w:line="240" w:lineRule="auto"/>
              <w:jc w:val="right"/>
            </w:pPr>
            <w:r>
              <w:rPr>
                <w:rFonts w:ascii="Arial" w:hAnsi="Arial" w:cs="Arial" w:eastAsia="Arial"/>
                <w:color w:val="111111"/>
                <w:sz w:val="16"/>
              </w:rPr>
              <w:t xml:space="preserve">+0.719</w:t>
            </w:r>
          </w:p>
        </w:tc>
        <w:tc>
          <w:tcPr>
            <w:tcW w:w="561" w:type="dxa"/>
            <w:noWrap/>
          </w:tcPr>
          <w:p>
            <w:pPr>
              <w:pStyle w:val="Compact"/>
              <w:spacing w:before="0" w:after="0" w:line="240" w:lineRule="auto"/>
              <w:jc w:val="right"/>
            </w:pPr>
            <w:r>
              <w:rPr>
                <w:rFonts w:ascii="Arial" w:hAnsi="Arial" w:cs="Arial" w:eastAsia="Arial"/>
                <w:color w:val="111111"/>
                <w:sz w:val="16"/>
              </w:rPr>
              <w:t xml:space="preserve">+0.567</w:t>
            </w:r>
          </w:p>
        </w:tc>
        <w:tc>
          <w:tcPr>
            <w:tcW w:w="655" w:type="dxa"/>
            <w:noWrap/>
          </w:tcPr>
          <w:p>
            <w:pPr>
              <w:pStyle w:val="Compact"/>
              <w:spacing w:before="0" w:after="0" w:line="240" w:lineRule="auto"/>
              <w:jc w:val="right"/>
            </w:pPr>
            <w:r>
              <w:rPr>
                <w:rFonts w:ascii="Arial" w:hAnsi="Arial" w:cs="Arial" w:eastAsia="Arial"/>
                <w:color w:val="111111"/>
                <w:sz w:val="16"/>
              </w:rPr>
              <w:t xml:space="preserve">+0.851</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United States</w:t>
            </w:r>
          </w:p>
        </w:tc>
        <w:tc>
          <w:tcPr>
            <w:tcW w:w="1497" w:type="dxa"/>
          </w:tcPr>
          <w:p>
            <w:pPr>
              <w:pStyle w:val="Compact"/>
              <w:spacing w:before="0" w:after="0" w:line="240" w:lineRule="auto"/>
              <w:jc w:val="left"/>
            </w:pPr>
            <w:r>
              <w:rPr>
                <w:rFonts w:ascii="Arial" w:hAnsi="Arial" w:cs="Arial" w:eastAsia="Arial"/>
                <w:color w:val="111111"/>
                <w:sz w:val="16"/>
              </w:rPr>
              <w:t xml:space="preserve">Chronic condition</w:t>
            </w:r>
          </w:p>
        </w:tc>
        <w:tc>
          <w:tcPr>
            <w:tcW w:w="561" w:type="dxa"/>
            <w:noWrap/>
          </w:tcPr>
          <w:p>
            <w:pPr>
              <w:pStyle w:val="Compact"/>
              <w:spacing w:before="0" w:after="0" w:line="240" w:lineRule="auto"/>
              <w:jc w:val="right"/>
            </w:pPr>
            <w:r>
              <w:rPr>
                <w:rFonts w:ascii="Arial" w:hAnsi="Arial" w:cs="Arial" w:eastAsia="Arial"/>
                <w:color w:val="111111"/>
                <w:sz w:val="16"/>
              </w:rPr>
              <w:t xml:space="preserve">48,595</w:t>
            </w:r>
          </w:p>
        </w:tc>
        <w:tc>
          <w:tcPr>
            <w:tcW w:w="1029" w:type="dxa"/>
            <w:noWrap/>
          </w:tcPr>
          <w:p>
            <w:pPr>
              <w:pStyle w:val="Compact"/>
              <w:spacing w:before="0" w:after="0" w:line="240" w:lineRule="auto"/>
              <w:jc w:val="right"/>
            </w:pPr>
            <w:r>
              <w:rPr>
                <w:rFonts w:ascii="Arial" w:hAnsi="Arial" w:cs="Arial" w:eastAsia="Arial"/>
                <w:color w:val="111111"/>
                <w:sz w:val="16"/>
              </w:rPr>
              <w:t xml:space="preserve">5,285</w:t>
            </w:r>
          </w:p>
        </w:tc>
        <w:tc>
          <w:tcPr>
            <w:tcW w:w="655" w:type="dxa"/>
            <w:noWrap/>
          </w:tcPr>
          <w:p>
            <w:pPr>
              <w:pStyle w:val="Compact"/>
              <w:spacing w:before="0" w:after="0" w:line="240" w:lineRule="auto"/>
              <w:jc w:val="right"/>
            </w:pPr>
            <w:r>
              <w:rPr>
                <w:rFonts w:ascii="Arial" w:hAnsi="Arial" w:cs="Arial" w:eastAsia="Arial"/>
                <w:color w:val="111111"/>
                <w:sz w:val="16"/>
              </w:rPr>
              <w:t xml:space="preserve">15.02</w:t>
            </w:r>
          </w:p>
        </w:tc>
        <w:tc>
          <w:tcPr>
            <w:tcW w:w="748" w:type="dxa"/>
            <w:noWrap/>
          </w:tcPr>
          <w:p>
            <w:pPr>
              <w:pStyle w:val="Compact"/>
              <w:spacing w:before="0" w:after="0" w:line="240" w:lineRule="auto"/>
              <w:jc w:val="right"/>
            </w:pPr>
            <w:r>
              <w:rPr>
                <w:rFonts w:ascii="Arial" w:hAnsi="Arial" w:cs="Arial" w:eastAsia="Arial"/>
                <w:color w:val="111111"/>
                <w:sz w:val="16"/>
              </w:rPr>
              <w:t xml:space="preserve">48.60</w:t>
            </w:r>
          </w:p>
        </w:tc>
        <w:tc>
          <w:tcPr>
            <w:tcW w:w="655" w:type="dxa"/>
            <w:noWrap/>
          </w:tcPr>
          <w:p>
            <w:pPr>
              <w:pStyle w:val="Compact"/>
              <w:spacing w:before="0" w:after="0" w:line="240" w:lineRule="auto"/>
              <w:jc w:val="right"/>
            </w:pPr>
            <w:r>
              <w:rPr>
                <w:rFonts w:ascii="Arial" w:hAnsi="Arial" w:cs="Arial" w:eastAsia="Arial"/>
                <w:color w:val="111111"/>
                <w:sz w:val="16"/>
              </w:rPr>
              <w:t xml:space="preserve">42.85</w:t>
            </w:r>
          </w:p>
        </w:tc>
        <w:tc>
          <w:tcPr>
            <w:tcW w:w="748" w:type="dxa"/>
            <w:noWrap/>
          </w:tcPr>
          <w:p>
            <w:pPr>
              <w:pStyle w:val="Compact"/>
              <w:spacing w:before="0" w:after="0" w:line="240" w:lineRule="auto"/>
              <w:jc w:val="right"/>
            </w:pPr>
            <w:r>
              <w:rPr>
                <w:rFonts w:ascii="Arial" w:hAnsi="Arial" w:cs="Arial" w:eastAsia="Arial"/>
                <w:color w:val="111111"/>
                <w:sz w:val="16"/>
              </w:rPr>
              <w:t xml:space="preserve">55.92</w:t>
            </w:r>
          </w:p>
        </w:tc>
        <w:tc>
          <w:tcPr>
            <w:tcW w:w="748" w:type="dxa"/>
            <w:noWrap/>
          </w:tcPr>
          <w:p>
            <w:pPr>
              <w:pStyle w:val="Compact"/>
              <w:spacing w:before="0" w:after="0" w:line="240" w:lineRule="auto"/>
              <w:jc w:val="right"/>
            </w:pPr>
            <w:r>
              <w:rPr>
                <w:rFonts w:ascii="Arial" w:hAnsi="Arial" w:cs="Arial" w:eastAsia="Arial"/>
                <w:color w:val="111111"/>
                <w:sz w:val="16"/>
              </w:rPr>
              <w:t xml:space="preserve">144.68</w:t>
            </w:r>
          </w:p>
        </w:tc>
        <w:tc>
          <w:tcPr>
            <w:tcW w:w="561" w:type="dxa"/>
            <w:noWrap/>
          </w:tcPr>
          <w:p>
            <w:pPr>
              <w:pStyle w:val="Compact"/>
              <w:spacing w:before="0" w:after="0" w:line="240" w:lineRule="auto"/>
              <w:jc w:val="right"/>
            </w:pPr>
            <w:r>
              <w:rPr>
                <w:rFonts w:ascii="Arial" w:hAnsi="Arial" w:cs="Arial" w:eastAsia="Arial"/>
                <w:color w:val="111111"/>
                <w:sz w:val="16"/>
              </w:rPr>
              <w:t xml:space="preserve">+0.673</w:t>
            </w:r>
          </w:p>
        </w:tc>
        <w:tc>
          <w:tcPr>
            <w:tcW w:w="561" w:type="dxa"/>
            <w:noWrap/>
          </w:tcPr>
          <w:p>
            <w:pPr>
              <w:pStyle w:val="Compact"/>
              <w:spacing w:before="0" w:after="0" w:line="240" w:lineRule="auto"/>
              <w:jc w:val="right"/>
            </w:pPr>
            <w:r>
              <w:rPr>
                <w:rFonts w:ascii="Arial" w:hAnsi="Arial" w:cs="Arial" w:eastAsia="Arial"/>
                <w:color w:val="111111"/>
                <w:sz w:val="16"/>
              </w:rPr>
              <w:t xml:space="preserve">+0.614</w:t>
            </w:r>
          </w:p>
        </w:tc>
        <w:tc>
          <w:tcPr>
            <w:tcW w:w="655" w:type="dxa"/>
            <w:noWrap/>
          </w:tcPr>
          <w:p>
            <w:pPr>
              <w:pStyle w:val="Compact"/>
              <w:spacing w:before="0" w:after="0" w:line="240" w:lineRule="auto"/>
              <w:jc w:val="right"/>
            </w:pPr>
            <w:r>
              <w:rPr>
                <w:rFonts w:ascii="Arial" w:hAnsi="Arial" w:cs="Arial" w:eastAsia="Arial"/>
                <w:color w:val="111111"/>
                <w:sz w:val="16"/>
              </w:rPr>
              <w:t xml:space="preserve">+0.735</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United States</w:t>
            </w:r>
          </w:p>
        </w:tc>
        <w:tc>
          <w:tcPr>
            <w:tcW w:w="1497" w:type="dxa"/>
          </w:tcPr>
          <w:p>
            <w:pPr>
              <w:pStyle w:val="Compact"/>
              <w:spacing w:before="0" w:after="0" w:line="240" w:lineRule="auto"/>
              <w:jc w:val="left"/>
            </w:pPr>
            <w:r>
              <w:rPr>
                <w:rFonts w:ascii="Arial" w:hAnsi="Arial" w:cs="Arial" w:eastAsia="Arial"/>
                <w:color w:val="111111"/>
                <w:sz w:val="16"/>
              </w:rPr>
              <w:t xml:space="preserve">Elderly member</w:t>
            </w:r>
          </w:p>
        </w:tc>
        <w:tc>
          <w:tcPr>
            <w:tcW w:w="561" w:type="dxa"/>
            <w:noWrap/>
          </w:tcPr>
          <w:p>
            <w:pPr>
              <w:pStyle w:val="Compact"/>
              <w:spacing w:before="0" w:after="0" w:line="240" w:lineRule="auto"/>
              <w:jc w:val="right"/>
            </w:pPr>
            <w:r>
              <w:rPr>
                <w:rFonts w:ascii="Arial" w:hAnsi="Arial" w:cs="Arial" w:eastAsia="Arial"/>
                <w:color w:val="111111"/>
                <w:sz w:val="16"/>
              </w:rPr>
              <w:t xml:space="preserve">22,606</w:t>
            </w:r>
          </w:p>
        </w:tc>
        <w:tc>
          <w:tcPr>
            <w:tcW w:w="1029" w:type="dxa"/>
            <w:noWrap/>
          </w:tcPr>
          <w:p>
            <w:pPr>
              <w:pStyle w:val="Compact"/>
              <w:spacing w:before="0" w:after="0" w:line="240" w:lineRule="auto"/>
              <w:jc w:val="right"/>
            </w:pPr>
            <w:r>
              <w:rPr>
                <w:rFonts w:ascii="Arial" w:hAnsi="Arial" w:cs="Arial" w:eastAsia="Arial"/>
                <w:color w:val="111111"/>
                <w:sz w:val="16"/>
              </w:rPr>
              <w:t xml:space="preserve">2,353</w:t>
            </w:r>
          </w:p>
        </w:tc>
        <w:tc>
          <w:tcPr>
            <w:tcW w:w="655" w:type="dxa"/>
            <w:noWrap/>
          </w:tcPr>
          <w:p>
            <w:pPr>
              <w:pStyle w:val="Compact"/>
              <w:spacing w:before="0" w:after="0" w:line="240" w:lineRule="auto"/>
              <w:jc w:val="right"/>
            </w:pPr>
            <w:r>
              <w:rPr>
                <w:rFonts w:ascii="Arial" w:hAnsi="Arial" w:cs="Arial" w:eastAsia="Arial"/>
                <w:color w:val="111111"/>
                <w:sz w:val="16"/>
              </w:rPr>
              <w:t xml:space="preserve">19.62</w:t>
            </w:r>
          </w:p>
        </w:tc>
        <w:tc>
          <w:tcPr>
            <w:tcW w:w="748" w:type="dxa"/>
            <w:noWrap/>
          </w:tcPr>
          <w:p>
            <w:pPr>
              <w:pStyle w:val="Compact"/>
              <w:spacing w:before="0" w:after="0" w:line="240" w:lineRule="auto"/>
              <w:jc w:val="right"/>
            </w:pPr>
            <w:r>
              <w:rPr>
                <w:rFonts w:ascii="Arial" w:hAnsi="Arial" w:cs="Arial" w:eastAsia="Arial"/>
                <w:color w:val="111111"/>
                <w:sz w:val="16"/>
              </w:rPr>
              <w:t xml:space="preserve">54.18</w:t>
            </w:r>
          </w:p>
        </w:tc>
        <w:tc>
          <w:tcPr>
            <w:tcW w:w="655" w:type="dxa"/>
            <w:noWrap/>
          </w:tcPr>
          <w:p>
            <w:pPr>
              <w:pStyle w:val="Compact"/>
              <w:spacing w:before="0" w:after="0" w:line="240" w:lineRule="auto"/>
              <w:jc w:val="right"/>
            </w:pPr>
            <w:r>
              <w:rPr>
                <w:rFonts w:ascii="Arial" w:hAnsi="Arial" w:cs="Arial" w:eastAsia="Arial"/>
                <w:color w:val="111111"/>
                <w:sz w:val="16"/>
              </w:rPr>
              <w:t xml:space="preserve">49.27</w:t>
            </w:r>
          </w:p>
        </w:tc>
        <w:tc>
          <w:tcPr>
            <w:tcW w:w="748" w:type="dxa"/>
            <w:noWrap/>
          </w:tcPr>
          <w:p>
            <w:pPr>
              <w:pStyle w:val="Compact"/>
              <w:spacing w:before="0" w:after="0" w:line="240" w:lineRule="auto"/>
              <w:jc w:val="right"/>
            </w:pPr>
            <w:r>
              <w:rPr>
                <w:rFonts w:ascii="Arial" w:hAnsi="Arial" w:cs="Arial" w:eastAsia="Arial"/>
                <w:color w:val="111111"/>
                <w:sz w:val="16"/>
              </w:rPr>
              <w:t xml:space="preserve">59.74</w:t>
            </w:r>
          </w:p>
        </w:tc>
        <w:tc>
          <w:tcPr>
            <w:tcW w:w="748" w:type="dxa"/>
            <w:noWrap/>
          </w:tcPr>
          <w:p>
            <w:pPr>
              <w:pStyle w:val="Compact"/>
              <w:spacing w:before="0" w:after="0" w:line="240" w:lineRule="auto"/>
              <w:jc w:val="right"/>
            </w:pPr>
            <w:r>
              <w:rPr>
                <w:rFonts w:ascii="Arial" w:hAnsi="Arial" w:cs="Arial" w:eastAsia="Arial"/>
                <w:color w:val="111111"/>
                <w:sz w:val="16"/>
              </w:rPr>
              <w:t xml:space="preserve">146.73</w:t>
            </w:r>
          </w:p>
        </w:tc>
        <w:tc>
          <w:tcPr>
            <w:tcW w:w="561" w:type="dxa"/>
            <w:noWrap/>
          </w:tcPr>
          <w:p>
            <w:pPr>
              <w:pStyle w:val="Compact"/>
              <w:spacing w:before="0" w:after="0" w:line="240" w:lineRule="auto"/>
              <w:jc w:val="right"/>
            </w:pPr>
            <w:r>
              <w:rPr>
                <w:rFonts w:ascii="Arial" w:hAnsi="Arial" w:cs="Arial" w:eastAsia="Arial"/>
                <w:color w:val="111111"/>
                <w:sz w:val="16"/>
              </w:rPr>
              <w:t xml:space="preserve">+0.637</w:t>
            </w:r>
          </w:p>
        </w:tc>
        <w:tc>
          <w:tcPr>
            <w:tcW w:w="561" w:type="dxa"/>
            <w:noWrap/>
          </w:tcPr>
          <w:p>
            <w:pPr>
              <w:pStyle w:val="Compact"/>
              <w:spacing w:before="0" w:after="0" w:line="240" w:lineRule="auto"/>
              <w:jc w:val="right"/>
            </w:pPr>
            <w:r>
              <w:rPr>
                <w:rFonts w:ascii="Arial" w:hAnsi="Arial" w:cs="Arial" w:eastAsia="Arial"/>
                <w:color w:val="111111"/>
                <w:sz w:val="16"/>
              </w:rPr>
              <w:t xml:space="preserve">+0.556</w:t>
            </w:r>
          </w:p>
        </w:tc>
        <w:tc>
          <w:tcPr>
            <w:tcW w:w="655" w:type="dxa"/>
            <w:noWrap/>
          </w:tcPr>
          <w:p>
            <w:pPr>
              <w:pStyle w:val="Compact"/>
              <w:spacing w:before="0" w:after="0" w:line="240" w:lineRule="auto"/>
              <w:jc w:val="right"/>
            </w:pPr>
            <w:r>
              <w:rPr>
                <w:rFonts w:ascii="Arial" w:hAnsi="Arial" w:cs="Arial" w:eastAsia="Arial"/>
                <w:color w:val="111111"/>
                <w:sz w:val="16"/>
              </w:rPr>
              <w:t xml:space="preserve">+0.713</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Nigeria</w:t>
            </w:r>
          </w:p>
        </w:tc>
        <w:tc>
          <w:tcPr>
            <w:tcW w:w="1497" w:type="dxa"/>
          </w:tcPr>
          <w:p>
            <w:pPr>
              <w:pStyle w:val="Compact"/>
              <w:spacing w:before="0" w:after="0" w:line="240" w:lineRule="auto"/>
              <w:jc w:val="left"/>
            </w:pPr>
            <w:r>
              <w:rPr>
                <w:rFonts w:ascii="Arial" w:hAnsi="Arial" w:cs="Arial" w:eastAsia="Arial"/>
                <w:color w:val="111111"/>
                <w:sz w:val="16"/>
              </w:rPr>
              <w:t xml:space="preserve">All households</w:t>
            </w:r>
          </w:p>
        </w:tc>
        <w:tc>
          <w:tcPr>
            <w:tcW w:w="561" w:type="dxa"/>
            <w:noWrap/>
          </w:tcPr>
          <w:p>
            <w:pPr>
              <w:pStyle w:val="Compact"/>
              <w:spacing w:before="0" w:after="0" w:line="240" w:lineRule="auto"/>
              <w:jc w:val="right"/>
            </w:pPr>
            <w:r>
              <w:rPr>
                <w:rFonts w:ascii="Arial" w:hAnsi="Arial" w:cs="Arial" w:eastAsia="Arial"/>
                <w:color w:val="111111"/>
                <w:sz w:val="16"/>
              </w:rPr>
              <w:t xml:space="preserve">4,685</w:t>
            </w:r>
          </w:p>
        </w:tc>
        <w:tc>
          <w:tcPr>
            <w:tcW w:w="1029" w:type="dxa"/>
            <w:noWrap/>
          </w:tcPr>
          <w:p>
            <w:pPr>
              <w:pStyle w:val="Compact"/>
              <w:spacing w:before="0" w:after="0" w:line="240" w:lineRule="auto"/>
              <w:jc w:val="right"/>
            </w:pPr>
            <w:r>
              <w:rPr>
                <w:rFonts w:ascii="Arial" w:hAnsi="Arial" w:cs="Arial" w:eastAsia="Arial"/>
                <w:color w:val="111111"/>
                <w:sz w:val="16"/>
              </w:rPr>
              <w:t xml:space="preserve">455</w:t>
            </w:r>
          </w:p>
        </w:tc>
        <w:tc>
          <w:tcPr>
            <w:tcW w:w="655" w:type="dxa"/>
            <w:noWrap/>
          </w:tcPr>
          <w:p>
            <w:pPr>
              <w:pStyle w:val="Compact"/>
              <w:spacing w:before="0" w:after="0" w:line="240" w:lineRule="auto"/>
              <w:jc w:val="right"/>
            </w:pPr>
            <w:r>
              <w:rPr>
                <w:rFonts w:ascii="Arial" w:hAnsi="Arial" w:cs="Arial" w:eastAsia="Arial"/>
                <w:color w:val="111111"/>
                <w:sz w:val="16"/>
              </w:rPr>
              <w:t xml:space="preserve">33.35</w:t>
            </w:r>
          </w:p>
        </w:tc>
        <w:tc>
          <w:tcPr>
            <w:tcW w:w="748" w:type="dxa"/>
            <w:noWrap/>
          </w:tcPr>
          <w:p>
            <w:pPr>
              <w:pStyle w:val="Compact"/>
              <w:spacing w:before="0" w:after="0" w:line="240" w:lineRule="auto"/>
              <w:jc w:val="right"/>
            </w:pPr>
            <w:r>
              <w:rPr>
                <w:rFonts w:ascii="Arial" w:hAnsi="Arial" w:cs="Arial" w:eastAsia="Arial"/>
                <w:color w:val="111111"/>
                <w:sz w:val="16"/>
              </w:rPr>
              <w:t xml:space="preserve">76.20</w:t>
            </w:r>
          </w:p>
        </w:tc>
        <w:tc>
          <w:tcPr>
            <w:tcW w:w="655" w:type="dxa"/>
            <w:noWrap/>
          </w:tcPr>
          <w:p>
            <w:pPr>
              <w:pStyle w:val="Compact"/>
              <w:spacing w:before="0" w:after="0" w:line="240" w:lineRule="auto"/>
              <w:jc w:val="right"/>
            </w:pPr>
            <w:r>
              <w:rPr>
                <w:rFonts w:ascii="Arial" w:hAnsi="Arial" w:cs="Arial" w:eastAsia="Arial"/>
                <w:color w:val="111111"/>
                <w:sz w:val="16"/>
              </w:rPr>
              <w:t xml:space="preserve">61.31</w:t>
            </w:r>
          </w:p>
        </w:tc>
        <w:tc>
          <w:tcPr>
            <w:tcW w:w="748" w:type="dxa"/>
            <w:noWrap/>
          </w:tcPr>
          <w:p>
            <w:pPr>
              <w:pStyle w:val="Compact"/>
              <w:spacing w:before="0" w:after="0" w:line="240" w:lineRule="auto"/>
              <w:jc w:val="right"/>
            </w:pPr>
            <w:r>
              <w:rPr>
                <w:rFonts w:ascii="Arial" w:hAnsi="Arial" w:cs="Arial" w:eastAsia="Arial"/>
                <w:color w:val="111111"/>
                <w:sz w:val="16"/>
              </w:rPr>
              <w:t xml:space="preserve">93.93</w:t>
            </w:r>
          </w:p>
        </w:tc>
        <w:tc>
          <w:tcPr>
            <w:tcW w:w="748" w:type="dxa"/>
            <w:noWrap/>
          </w:tcPr>
          <w:p>
            <w:pPr>
              <w:pStyle w:val="Compact"/>
              <w:spacing w:before="0" w:after="0" w:line="240" w:lineRule="auto"/>
              <w:jc w:val="right"/>
            </w:pPr>
            <w:r>
              <w:rPr>
                <w:rFonts w:ascii="Arial" w:hAnsi="Arial" w:cs="Arial" w:eastAsia="Arial"/>
                <w:color w:val="111111"/>
                <w:sz w:val="16"/>
              </w:rPr>
              <w:t xml:space="preserve">183.11</w:t>
            </w:r>
          </w:p>
        </w:tc>
        <w:tc>
          <w:tcPr>
            <w:tcW w:w="561" w:type="dxa"/>
            <w:noWrap/>
          </w:tcPr>
          <w:p>
            <w:pPr>
              <w:pStyle w:val="Compact"/>
              <w:spacing w:before="0" w:after="0" w:line="240" w:lineRule="auto"/>
              <w:jc w:val="right"/>
            </w:pPr>
            <w:r>
              <w:rPr>
                <w:rFonts w:ascii="Arial" w:hAnsi="Arial" w:cs="Arial" w:eastAsia="Arial"/>
                <w:color w:val="111111"/>
                <w:sz w:val="16"/>
              </w:rPr>
              <w:t xml:space="preserve">+0.581</w:t>
            </w:r>
          </w:p>
        </w:tc>
        <w:tc>
          <w:tcPr>
            <w:tcW w:w="561" w:type="dxa"/>
            <w:noWrap/>
          </w:tcPr>
          <w:p>
            <w:pPr>
              <w:pStyle w:val="Compact"/>
              <w:spacing w:before="0" w:after="0" w:line="240" w:lineRule="auto"/>
              <w:jc w:val="right"/>
            </w:pPr>
            <w:r>
              <w:rPr>
                <w:rFonts w:ascii="Arial" w:hAnsi="Arial" w:cs="Arial" w:eastAsia="Arial"/>
                <w:color w:val="111111"/>
                <w:sz w:val="16"/>
              </w:rPr>
              <w:t xml:space="preserve">+0.364</w:t>
            </w:r>
          </w:p>
        </w:tc>
        <w:tc>
          <w:tcPr>
            <w:tcW w:w="655" w:type="dxa"/>
            <w:noWrap/>
          </w:tcPr>
          <w:p>
            <w:pPr>
              <w:pStyle w:val="Compact"/>
              <w:spacing w:before="0" w:after="0" w:line="240" w:lineRule="auto"/>
              <w:jc w:val="right"/>
            </w:pPr>
            <w:r>
              <w:rPr>
                <w:rFonts w:ascii="Arial" w:hAnsi="Arial" w:cs="Arial" w:eastAsia="Arial"/>
                <w:color w:val="111111"/>
                <w:sz w:val="16"/>
              </w:rPr>
              <w:t xml:space="preserve">+0.738</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Nigeria</w:t>
            </w:r>
          </w:p>
        </w:tc>
        <w:tc>
          <w:tcPr>
            <w:tcW w:w="1497" w:type="dxa"/>
          </w:tcPr>
          <w:p>
            <w:pPr>
              <w:pStyle w:val="Compact"/>
              <w:spacing w:before="0" w:after="0" w:line="240" w:lineRule="auto"/>
              <w:jc w:val="left"/>
            </w:pPr>
            <w:r>
              <w:rPr>
                <w:rFonts w:ascii="Arial" w:hAnsi="Arial" w:cs="Arial" w:eastAsia="Arial"/>
                <w:color w:val="111111"/>
                <w:sz w:val="16"/>
              </w:rPr>
              <w:t xml:space="preserve">Informal sector</w:t>
            </w:r>
          </w:p>
        </w:tc>
        <w:tc>
          <w:tcPr>
            <w:tcW w:w="561" w:type="dxa"/>
            <w:noWrap/>
          </w:tcPr>
          <w:p>
            <w:pPr>
              <w:pStyle w:val="Compact"/>
              <w:spacing w:before="0" w:after="0" w:line="240" w:lineRule="auto"/>
              <w:jc w:val="right"/>
            </w:pPr>
            <w:r>
              <w:rPr>
                <w:rFonts w:ascii="Arial" w:hAnsi="Arial" w:cs="Arial" w:eastAsia="Arial"/>
                <w:color w:val="111111"/>
                <w:sz w:val="16"/>
              </w:rPr>
              <w:t xml:space="preserve">3,876</w:t>
            </w:r>
          </w:p>
        </w:tc>
        <w:tc>
          <w:tcPr>
            <w:tcW w:w="1029" w:type="dxa"/>
            <w:noWrap/>
          </w:tcPr>
          <w:p>
            <w:pPr>
              <w:pStyle w:val="Compact"/>
              <w:spacing w:before="0" w:after="0" w:line="240" w:lineRule="auto"/>
              <w:jc w:val="right"/>
            </w:pPr>
            <w:r>
              <w:rPr>
                <w:rFonts w:ascii="Arial" w:hAnsi="Arial" w:cs="Arial" w:eastAsia="Arial"/>
                <w:color w:val="111111"/>
                <w:sz w:val="16"/>
              </w:rPr>
              <w:t xml:space="preserve">378</w:t>
            </w:r>
          </w:p>
        </w:tc>
        <w:tc>
          <w:tcPr>
            <w:tcW w:w="655" w:type="dxa"/>
            <w:noWrap/>
          </w:tcPr>
          <w:p>
            <w:pPr>
              <w:pStyle w:val="Compact"/>
              <w:spacing w:before="0" w:after="0" w:line="240" w:lineRule="auto"/>
              <w:jc w:val="right"/>
            </w:pPr>
            <w:r>
              <w:rPr>
                <w:rFonts w:ascii="Arial" w:hAnsi="Arial" w:cs="Arial" w:eastAsia="Arial"/>
                <w:color w:val="111111"/>
                <w:sz w:val="16"/>
              </w:rPr>
              <w:t xml:space="preserve">35.25</w:t>
            </w:r>
          </w:p>
        </w:tc>
        <w:tc>
          <w:tcPr>
            <w:tcW w:w="748" w:type="dxa"/>
            <w:noWrap/>
          </w:tcPr>
          <w:p>
            <w:pPr>
              <w:pStyle w:val="Compact"/>
              <w:spacing w:before="0" w:after="0" w:line="240" w:lineRule="auto"/>
              <w:jc w:val="right"/>
            </w:pPr>
            <w:r>
              <w:rPr>
                <w:rFonts w:ascii="Arial" w:hAnsi="Arial" w:cs="Arial" w:eastAsia="Arial"/>
                <w:color w:val="111111"/>
                <w:sz w:val="16"/>
              </w:rPr>
              <w:t xml:space="preserve">83.75</w:t>
            </w:r>
          </w:p>
        </w:tc>
        <w:tc>
          <w:tcPr>
            <w:tcW w:w="655" w:type="dxa"/>
            <w:noWrap/>
          </w:tcPr>
          <w:p>
            <w:pPr>
              <w:pStyle w:val="Compact"/>
              <w:spacing w:before="0" w:after="0" w:line="240" w:lineRule="auto"/>
              <w:jc w:val="right"/>
            </w:pPr>
            <w:r>
              <w:rPr>
                <w:rFonts w:ascii="Arial" w:hAnsi="Arial" w:cs="Arial" w:eastAsia="Arial"/>
                <w:color w:val="111111"/>
                <w:sz w:val="16"/>
              </w:rPr>
              <w:t xml:space="preserve">66.32</w:t>
            </w:r>
          </w:p>
        </w:tc>
        <w:tc>
          <w:tcPr>
            <w:tcW w:w="748" w:type="dxa"/>
            <w:noWrap/>
          </w:tcPr>
          <w:p>
            <w:pPr>
              <w:pStyle w:val="Compact"/>
              <w:spacing w:before="0" w:after="0" w:line="240" w:lineRule="auto"/>
              <w:jc w:val="right"/>
            </w:pPr>
            <w:r>
              <w:rPr>
                <w:rFonts w:ascii="Arial" w:hAnsi="Arial" w:cs="Arial" w:eastAsia="Arial"/>
                <w:color w:val="111111"/>
                <w:sz w:val="16"/>
              </w:rPr>
              <w:t xml:space="preserve">104.27</w:t>
            </w:r>
          </w:p>
        </w:tc>
        <w:tc>
          <w:tcPr>
            <w:tcW w:w="748" w:type="dxa"/>
            <w:noWrap/>
          </w:tcPr>
          <w:p>
            <w:pPr>
              <w:pStyle w:val="Compact"/>
              <w:spacing w:before="0" w:after="0" w:line="240" w:lineRule="auto"/>
              <w:jc w:val="right"/>
            </w:pPr>
            <w:r>
              <w:rPr>
                <w:rFonts w:ascii="Arial" w:hAnsi="Arial" w:cs="Arial" w:eastAsia="Arial"/>
                <w:color w:val="111111"/>
                <w:sz w:val="16"/>
              </w:rPr>
              <w:t xml:space="preserve">199.32</w:t>
            </w:r>
          </w:p>
        </w:tc>
        <w:tc>
          <w:tcPr>
            <w:tcW w:w="561" w:type="dxa"/>
            <w:noWrap/>
          </w:tcPr>
          <w:p>
            <w:pPr>
              <w:pStyle w:val="Compact"/>
              <w:spacing w:before="0" w:after="0" w:line="240" w:lineRule="auto"/>
              <w:jc w:val="right"/>
            </w:pPr>
            <w:r>
              <w:rPr>
                <w:rFonts w:ascii="Arial" w:hAnsi="Arial" w:cs="Arial" w:eastAsia="Arial"/>
                <w:color w:val="111111"/>
                <w:sz w:val="16"/>
              </w:rPr>
              <w:t xml:space="preserve">+0.568</w:t>
            </w:r>
          </w:p>
        </w:tc>
        <w:tc>
          <w:tcPr>
            <w:tcW w:w="561" w:type="dxa"/>
            <w:noWrap/>
          </w:tcPr>
          <w:p>
            <w:pPr>
              <w:pStyle w:val="Compact"/>
              <w:spacing w:before="0" w:after="0" w:line="240" w:lineRule="auto"/>
              <w:jc w:val="right"/>
            </w:pPr>
            <w:r>
              <w:rPr>
                <w:rFonts w:ascii="Arial" w:hAnsi="Arial" w:cs="Arial" w:eastAsia="Arial"/>
                <w:color w:val="111111"/>
                <w:sz w:val="16"/>
              </w:rPr>
              <w:t xml:space="preserve">+0.350</w:t>
            </w:r>
          </w:p>
        </w:tc>
        <w:tc>
          <w:tcPr>
            <w:tcW w:w="655" w:type="dxa"/>
            <w:noWrap/>
          </w:tcPr>
          <w:p>
            <w:pPr>
              <w:pStyle w:val="Compact"/>
              <w:spacing w:before="0" w:after="0" w:line="240" w:lineRule="auto"/>
              <w:jc w:val="right"/>
            </w:pPr>
            <w:r>
              <w:rPr>
                <w:rFonts w:ascii="Arial" w:hAnsi="Arial" w:cs="Arial" w:eastAsia="Arial"/>
                <w:color w:val="111111"/>
                <w:sz w:val="16"/>
              </w:rPr>
              <w:t xml:space="preserve">+0.763</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Nigeria</w:t>
            </w:r>
          </w:p>
        </w:tc>
        <w:tc>
          <w:tcPr>
            <w:tcW w:w="1497" w:type="dxa"/>
          </w:tcPr>
          <w:p>
            <w:pPr>
              <w:pStyle w:val="Compact"/>
              <w:spacing w:before="0" w:after="0" w:line="240" w:lineRule="auto"/>
              <w:jc w:val="left"/>
            </w:pPr>
            <w:r>
              <w:rPr>
                <w:rFonts w:ascii="Arial" w:hAnsi="Arial" w:cs="Arial" w:eastAsia="Arial"/>
                <w:color w:val="111111"/>
                <w:sz w:val="16"/>
              </w:rPr>
              <w:t xml:space="preserve">Formal sector</w:t>
            </w:r>
          </w:p>
        </w:tc>
        <w:tc>
          <w:tcPr>
            <w:tcW w:w="561" w:type="dxa"/>
            <w:noWrap/>
          </w:tcPr>
          <w:p>
            <w:pPr>
              <w:pStyle w:val="Compact"/>
              <w:spacing w:before="0" w:after="0" w:line="240" w:lineRule="auto"/>
              <w:jc w:val="right"/>
            </w:pPr>
            <w:r>
              <w:rPr>
                <w:rFonts w:ascii="Arial" w:hAnsi="Arial" w:cs="Arial" w:eastAsia="Arial"/>
                <w:color w:val="111111"/>
                <w:sz w:val="16"/>
              </w:rPr>
              <w:t xml:space="preserve">809</w:t>
            </w:r>
          </w:p>
        </w:tc>
        <w:tc>
          <w:tcPr>
            <w:tcW w:w="1029" w:type="dxa"/>
            <w:noWrap/>
          </w:tcPr>
          <w:p>
            <w:pPr>
              <w:pStyle w:val="Compact"/>
              <w:spacing w:before="0" w:after="0" w:line="240" w:lineRule="auto"/>
              <w:jc w:val="right"/>
            </w:pPr>
            <w:r>
              <w:rPr>
                <w:rFonts w:ascii="Arial" w:hAnsi="Arial" w:cs="Arial" w:eastAsia="Arial"/>
                <w:color w:val="111111"/>
                <w:sz w:val="16"/>
              </w:rPr>
              <w:t xml:space="preserve">88</w:t>
            </w:r>
          </w:p>
        </w:tc>
        <w:tc>
          <w:tcPr>
            <w:tcW w:w="655" w:type="dxa"/>
            <w:noWrap/>
          </w:tcPr>
          <w:p>
            <w:pPr>
              <w:pStyle w:val="Compact"/>
              <w:spacing w:before="0" w:after="0" w:line="240" w:lineRule="auto"/>
              <w:jc w:val="right"/>
            </w:pPr>
            <w:r>
              <w:rPr>
                <w:rFonts w:ascii="Arial" w:hAnsi="Arial" w:cs="Arial" w:eastAsia="Arial"/>
                <w:color w:val="111111"/>
                <w:sz w:val="16"/>
              </w:rPr>
              <w:t xml:space="preserve">24.91</w:t>
            </w:r>
          </w:p>
        </w:tc>
        <w:tc>
          <w:tcPr>
            <w:tcW w:w="748" w:type="dxa"/>
            <w:noWrap/>
          </w:tcPr>
          <w:p>
            <w:pPr>
              <w:pStyle w:val="Compact"/>
              <w:spacing w:before="0" w:after="0" w:line="240" w:lineRule="auto"/>
              <w:jc w:val="right"/>
            </w:pPr>
            <w:r>
              <w:rPr>
                <w:rFonts w:ascii="Arial" w:hAnsi="Arial" w:cs="Arial" w:eastAsia="Arial"/>
                <w:color w:val="111111"/>
                <w:sz w:val="16"/>
              </w:rPr>
              <w:t xml:space="preserve">42.95</w:t>
            </w:r>
          </w:p>
        </w:tc>
        <w:tc>
          <w:tcPr>
            <w:tcW w:w="655" w:type="dxa"/>
            <w:noWrap/>
          </w:tcPr>
          <w:p>
            <w:pPr>
              <w:pStyle w:val="Compact"/>
              <w:spacing w:before="0" w:after="0" w:line="240" w:lineRule="auto"/>
              <w:jc w:val="right"/>
            </w:pPr>
            <w:r>
              <w:rPr>
                <w:rFonts w:ascii="Arial" w:hAnsi="Arial" w:cs="Arial" w:eastAsia="Arial"/>
                <w:color w:val="111111"/>
                <w:sz w:val="16"/>
              </w:rPr>
              <w:t xml:space="preserve">33.48</w:t>
            </w:r>
          </w:p>
        </w:tc>
        <w:tc>
          <w:tcPr>
            <w:tcW w:w="748" w:type="dxa"/>
            <w:noWrap/>
          </w:tcPr>
          <w:p>
            <w:pPr>
              <w:pStyle w:val="Compact"/>
              <w:spacing w:before="0" w:after="0" w:line="240" w:lineRule="auto"/>
              <w:jc w:val="right"/>
            </w:pPr>
            <w:r>
              <w:rPr>
                <w:rFonts w:ascii="Arial" w:hAnsi="Arial" w:cs="Arial" w:eastAsia="Arial"/>
                <w:color w:val="111111"/>
                <w:sz w:val="16"/>
              </w:rPr>
              <w:t xml:space="preserve">52.39</w:t>
            </w:r>
          </w:p>
        </w:tc>
        <w:tc>
          <w:tcPr>
            <w:tcW w:w="748" w:type="dxa"/>
            <w:noWrap/>
          </w:tcPr>
          <w:p>
            <w:pPr>
              <w:pStyle w:val="Compact"/>
              <w:spacing w:before="0" w:after="0" w:line="240" w:lineRule="auto"/>
              <w:jc w:val="right"/>
            </w:pPr>
            <w:r>
              <w:rPr>
                <w:rFonts w:ascii="Arial" w:hAnsi="Arial" w:cs="Arial" w:eastAsia="Arial"/>
                <w:color w:val="111111"/>
                <w:sz w:val="16"/>
              </w:rPr>
              <w:t xml:space="preserve">74.97</w:t>
            </w:r>
          </w:p>
        </w:tc>
        <w:tc>
          <w:tcPr>
            <w:tcW w:w="561" w:type="dxa"/>
            <w:noWrap/>
          </w:tcPr>
          <w:p>
            <w:pPr>
              <w:pStyle w:val="Compact"/>
              <w:spacing w:before="0" w:after="0" w:line="240" w:lineRule="auto"/>
              <w:jc w:val="right"/>
            </w:pPr>
            <w:r>
              <w:rPr>
                <w:rFonts w:ascii="Arial" w:hAnsi="Arial" w:cs="Arial" w:eastAsia="Arial"/>
                <w:color w:val="111111"/>
                <w:sz w:val="16"/>
              </w:rPr>
              <w:t xml:space="preserve">+0.119</w:t>
            </w:r>
          </w:p>
        </w:tc>
        <w:tc>
          <w:tcPr>
            <w:tcW w:w="561" w:type="dxa"/>
            <w:noWrap/>
          </w:tcPr>
          <w:p>
            <w:pPr>
              <w:pStyle w:val="Compact"/>
              <w:spacing w:before="0" w:after="0" w:line="240" w:lineRule="auto"/>
              <w:jc w:val="right"/>
            </w:pPr>
            <w:r>
              <w:rPr>
                <w:rFonts w:ascii="Arial" w:hAnsi="Arial" w:cs="Arial" w:eastAsia="Arial"/>
                <w:color w:val="111111"/>
                <w:sz w:val="16"/>
              </w:rPr>
              <w:t xml:space="preserve">-0.096</w:t>
            </w:r>
          </w:p>
        </w:tc>
        <w:tc>
          <w:tcPr>
            <w:tcW w:w="655" w:type="dxa"/>
            <w:noWrap/>
          </w:tcPr>
          <w:p>
            <w:pPr>
              <w:pStyle w:val="Compact"/>
              <w:spacing w:before="0" w:after="0" w:line="240" w:lineRule="auto"/>
              <w:jc w:val="right"/>
            </w:pPr>
            <w:r>
              <w:rPr>
                <w:rFonts w:ascii="Arial" w:hAnsi="Arial" w:cs="Arial" w:eastAsia="Arial"/>
                <w:color w:val="111111"/>
                <w:sz w:val="16"/>
              </w:rPr>
              <w:t xml:space="preserve">+0.610</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Nigeria</w:t>
            </w:r>
          </w:p>
        </w:tc>
        <w:tc>
          <w:tcPr>
            <w:tcW w:w="1497" w:type="dxa"/>
          </w:tcPr>
          <w:p>
            <w:pPr>
              <w:pStyle w:val="Compact"/>
              <w:spacing w:before="0" w:after="0" w:line="240" w:lineRule="auto"/>
              <w:jc w:val="left"/>
            </w:pPr>
            <w:r>
              <w:rPr>
                <w:rFonts w:ascii="Arial" w:hAnsi="Arial" w:cs="Arial" w:eastAsia="Arial"/>
                <w:color w:val="111111"/>
                <w:sz w:val="16"/>
              </w:rPr>
              <w:t xml:space="preserve">Poorest quintile</w:t>
            </w:r>
          </w:p>
        </w:tc>
        <w:tc>
          <w:tcPr>
            <w:tcW w:w="561" w:type="dxa"/>
            <w:noWrap/>
          </w:tcPr>
          <w:p>
            <w:pPr>
              <w:pStyle w:val="Compact"/>
              <w:spacing w:before="0" w:after="0" w:line="240" w:lineRule="auto"/>
              <w:jc w:val="right"/>
            </w:pPr>
            <w:r>
              <w:rPr>
                <w:rFonts w:ascii="Arial" w:hAnsi="Arial" w:cs="Arial" w:eastAsia="Arial"/>
                <w:color w:val="111111"/>
                <w:sz w:val="16"/>
              </w:rPr>
              <w:t xml:space="preserve">700</w:t>
            </w:r>
          </w:p>
        </w:tc>
        <w:tc>
          <w:tcPr>
            <w:tcW w:w="1029" w:type="dxa"/>
            <w:noWrap/>
          </w:tcPr>
          <w:p>
            <w:pPr>
              <w:pStyle w:val="Compact"/>
              <w:spacing w:before="0" w:after="0" w:line="240" w:lineRule="auto"/>
              <w:jc w:val="right"/>
            </w:pPr>
            <w:r>
              <w:rPr>
                <w:rFonts w:ascii="Arial" w:hAnsi="Arial" w:cs="Arial" w:eastAsia="Arial"/>
                <w:color w:val="111111"/>
                <w:sz w:val="16"/>
              </w:rPr>
              <w:t xml:space="preserve">76</w:t>
            </w:r>
          </w:p>
        </w:tc>
        <w:tc>
          <w:tcPr>
            <w:tcW w:w="655" w:type="dxa"/>
            <w:noWrap/>
          </w:tcPr>
          <w:p>
            <w:pPr>
              <w:pStyle w:val="Compact"/>
              <w:spacing w:before="0" w:after="0" w:line="240" w:lineRule="auto"/>
              <w:jc w:val="right"/>
            </w:pPr>
            <w:r>
              <w:rPr>
                <w:rFonts w:ascii="Arial" w:hAnsi="Arial" w:cs="Arial" w:eastAsia="Arial"/>
                <w:color w:val="111111"/>
                <w:sz w:val="16"/>
              </w:rPr>
              <w:t xml:space="preserve">31.14</w:t>
            </w:r>
          </w:p>
        </w:tc>
        <w:tc>
          <w:tcPr>
            <w:tcW w:w="748" w:type="dxa"/>
            <w:noWrap/>
          </w:tcPr>
          <w:p>
            <w:pPr>
              <w:pStyle w:val="Compact"/>
              <w:spacing w:before="0" w:after="0" w:line="240" w:lineRule="auto"/>
              <w:jc w:val="right"/>
            </w:pPr>
            <w:r>
              <w:rPr>
                <w:rFonts w:ascii="Arial" w:hAnsi="Arial" w:cs="Arial" w:eastAsia="Arial"/>
                <w:color w:val="111111"/>
                <w:sz w:val="16"/>
              </w:rPr>
              <w:t xml:space="preserve">61.02</w:t>
            </w:r>
          </w:p>
        </w:tc>
        <w:tc>
          <w:tcPr>
            <w:tcW w:w="655" w:type="dxa"/>
            <w:noWrap/>
          </w:tcPr>
          <w:p>
            <w:pPr>
              <w:pStyle w:val="Compact"/>
              <w:spacing w:before="0" w:after="0" w:line="240" w:lineRule="auto"/>
              <w:jc w:val="right"/>
            </w:pPr>
            <w:r>
              <w:rPr>
                <w:rFonts w:ascii="Arial" w:hAnsi="Arial" w:cs="Arial" w:eastAsia="Arial"/>
                <w:color w:val="111111"/>
                <w:sz w:val="16"/>
              </w:rPr>
              <w:t xml:space="preserve">46.37</w:t>
            </w:r>
          </w:p>
        </w:tc>
        <w:tc>
          <w:tcPr>
            <w:tcW w:w="748" w:type="dxa"/>
            <w:noWrap/>
          </w:tcPr>
          <w:p>
            <w:pPr>
              <w:pStyle w:val="Compact"/>
              <w:spacing w:before="0" w:after="0" w:line="240" w:lineRule="auto"/>
              <w:jc w:val="right"/>
            </w:pPr>
            <w:r>
              <w:rPr>
                <w:rFonts w:ascii="Arial" w:hAnsi="Arial" w:cs="Arial" w:eastAsia="Arial"/>
                <w:color w:val="111111"/>
                <w:sz w:val="16"/>
              </w:rPr>
              <w:t xml:space="preserve">76.87</w:t>
            </w:r>
          </w:p>
        </w:tc>
        <w:tc>
          <w:tcPr>
            <w:tcW w:w="748" w:type="dxa"/>
            <w:noWrap/>
          </w:tcPr>
          <w:p>
            <w:pPr>
              <w:pStyle w:val="Compact"/>
              <w:spacing w:before="0" w:after="0" w:line="240" w:lineRule="auto"/>
              <w:jc w:val="right"/>
            </w:pPr>
            <w:r>
              <w:rPr>
                <w:rFonts w:ascii="Arial" w:hAnsi="Arial" w:cs="Arial" w:eastAsia="Arial"/>
                <w:color w:val="111111"/>
                <w:sz w:val="16"/>
              </w:rPr>
              <w:t xml:space="preserve">114.68</w:t>
            </w:r>
          </w:p>
        </w:tc>
        <w:tc>
          <w:tcPr>
            <w:tcW w:w="561" w:type="dxa"/>
            <w:noWrap/>
          </w:tcPr>
          <w:p>
            <w:pPr>
              <w:pStyle w:val="Compact"/>
              <w:spacing w:before="0" w:after="0" w:line="240" w:lineRule="auto"/>
              <w:jc w:val="right"/>
            </w:pPr>
            <w:r>
              <w:rPr>
                <w:rFonts w:ascii="Arial" w:hAnsi="Arial" w:cs="Arial" w:eastAsia="Arial"/>
                <w:color w:val="111111"/>
                <w:sz w:val="16"/>
              </w:rPr>
              <w:t xml:space="preserve">+0.197</w:t>
            </w:r>
          </w:p>
        </w:tc>
        <w:tc>
          <w:tcPr>
            <w:tcW w:w="561" w:type="dxa"/>
            <w:noWrap/>
          </w:tcPr>
          <w:p>
            <w:pPr>
              <w:pStyle w:val="Compact"/>
              <w:spacing w:before="0" w:after="0" w:line="240" w:lineRule="auto"/>
              <w:jc w:val="right"/>
            </w:pPr>
            <w:r>
              <w:rPr>
                <w:rFonts w:ascii="Arial" w:hAnsi="Arial" w:cs="Arial" w:eastAsia="Arial"/>
                <w:color w:val="111111"/>
                <w:sz w:val="16"/>
              </w:rPr>
              <w:t xml:space="preserve">-0.050</w:t>
            </w:r>
          </w:p>
        </w:tc>
        <w:tc>
          <w:tcPr>
            <w:tcW w:w="655" w:type="dxa"/>
            <w:noWrap/>
          </w:tcPr>
          <w:p>
            <w:pPr>
              <w:pStyle w:val="Compact"/>
              <w:spacing w:before="0" w:after="0" w:line="240" w:lineRule="auto"/>
              <w:jc w:val="right"/>
            </w:pPr>
            <w:r>
              <w:rPr>
                <w:rFonts w:ascii="Arial" w:hAnsi="Arial" w:cs="Arial" w:eastAsia="Arial"/>
                <w:color w:val="111111"/>
                <w:sz w:val="16"/>
              </w:rPr>
              <w:t xml:space="preserve">+0.652</w:t>
            </w:r>
          </w:p>
        </w:tc>
      </w:tr>
      <w:tr>
        <w:trPr>
          <w:cantSplit/>
        </w:trPr>
        <w:tc>
          <w:tcPr>
            <w:tcW w:w="1216" w:type="dxa"/>
          </w:tcPr>
          <w:p>
            <w:pPr>
              <w:pStyle w:val="Compact"/>
              <w:spacing w:before="0" w:after="0" w:line="240" w:lineRule="auto"/>
              <w:jc w:val="left"/>
            </w:pPr>
            <w:r>
              <w:rPr>
                <w:rFonts w:ascii="Arial" w:hAnsi="Arial" w:cs="Arial" w:eastAsia="Arial"/>
                <w:color w:val="111111"/>
                <w:sz w:val="16"/>
              </w:rPr>
              <w:t xml:space="preserve">Nigeria</w:t>
            </w:r>
          </w:p>
        </w:tc>
        <w:tc>
          <w:tcPr>
            <w:tcW w:w="1497" w:type="dxa"/>
          </w:tcPr>
          <w:p>
            <w:pPr>
              <w:pStyle w:val="Compact"/>
              <w:spacing w:before="0" w:after="0" w:line="240" w:lineRule="auto"/>
              <w:jc w:val="left"/>
            </w:pPr>
            <w:r>
              <w:rPr>
                <w:rFonts w:ascii="Arial" w:hAnsi="Arial" w:cs="Arial" w:eastAsia="Arial"/>
                <w:color w:val="111111"/>
                <w:sz w:val="16"/>
              </w:rPr>
              <w:t xml:space="preserve">Richest quintile</w:t>
            </w:r>
          </w:p>
        </w:tc>
        <w:tc>
          <w:tcPr>
            <w:tcW w:w="561" w:type="dxa"/>
            <w:noWrap/>
          </w:tcPr>
          <w:p>
            <w:pPr>
              <w:pStyle w:val="Compact"/>
              <w:spacing w:before="0" w:after="0" w:line="240" w:lineRule="auto"/>
              <w:jc w:val="right"/>
            </w:pPr>
            <w:r>
              <w:rPr>
                <w:rFonts w:ascii="Arial" w:hAnsi="Arial" w:cs="Arial" w:eastAsia="Arial"/>
                <w:color w:val="111111"/>
                <w:sz w:val="16"/>
              </w:rPr>
              <w:t xml:space="preserve">1,428</w:t>
            </w:r>
          </w:p>
        </w:tc>
        <w:tc>
          <w:tcPr>
            <w:tcW w:w="1029" w:type="dxa"/>
            <w:noWrap/>
          </w:tcPr>
          <w:p>
            <w:pPr>
              <w:pStyle w:val="Compact"/>
              <w:spacing w:before="0" w:after="0" w:line="240" w:lineRule="auto"/>
              <w:jc w:val="right"/>
            </w:pPr>
            <w:r>
              <w:rPr>
                <w:rFonts w:ascii="Arial" w:hAnsi="Arial" w:cs="Arial" w:eastAsia="Arial"/>
                <w:color w:val="111111"/>
                <w:sz w:val="16"/>
              </w:rPr>
              <w:t xml:space="preserve">143</w:t>
            </w:r>
          </w:p>
        </w:tc>
        <w:tc>
          <w:tcPr>
            <w:tcW w:w="655" w:type="dxa"/>
            <w:noWrap/>
          </w:tcPr>
          <w:p>
            <w:pPr>
              <w:pStyle w:val="Compact"/>
              <w:spacing w:before="0" w:after="0" w:line="240" w:lineRule="auto"/>
              <w:jc w:val="right"/>
            </w:pPr>
            <w:r>
              <w:rPr>
                <w:rFonts w:ascii="Arial" w:hAnsi="Arial" w:cs="Arial" w:eastAsia="Arial"/>
                <w:color w:val="111111"/>
                <w:sz w:val="16"/>
              </w:rPr>
              <w:t xml:space="preserve">41.29</w:t>
            </w:r>
          </w:p>
        </w:tc>
        <w:tc>
          <w:tcPr>
            <w:tcW w:w="748" w:type="dxa"/>
            <w:noWrap/>
          </w:tcPr>
          <w:p>
            <w:pPr>
              <w:pStyle w:val="Compact"/>
              <w:spacing w:before="0" w:after="0" w:line="240" w:lineRule="auto"/>
              <w:jc w:val="right"/>
            </w:pPr>
            <w:r>
              <w:rPr>
                <w:rFonts w:ascii="Arial" w:hAnsi="Arial" w:cs="Arial" w:eastAsia="Arial"/>
                <w:color w:val="111111"/>
                <w:sz w:val="16"/>
              </w:rPr>
              <w:t xml:space="preserve">121.57</w:t>
            </w:r>
          </w:p>
        </w:tc>
        <w:tc>
          <w:tcPr>
            <w:tcW w:w="655" w:type="dxa"/>
            <w:noWrap/>
          </w:tcPr>
          <w:p>
            <w:pPr>
              <w:pStyle w:val="Compact"/>
              <w:spacing w:before="0" w:after="0" w:line="240" w:lineRule="auto"/>
              <w:jc w:val="right"/>
            </w:pPr>
            <w:r>
              <w:rPr>
                <w:rFonts w:ascii="Arial" w:hAnsi="Arial" w:cs="Arial" w:eastAsia="Arial"/>
                <w:color w:val="111111"/>
                <w:sz w:val="16"/>
              </w:rPr>
              <w:t xml:space="preserve">85.89</w:t>
            </w:r>
          </w:p>
        </w:tc>
        <w:tc>
          <w:tcPr>
            <w:tcW w:w="748" w:type="dxa"/>
            <w:noWrap/>
          </w:tcPr>
          <w:p>
            <w:pPr>
              <w:pStyle w:val="Compact"/>
              <w:spacing w:before="0" w:after="0" w:line="240" w:lineRule="auto"/>
              <w:jc w:val="right"/>
            </w:pPr>
            <w:r>
              <w:rPr>
                <w:rFonts w:ascii="Arial" w:hAnsi="Arial" w:cs="Arial" w:eastAsia="Arial"/>
                <w:color w:val="111111"/>
                <w:sz w:val="16"/>
              </w:rPr>
              <w:t xml:space="preserve">164.03</w:t>
            </w:r>
          </w:p>
        </w:tc>
        <w:tc>
          <w:tcPr>
            <w:tcW w:w="748" w:type="dxa"/>
            <w:noWrap/>
          </w:tcPr>
          <w:p>
            <w:pPr>
              <w:pStyle w:val="Compact"/>
              <w:spacing w:before="0" w:after="0" w:line="240" w:lineRule="auto"/>
              <w:jc w:val="right"/>
            </w:pPr>
            <w:r>
              <w:rPr>
                <w:rFonts w:ascii="Arial" w:hAnsi="Arial" w:cs="Arial" w:eastAsia="Arial"/>
                <w:color w:val="111111"/>
                <w:sz w:val="16"/>
              </w:rPr>
              <w:t xml:space="preserve">294.77</w:t>
            </w:r>
          </w:p>
        </w:tc>
        <w:tc>
          <w:tcPr>
            <w:tcW w:w="561" w:type="dxa"/>
            <w:noWrap/>
          </w:tcPr>
          <w:p>
            <w:pPr>
              <w:pStyle w:val="Compact"/>
              <w:spacing w:before="0" w:after="0" w:line="240" w:lineRule="auto"/>
              <w:jc w:val="right"/>
            </w:pPr>
            <w:r>
              <w:rPr>
                <w:rFonts w:ascii="Arial" w:hAnsi="Arial" w:cs="Arial" w:eastAsia="Arial"/>
                <w:color w:val="111111"/>
                <w:sz w:val="16"/>
              </w:rPr>
              <w:t xml:space="preserve">+0.598</w:t>
            </w:r>
          </w:p>
        </w:tc>
        <w:tc>
          <w:tcPr>
            <w:tcW w:w="561" w:type="dxa"/>
            <w:noWrap/>
          </w:tcPr>
          <w:p>
            <w:pPr>
              <w:pStyle w:val="Compact"/>
              <w:spacing w:before="0" w:after="0" w:line="240" w:lineRule="auto"/>
              <w:jc w:val="right"/>
            </w:pPr>
            <w:r>
              <w:rPr>
                <w:rFonts w:ascii="Arial" w:hAnsi="Arial" w:cs="Arial" w:eastAsia="Arial"/>
                <w:color w:val="111111"/>
                <w:sz w:val="16"/>
              </w:rPr>
              <w:t xml:space="preserve">+0.288</w:t>
            </w:r>
          </w:p>
        </w:tc>
        <w:tc>
          <w:tcPr>
            <w:tcW w:w="655" w:type="dxa"/>
            <w:noWrap/>
          </w:tcPr>
          <w:p>
            <w:pPr>
              <w:pStyle w:val="Compact"/>
              <w:spacing w:before="0" w:after="0" w:line="240" w:lineRule="auto"/>
              <w:jc w:val="right"/>
            </w:pPr>
            <w:r>
              <w:rPr>
                <w:rFonts w:ascii="Arial" w:hAnsi="Arial" w:cs="Arial" w:eastAsia="Arial"/>
                <w:color w:val="111111"/>
                <w:sz w:val="16"/>
              </w:rPr>
              <w:t xml:space="preserve">+0.944</w:t>
            </w:r>
          </w:p>
        </w:tc>
      </w:tr>
      <w:tr>
        <w:trPr>
          <w:cantSplit/>
        </w:trPr>
        <w:tc>
          <w:tcPr>
            <w:tcW w:w="121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149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Rural</w:t>
            </w:r>
          </w:p>
        </w:tc>
        <w:tc>
          <w:tcPr>
            <w:tcW w:w="5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3,205</w:t>
            </w:r>
          </w:p>
        </w:tc>
        <w:tc>
          <w:tcPr>
            <w:tcW w:w="102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311</w:t>
            </w:r>
          </w:p>
        </w:tc>
        <w:tc>
          <w:tcPr>
            <w:tcW w:w="65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36.02</w:t>
            </w:r>
          </w:p>
        </w:tc>
        <w:tc>
          <w:tcPr>
            <w:tcW w:w="7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87.35</w:t>
            </w:r>
          </w:p>
        </w:tc>
        <w:tc>
          <w:tcPr>
            <w:tcW w:w="65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67.74</w:t>
            </w:r>
          </w:p>
        </w:tc>
        <w:tc>
          <w:tcPr>
            <w:tcW w:w="7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109.56</w:t>
            </w:r>
          </w:p>
        </w:tc>
        <w:tc>
          <w:tcPr>
            <w:tcW w:w="7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216.19</w:t>
            </w:r>
          </w:p>
        </w:tc>
        <w:tc>
          <w:tcPr>
            <w:tcW w:w="5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+0.509</w:t>
            </w:r>
          </w:p>
        </w:tc>
        <w:tc>
          <w:tcPr>
            <w:tcW w:w="5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+0.274</w:t>
            </w:r>
          </w:p>
        </w:tc>
        <w:tc>
          <w:tcPr>
            <w:tcW w:w="65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+0.749</w:t>
            </w:r>
          </w:p>
        </w:tc>
      </w:tr>
    </w:tbl>
    <w:p>
      <w:pPr>
        <w:pStyle w:val="BodyText"/>
        <w:keepNext/>
        <w:spacing w:before="200"/>
        <w:jc w:val="both"/>
      </w:pPr>
      <w:r>
        <w:rPr>
          <w:b/>
          <w:bCs/>
          <w:sz w:val="19"/>
        </w:rPr>
        <w:t xml:space="preserve">Table 4.</w:t>
      </w:r>
      <w:r>
        <w:rPr>
          <w:sz w:val="19"/>
        </w:rPr>
        <w:t xml:space="preserve"> </w:t>
      </w:r>
      <w:r>
        <w:rPr>
          <w:sz w:val="19"/>
        </w:rPr>
        <w:t xml:space="preserve">The US-Nigeria difference in tail shape under each construction of the denominator.</w:t>
      </w:r>
    </w:p>
    <w:p>
      <w:pPr>
        <w:pStyle w:val="BodyText"/>
        <w:keepNext/>
      </w:pPr>
      <w:r>
        <w:rPr>
          <w:i/>
          <w:iCs/>
          <w:sz w:val="17"/>
        </w:rPr>
        <w:t xml:space="preserve">xi is the generalized Pareto shape above the 90th percentile with 95% Rao-Wu bootstrap intervals. The difference is US minus Nigeria, its interval from independently drawn replicates, and p from a Wald test on the two bootstrap standard errors. CVaR95 is in percent of resources for ratio constructions and in 2023 international dollars for levels. Thresholds other than the 90th percentile are in Table A12.</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772"/>
        <w:gridCol w:w="396"/>
        <w:gridCol w:w="330"/>
        <w:gridCol w:w="396"/>
        <w:gridCol w:w="396"/>
        <w:gridCol w:w="396"/>
        <w:gridCol w:w="396"/>
        <w:gridCol w:w="396"/>
        <w:gridCol w:w="396"/>
        <w:gridCol w:w="660"/>
        <w:gridCol w:w="396"/>
        <w:gridCol w:w="396"/>
        <w:gridCol w:w="462"/>
        <w:gridCol w:w="594"/>
        <w:gridCol w:w="594"/>
        <w:gridCol w:w="660"/>
      </w:tblGrid>
      <w:tr>
        <w:trPr>
          <w:tblHeader w:val="on"/>
          <w:cantSplit/>
        </w:trPr>
        <w:tc>
          <w:tcPr>
            <w:tcW w:w="277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Construction</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US n</w:t>
            </w:r>
          </w:p>
        </w:tc>
        <w:tc>
          <w:tcPr>
            <w:tcW w:w="3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NG n</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US xi</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low</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high</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NG xi</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low</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high</w:t>
            </w:r>
          </w:p>
        </w:tc>
        <w:tc>
          <w:tcPr>
            <w:tcW w:w="6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Difference</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low</w:t>
            </w:r>
          </w:p>
        </w:tc>
        <w:tc>
          <w:tcPr>
            <w:tcW w:w="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high</w:t>
            </w:r>
          </w:p>
        </w:tc>
        <w:tc>
          <w:tcPr>
            <w:tcW w:w="46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w:t>
            </w:r>
          </w:p>
        </w:tc>
        <w:tc>
          <w:tcPr>
            <w:tcW w:w="59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US CVaR95</w:t>
            </w:r>
          </w:p>
        </w:tc>
        <w:tc>
          <w:tcPr>
            <w:tcW w:w="59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NG CVaR95</w:t>
            </w:r>
          </w:p>
        </w:tc>
        <w:tc>
          <w:tcPr>
            <w:tcW w:w="6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US share &gt; 100% of resources</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Published: US OOP/income; Nigeria OOP/consumption</w:t>
            </w:r>
          </w:p>
        </w:tc>
        <w:tc>
          <w:tcPr>
            <w:tcW w:w="396" w:type="dxa"/>
            <w:noWrap/>
          </w:tcPr>
          <w:p>
            <w:pPr>
              <w:pStyle w:val="Compact"/>
              <w:spacing w:before="0" w:after="0" w:line="240" w:lineRule="auto"/>
              <w:jc w:val="right"/>
            </w:pPr>
            <w:r>
              <w:rPr>
                <w:rFonts w:ascii="Arial" w:hAnsi="Arial" w:cs="Arial" w:eastAsia="Arial"/>
                <w:color w:val="111111"/>
                <w:sz w:val="16"/>
              </w:rPr>
              <w:t xml:space="preserve">61,447</w:t>
            </w:r>
          </w:p>
        </w:tc>
        <w:tc>
          <w:tcPr>
            <w:tcW w:w="330" w:type="dxa"/>
            <w:noWrap/>
          </w:tcPr>
          <w:p>
            <w:pPr>
              <w:pStyle w:val="Compact"/>
              <w:spacing w:before="0" w:after="0" w:line="240" w:lineRule="auto"/>
              <w:jc w:val="right"/>
            </w:pPr>
            <w:r>
              <w:rPr>
                <w:rFonts w:ascii="Arial" w:hAnsi="Arial" w:cs="Arial" w:eastAsia="Arial"/>
                <w:color w:val="111111"/>
                <w:sz w:val="16"/>
              </w:rPr>
              <w:t xml:space="preserve">4,685</w:t>
            </w:r>
          </w:p>
        </w:tc>
        <w:tc>
          <w:tcPr>
            <w:tcW w:w="396" w:type="dxa"/>
            <w:noWrap/>
          </w:tcPr>
          <w:p>
            <w:pPr>
              <w:pStyle w:val="Compact"/>
              <w:spacing w:before="0" w:after="0" w:line="240" w:lineRule="auto"/>
              <w:jc w:val="right"/>
            </w:pPr>
            <w:r>
              <w:rPr>
                <w:rFonts w:ascii="Arial" w:hAnsi="Arial" w:cs="Arial" w:eastAsia="Arial"/>
                <w:color w:val="111111"/>
                <w:sz w:val="16"/>
              </w:rPr>
              <w:t xml:space="preserve">+0.672</w:t>
            </w:r>
          </w:p>
        </w:tc>
        <w:tc>
          <w:tcPr>
            <w:tcW w:w="396" w:type="dxa"/>
            <w:noWrap/>
          </w:tcPr>
          <w:p>
            <w:pPr>
              <w:pStyle w:val="Compact"/>
              <w:spacing w:before="0" w:after="0" w:line="240" w:lineRule="auto"/>
              <w:jc w:val="right"/>
            </w:pPr>
            <w:r>
              <w:rPr>
                <w:rFonts w:ascii="Arial" w:hAnsi="Arial" w:cs="Arial" w:eastAsia="Arial"/>
                <w:color w:val="111111"/>
                <w:sz w:val="16"/>
              </w:rPr>
              <w:t xml:space="preserve">+0.615</w:t>
            </w:r>
          </w:p>
        </w:tc>
        <w:tc>
          <w:tcPr>
            <w:tcW w:w="396" w:type="dxa"/>
            <w:noWrap/>
          </w:tcPr>
          <w:p>
            <w:pPr>
              <w:pStyle w:val="Compact"/>
              <w:spacing w:before="0" w:after="0" w:line="240" w:lineRule="auto"/>
              <w:jc w:val="right"/>
            </w:pPr>
            <w:r>
              <w:rPr>
                <w:rFonts w:ascii="Arial" w:hAnsi="Arial" w:cs="Arial" w:eastAsia="Arial"/>
                <w:color w:val="111111"/>
                <w:sz w:val="16"/>
              </w:rPr>
              <w:t xml:space="preserve">+0.715</w:t>
            </w:r>
          </w:p>
        </w:tc>
        <w:tc>
          <w:tcPr>
            <w:tcW w:w="396" w:type="dxa"/>
            <w:noWrap/>
          </w:tcPr>
          <w:p>
            <w:pPr>
              <w:pStyle w:val="Compact"/>
              <w:spacing w:before="0" w:after="0" w:line="240" w:lineRule="auto"/>
              <w:jc w:val="right"/>
            </w:pPr>
            <w:r>
              <w:rPr>
                <w:rFonts w:ascii="Arial" w:hAnsi="Arial" w:cs="Arial" w:eastAsia="Arial"/>
                <w:color w:val="111111"/>
                <w:sz w:val="16"/>
              </w:rPr>
              <w:t xml:space="preserve">+0.088</w:t>
            </w:r>
          </w:p>
        </w:tc>
        <w:tc>
          <w:tcPr>
            <w:tcW w:w="396" w:type="dxa"/>
            <w:noWrap/>
          </w:tcPr>
          <w:p>
            <w:pPr>
              <w:pStyle w:val="Compact"/>
              <w:spacing w:before="0" w:after="0" w:line="240" w:lineRule="auto"/>
              <w:jc w:val="right"/>
            </w:pPr>
            <w:r>
              <w:rPr>
                <w:rFonts w:ascii="Arial" w:hAnsi="Arial" w:cs="Arial" w:eastAsia="Arial"/>
                <w:color w:val="111111"/>
                <w:sz w:val="16"/>
              </w:rPr>
              <w:t xml:space="preserve">-0.068</w:t>
            </w:r>
          </w:p>
        </w:tc>
        <w:tc>
          <w:tcPr>
            <w:tcW w:w="396" w:type="dxa"/>
            <w:noWrap/>
          </w:tcPr>
          <w:p>
            <w:pPr>
              <w:pStyle w:val="Compact"/>
              <w:spacing w:before="0" w:after="0" w:line="240" w:lineRule="auto"/>
              <w:jc w:val="right"/>
            </w:pPr>
            <w:r>
              <w:rPr>
                <w:rFonts w:ascii="Arial" w:hAnsi="Arial" w:cs="Arial" w:eastAsia="Arial"/>
                <w:color w:val="111111"/>
                <w:sz w:val="16"/>
              </w:rPr>
              <w:t xml:space="preserve">+0.199</w:t>
            </w:r>
          </w:p>
        </w:tc>
        <w:tc>
          <w:tcPr>
            <w:tcW w:w="660" w:type="dxa"/>
            <w:noWrap/>
          </w:tcPr>
          <w:p>
            <w:pPr>
              <w:pStyle w:val="Compact"/>
              <w:spacing w:before="0" w:after="0" w:line="240" w:lineRule="auto"/>
              <w:jc w:val="right"/>
            </w:pPr>
            <w:r>
              <w:rPr>
                <w:rFonts w:ascii="Arial" w:hAnsi="Arial" w:cs="Arial" w:eastAsia="Arial"/>
                <w:color w:val="111111"/>
                <w:sz w:val="16"/>
              </w:rPr>
              <w:t xml:space="preserve">+0.584</w:t>
            </w:r>
          </w:p>
        </w:tc>
        <w:tc>
          <w:tcPr>
            <w:tcW w:w="396" w:type="dxa"/>
            <w:noWrap/>
          </w:tcPr>
          <w:p>
            <w:pPr>
              <w:pStyle w:val="Compact"/>
              <w:spacing w:before="0" w:after="0" w:line="240" w:lineRule="auto"/>
              <w:jc w:val="right"/>
            </w:pPr>
            <w:r>
              <w:rPr>
                <w:rFonts w:ascii="Arial" w:hAnsi="Arial" w:cs="Arial" w:eastAsia="Arial"/>
                <w:color w:val="111111"/>
                <w:sz w:val="16"/>
              </w:rPr>
              <w:t xml:space="preserve">+0.461</w:t>
            </w:r>
          </w:p>
        </w:tc>
        <w:tc>
          <w:tcPr>
            <w:tcW w:w="396" w:type="dxa"/>
            <w:noWrap/>
          </w:tcPr>
          <w:p>
            <w:pPr>
              <w:pStyle w:val="Compact"/>
              <w:spacing w:before="0" w:after="0" w:line="240" w:lineRule="auto"/>
              <w:jc w:val="right"/>
            </w:pPr>
            <w:r>
              <w:rPr>
                <w:rFonts w:ascii="Arial" w:hAnsi="Arial" w:cs="Arial" w:eastAsia="Arial"/>
                <w:color w:val="111111"/>
                <w:sz w:val="16"/>
              </w:rPr>
              <w:t xml:space="preserve">+0.728</w:t>
            </w:r>
          </w:p>
        </w:tc>
        <w:tc>
          <w:tcPr>
            <w:tcW w:w="462" w:type="dxa"/>
          </w:tcPr>
          <w:p>
            <w:pPr>
              <w:pStyle w:val="Compact"/>
              <w:spacing w:before="0" w:after="0" w:line="240" w:lineRule="auto"/>
              <w:jc w:val="left"/>
            </w:pPr>
            <w:r>
              <w:rPr>
                <w:rFonts w:ascii="Arial" w:hAnsi="Arial" w:cs="Arial" w:eastAsia="Arial"/>
                <w:color w:val="111111"/>
                <w:sz w:val="16"/>
              </w:rPr>
              <w:t xml:space="preserve">&lt; 0.001</w:t>
            </w:r>
          </w:p>
        </w:tc>
        <w:tc>
          <w:tcPr>
            <w:tcW w:w="594" w:type="dxa"/>
            <w:noWrap/>
          </w:tcPr>
          <w:p>
            <w:pPr>
              <w:pStyle w:val="Compact"/>
              <w:spacing w:before="0" w:after="0" w:line="240" w:lineRule="auto"/>
              <w:jc w:val="right"/>
            </w:pPr>
            <w:r>
              <w:rPr>
                <w:rFonts w:ascii="Arial" w:hAnsi="Arial" w:cs="Arial" w:eastAsia="Arial"/>
                <w:color w:val="111111"/>
                <w:sz w:val="16"/>
              </w:rPr>
              <w:t xml:space="preserve">42.9</w:t>
            </w:r>
          </w:p>
        </w:tc>
        <w:tc>
          <w:tcPr>
            <w:tcW w:w="594" w:type="dxa"/>
            <w:noWrap/>
          </w:tcPr>
          <w:p>
            <w:pPr>
              <w:pStyle w:val="Compact"/>
              <w:spacing w:before="0" w:after="0" w:line="240" w:lineRule="auto"/>
              <w:jc w:val="right"/>
            </w:pPr>
            <w:r>
              <w:rPr>
                <w:rFonts w:ascii="Arial" w:hAnsi="Arial" w:cs="Arial" w:eastAsia="Arial"/>
                <w:color w:val="111111"/>
                <w:sz w:val="16"/>
              </w:rPr>
              <w:t xml:space="preserve">38.1</w:t>
            </w:r>
          </w:p>
        </w:tc>
        <w:tc>
          <w:tcPr>
            <w:tcW w:w="660" w:type="dxa"/>
            <w:noWrap/>
          </w:tcPr>
          <w:p>
            <w:pPr>
              <w:pStyle w:val="Compact"/>
              <w:spacing w:before="0" w:after="0" w:line="240" w:lineRule="auto"/>
              <w:jc w:val="right"/>
            </w:pPr>
            <w:r>
              <w:rPr>
                <w:rFonts w:ascii="Arial" w:hAnsi="Arial" w:cs="Arial" w:eastAsia="Arial"/>
                <w:color w:val="111111"/>
                <w:sz w:val="16"/>
              </w:rPr>
              <w:t xml:space="preserve">0.27</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Matched net: both over resources excluding OOP</w:t>
            </w:r>
          </w:p>
        </w:tc>
        <w:tc>
          <w:tcPr>
            <w:tcW w:w="396" w:type="dxa"/>
            <w:noWrap/>
          </w:tcPr>
          <w:p>
            <w:pPr>
              <w:pStyle w:val="Compact"/>
              <w:spacing w:before="0" w:after="0" w:line="240" w:lineRule="auto"/>
              <w:jc w:val="right"/>
            </w:pPr>
            <w:r>
              <w:rPr>
                <w:rFonts w:ascii="Arial" w:hAnsi="Arial" w:cs="Arial" w:eastAsia="Arial"/>
                <w:color w:val="111111"/>
                <w:sz w:val="16"/>
              </w:rPr>
              <w:t xml:space="preserve">61,447</w:t>
            </w:r>
          </w:p>
        </w:tc>
        <w:tc>
          <w:tcPr>
            <w:tcW w:w="330" w:type="dxa"/>
            <w:noWrap/>
          </w:tcPr>
          <w:p>
            <w:pPr>
              <w:pStyle w:val="Compact"/>
              <w:spacing w:before="0" w:after="0" w:line="240" w:lineRule="auto"/>
              <w:jc w:val="right"/>
            </w:pPr>
            <w:r>
              <w:rPr>
                <w:rFonts w:ascii="Arial" w:hAnsi="Arial" w:cs="Arial" w:eastAsia="Arial"/>
                <w:color w:val="111111"/>
                <w:sz w:val="16"/>
              </w:rPr>
              <w:t xml:space="preserve">4,685</w:t>
            </w:r>
          </w:p>
        </w:tc>
        <w:tc>
          <w:tcPr>
            <w:tcW w:w="396" w:type="dxa"/>
            <w:noWrap/>
          </w:tcPr>
          <w:p>
            <w:pPr>
              <w:pStyle w:val="Compact"/>
              <w:spacing w:before="0" w:after="0" w:line="240" w:lineRule="auto"/>
              <w:jc w:val="right"/>
            </w:pPr>
            <w:r>
              <w:rPr>
                <w:rFonts w:ascii="Arial" w:hAnsi="Arial" w:cs="Arial" w:eastAsia="Arial"/>
                <w:color w:val="111111"/>
                <w:sz w:val="16"/>
              </w:rPr>
              <w:t xml:space="preserve">+0.672</w:t>
            </w:r>
          </w:p>
        </w:tc>
        <w:tc>
          <w:tcPr>
            <w:tcW w:w="396" w:type="dxa"/>
            <w:noWrap/>
          </w:tcPr>
          <w:p>
            <w:pPr>
              <w:pStyle w:val="Compact"/>
              <w:spacing w:before="0" w:after="0" w:line="240" w:lineRule="auto"/>
              <w:jc w:val="right"/>
            </w:pPr>
            <w:r>
              <w:rPr>
                <w:rFonts w:ascii="Arial" w:hAnsi="Arial" w:cs="Arial" w:eastAsia="Arial"/>
                <w:color w:val="111111"/>
                <w:sz w:val="16"/>
              </w:rPr>
              <w:t xml:space="preserve">+0.615</w:t>
            </w:r>
          </w:p>
        </w:tc>
        <w:tc>
          <w:tcPr>
            <w:tcW w:w="396" w:type="dxa"/>
            <w:noWrap/>
          </w:tcPr>
          <w:p>
            <w:pPr>
              <w:pStyle w:val="Compact"/>
              <w:spacing w:before="0" w:after="0" w:line="240" w:lineRule="auto"/>
              <w:jc w:val="right"/>
            </w:pPr>
            <w:r>
              <w:rPr>
                <w:rFonts w:ascii="Arial" w:hAnsi="Arial" w:cs="Arial" w:eastAsia="Arial"/>
                <w:color w:val="111111"/>
                <w:sz w:val="16"/>
              </w:rPr>
              <w:t xml:space="preserve">+0.715</w:t>
            </w:r>
          </w:p>
        </w:tc>
        <w:tc>
          <w:tcPr>
            <w:tcW w:w="396" w:type="dxa"/>
            <w:noWrap/>
          </w:tcPr>
          <w:p>
            <w:pPr>
              <w:pStyle w:val="Compact"/>
              <w:spacing w:before="0" w:after="0" w:line="240" w:lineRule="auto"/>
              <w:jc w:val="right"/>
            </w:pPr>
            <w:r>
              <w:rPr>
                <w:rFonts w:ascii="Arial" w:hAnsi="Arial" w:cs="Arial" w:eastAsia="Arial"/>
                <w:color w:val="111111"/>
                <w:sz w:val="16"/>
              </w:rPr>
              <w:t xml:space="preserve">+0.581</w:t>
            </w:r>
          </w:p>
        </w:tc>
        <w:tc>
          <w:tcPr>
            <w:tcW w:w="396" w:type="dxa"/>
            <w:noWrap/>
          </w:tcPr>
          <w:p>
            <w:pPr>
              <w:pStyle w:val="Compact"/>
              <w:spacing w:before="0" w:after="0" w:line="240" w:lineRule="auto"/>
              <w:jc w:val="right"/>
            </w:pPr>
            <w:r>
              <w:rPr>
                <w:rFonts w:ascii="Arial" w:hAnsi="Arial" w:cs="Arial" w:eastAsia="Arial"/>
                <w:color w:val="111111"/>
                <w:sz w:val="16"/>
              </w:rPr>
              <w:t xml:space="preserve">+0.364</w:t>
            </w:r>
          </w:p>
        </w:tc>
        <w:tc>
          <w:tcPr>
            <w:tcW w:w="396" w:type="dxa"/>
            <w:noWrap/>
          </w:tcPr>
          <w:p>
            <w:pPr>
              <w:pStyle w:val="Compact"/>
              <w:spacing w:before="0" w:after="0" w:line="240" w:lineRule="auto"/>
              <w:jc w:val="right"/>
            </w:pPr>
            <w:r>
              <w:rPr>
                <w:rFonts w:ascii="Arial" w:hAnsi="Arial" w:cs="Arial" w:eastAsia="Arial"/>
                <w:color w:val="111111"/>
                <w:sz w:val="16"/>
              </w:rPr>
              <w:t xml:space="preserve">+0.738</w:t>
            </w:r>
          </w:p>
        </w:tc>
        <w:tc>
          <w:tcPr>
            <w:tcW w:w="660" w:type="dxa"/>
            <w:noWrap/>
          </w:tcPr>
          <w:p>
            <w:pPr>
              <w:pStyle w:val="Compact"/>
              <w:spacing w:before="0" w:after="0" w:line="240" w:lineRule="auto"/>
              <w:jc w:val="right"/>
            </w:pPr>
            <w:r>
              <w:rPr>
                <w:rFonts w:ascii="Arial" w:hAnsi="Arial" w:cs="Arial" w:eastAsia="Arial"/>
                <w:color w:val="111111"/>
                <w:sz w:val="16"/>
              </w:rPr>
              <w:t xml:space="preserve">+0.091</w:t>
            </w:r>
          </w:p>
        </w:tc>
        <w:tc>
          <w:tcPr>
            <w:tcW w:w="396" w:type="dxa"/>
            <w:noWrap/>
          </w:tcPr>
          <w:p>
            <w:pPr>
              <w:pStyle w:val="Compact"/>
              <w:spacing w:before="0" w:after="0" w:line="240" w:lineRule="auto"/>
              <w:jc w:val="right"/>
            </w:pPr>
            <w:r>
              <w:rPr>
                <w:rFonts w:ascii="Arial" w:hAnsi="Arial" w:cs="Arial" w:eastAsia="Arial"/>
                <w:color w:val="111111"/>
                <w:sz w:val="16"/>
              </w:rPr>
              <w:t xml:space="preserve">-0.083</w:t>
            </w:r>
          </w:p>
        </w:tc>
        <w:tc>
          <w:tcPr>
            <w:tcW w:w="396" w:type="dxa"/>
            <w:noWrap/>
          </w:tcPr>
          <w:p>
            <w:pPr>
              <w:pStyle w:val="Compact"/>
              <w:spacing w:before="0" w:after="0" w:line="240" w:lineRule="auto"/>
              <w:jc w:val="right"/>
            </w:pPr>
            <w:r>
              <w:rPr>
                <w:rFonts w:ascii="Arial" w:hAnsi="Arial" w:cs="Arial" w:eastAsia="Arial"/>
                <w:color w:val="111111"/>
                <w:sz w:val="16"/>
              </w:rPr>
              <w:t xml:space="preserve">+0.310</w:t>
            </w:r>
          </w:p>
        </w:tc>
        <w:tc>
          <w:tcPr>
            <w:tcW w:w="462" w:type="dxa"/>
            <w:noWrap/>
          </w:tcPr>
          <w:p>
            <w:pPr>
              <w:pStyle w:val="Compact"/>
              <w:spacing w:before="0" w:after="0" w:line="240" w:lineRule="auto"/>
              <w:jc w:val="right"/>
            </w:pPr>
            <w:r>
              <w:rPr>
                <w:rFonts w:ascii="Arial" w:hAnsi="Arial" w:cs="Arial" w:eastAsia="Arial"/>
                <w:color w:val="111111"/>
                <w:sz w:val="16"/>
              </w:rPr>
              <w:t xml:space="preserve">0.351</w:t>
            </w:r>
          </w:p>
        </w:tc>
        <w:tc>
          <w:tcPr>
            <w:tcW w:w="594" w:type="dxa"/>
            <w:noWrap/>
          </w:tcPr>
          <w:p>
            <w:pPr>
              <w:pStyle w:val="Compact"/>
              <w:spacing w:before="0" w:after="0" w:line="240" w:lineRule="auto"/>
              <w:jc w:val="right"/>
            </w:pPr>
            <w:r>
              <w:rPr>
                <w:rFonts w:ascii="Arial" w:hAnsi="Arial" w:cs="Arial" w:eastAsia="Arial"/>
                <w:color w:val="111111"/>
                <w:sz w:val="16"/>
              </w:rPr>
              <w:t xml:space="preserve">42.9</w:t>
            </w:r>
          </w:p>
        </w:tc>
        <w:tc>
          <w:tcPr>
            <w:tcW w:w="594" w:type="dxa"/>
            <w:noWrap/>
          </w:tcPr>
          <w:p>
            <w:pPr>
              <w:pStyle w:val="Compact"/>
              <w:spacing w:before="0" w:after="0" w:line="240" w:lineRule="auto"/>
              <w:jc w:val="right"/>
            </w:pPr>
            <w:r>
              <w:rPr>
                <w:rFonts w:ascii="Arial" w:hAnsi="Arial" w:cs="Arial" w:eastAsia="Arial"/>
                <w:color w:val="111111"/>
                <w:sz w:val="16"/>
              </w:rPr>
              <w:t xml:space="preserve">76.2</w:t>
            </w:r>
          </w:p>
        </w:tc>
        <w:tc>
          <w:tcPr>
            <w:tcW w:w="660" w:type="dxa"/>
            <w:noWrap/>
          </w:tcPr>
          <w:p>
            <w:pPr>
              <w:pStyle w:val="Compact"/>
              <w:spacing w:before="0" w:after="0" w:line="240" w:lineRule="auto"/>
              <w:jc w:val="right"/>
            </w:pPr>
            <w:r>
              <w:rPr>
                <w:rFonts w:ascii="Arial" w:hAnsi="Arial" w:cs="Arial" w:eastAsia="Arial"/>
                <w:color w:val="111111"/>
                <w:sz w:val="16"/>
              </w:rPr>
              <w:t xml:space="preserve">0.27</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Matched gross: both over resources including OOP</w:t>
            </w:r>
          </w:p>
        </w:tc>
        <w:tc>
          <w:tcPr>
            <w:tcW w:w="396" w:type="dxa"/>
            <w:noWrap/>
          </w:tcPr>
          <w:p>
            <w:pPr>
              <w:pStyle w:val="Compact"/>
              <w:spacing w:before="0" w:after="0" w:line="240" w:lineRule="auto"/>
              <w:jc w:val="right"/>
            </w:pPr>
            <w:r>
              <w:rPr>
                <w:rFonts w:ascii="Arial" w:hAnsi="Arial" w:cs="Arial" w:eastAsia="Arial"/>
                <w:color w:val="111111"/>
                <w:sz w:val="16"/>
              </w:rPr>
              <w:t xml:space="preserve">61,447</w:t>
            </w:r>
          </w:p>
        </w:tc>
        <w:tc>
          <w:tcPr>
            <w:tcW w:w="330" w:type="dxa"/>
            <w:noWrap/>
          </w:tcPr>
          <w:p>
            <w:pPr>
              <w:pStyle w:val="Compact"/>
              <w:spacing w:before="0" w:after="0" w:line="240" w:lineRule="auto"/>
              <w:jc w:val="right"/>
            </w:pPr>
            <w:r>
              <w:rPr>
                <w:rFonts w:ascii="Arial" w:hAnsi="Arial" w:cs="Arial" w:eastAsia="Arial"/>
                <w:color w:val="111111"/>
                <w:sz w:val="16"/>
              </w:rPr>
              <w:t xml:space="preserve">4,685</w:t>
            </w:r>
          </w:p>
        </w:tc>
        <w:tc>
          <w:tcPr>
            <w:tcW w:w="396" w:type="dxa"/>
            <w:noWrap/>
          </w:tcPr>
          <w:p>
            <w:pPr>
              <w:pStyle w:val="Compact"/>
              <w:spacing w:before="0" w:after="0" w:line="240" w:lineRule="auto"/>
              <w:jc w:val="right"/>
            </w:pPr>
            <w:r>
              <w:rPr>
                <w:rFonts w:ascii="Arial" w:hAnsi="Arial" w:cs="Arial" w:eastAsia="Arial"/>
                <w:color w:val="111111"/>
                <w:sz w:val="16"/>
              </w:rPr>
              <w:t xml:space="preserve">+0.343</w:t>
            </w:r>
          </w:p>
        </w:tc>
        <w:tc>
          <w:tcPr>
            <w:tcW w:w="396" w:type="dxa"/>
            <w:noWrap/>
          </w:tcPr>
          <w:p>
            <w:pPr>
              <w:pStyle w:val="Compact"/>
              <w:spacing w:before="0" w:after="0" w:line="240" w:lineRule="auto"/>
              <w:jc w:val="right"/>
            </w:pPr>
            <w:r>
              <w:rPr>
                <w:rFonts w:ascii="Arial" w:hAnsi="Arial" w:cs="Arial" w:eastAsia="Arial"/>
                <w:color w:val="111111"/>
                <w:sz w:val="16"/>
              </w:rPr>
              <w:t xml:space="preserve">+0.297</w:t>
            </w:r>
          </w:p>
        </w:tc>
        <w:tc>
          <w:tcPr>
            <w:tcW w:w="396" w:type="dxa"/>
            <w:noWrap/>
          </w:tcPr>
          <w:p>
            <w:pPr>
              <w:pStyle w:val="Compact"/>
              <w:spacing w:before="0" w:after="0" w:line="240" w:lineRule="auto"/>
              <w:jc w:val="right"/>
            </w:pPr>
            <w:r>
              <w:rPr>
                <w:rFonts w:ascii="Arial" w:hAnsi="Arial" w:cs="Arial" w:eastAsia="Arial"/>
                <w:color w:val="111111"/>
                <w:sz w:val="16"/>
              </w:rPr>
              <w:t xml:space="preserve">+0.378</w:t>
            </w:r>
          </w:p>
        </w:tc>
        <w:tc>
          <w:tcPr>
            <w:tcW w:w="396" w:type="dxa"/>
            <w:noWrap/>
          </w:tcPr>
          <w:p>
            <w:pPr>
              <w:pStyle w:val="Compact"/>
              <w:spacing w:before="0" w:after="0" w:line="240" w:lineRule="auto"/>
              <w:jc w:val="right"/>
            </w:pPr>
            <w:r>
              <w:rPr>
                <w:rFonts w:ascii="Arial" w:hAnsi="Arial" w:cs="Arial" w:eastAsia="Arial"/>
                <w:color w:val="111111"/>
                <w:sz w:val="16"/>
              </w:rPr>
              <w:t xml:space="preserve">+0.088</w:t>
            </w:r>
          </w:p>
        </w:tc>
        <w:tc>
          <w:tcPr>
            <w:tcW w:w="396" w:type="dxa"/>
            <w:noWrap/>
          </w:tcPr>
          <w:p>
            <w:pPr>
              <w:pStyle w:val="Compact"/>
              <w:spacing w:before="0" w:after="0" w:line="240" w:lineRule="auto"/>
              <w:jc w:val="right"/>
            </w:pPr>
            <w:r>
              <w:rPr>
                <w:rFonts w:ascii="Arial" w:hAnsi="Arial" w:cs="Arial" w:eastAsia="Arial"/>
                <w:color w:val="111111"/>
                <w:sz w:val="16"/>
              </w:rPr>
              <w:t xml:space="preserve">-0.068</w:t>
            </w:r>
          </w:p>
        </w:tc>
        <w:tc>
          <w:tcPr>
            <w:tcW w:w="396" w:type="dxa"/>
            <w:noWrap/>
          </w:tcPr>
          <w:p>
            <w:pPr>
              <w:pStyle w:val="Compact"/>
              <w:spacing w:before="0" w:after="0" w:line="240" w:lineRule="auto"/>
              <w:jc w:val="right"/>
            </w:pPr>
            <w:r>
              <w:rPr>
                <w:rFonts w:ascii="Arial" w:hAnsi="Arial" w:cs="Arial" w:eastAsia="Arial"/>
                <w:color w:val="111111"/>
                <w:sz w:val="16"/>
              </w:rPr>
              <w:t xml:space="preserve">+0.199</w:t>
            </w:r>
          </w:p>
        </w:tc>
        <w:tc>
          <w:tcPr>
            <w:tcW w:w="660" w:type="dxa"/>
            <w:noWrap/>
          </w:tcPr>
          <w:p>
            <w:pPr>
              <w:pStyle w:val="Compact"/>
              <w:spacing w:before="0" w:after="0" w:line="240" w:lineRule="auto"/>
              <w:jc w:val="right"/>
            </w:pPr>
            <w:r>
              <w:rPr>
                <w:rFonts w:ascii="Arial" w:hAnsi="Arial" w:cs="Arial" w:eastAsia="Arial"/>
                <w:color w:val="111111"/>
                <w:sz w:val="16"/>
              </w:rPr>
              <w:t xml:space="preserve">+0.255</w:t>
            </w:r>
          </w:p>
        </w:tc>
        <w:tc>
          <w:tcPr>
            <w:tcW w:w="396" w:type="dxa"/>
            <w:noWrap/>
          </w:tcPr>
          <w:p>
            <w:pPr>
              <w:pStyle w:val="Compact"/>
              <w:spacing w:before="0" w:after="0" w:line="240" w:lineRule="auto"/>
              <w:jc w:val="right"/>
            </w:pPr>
            <w:r>
              <w:rPr>
                <w:rFonts w:ascii="Arial" w:hAnsi="Arial" w:cs="Arial" w:eastAsia="Arial"/>
                <w:color w:val="111111"/>
                <w:sz w:val="16"/>
              </w:rPr>
              <w:t xml:space="preserve">+0.143</w:t>
            </w:r>
          </w:p>
        </w:tc>
        <w:tc>
          <w:tcPr>
            <w:tcW w:w="396" w:type="dxa"/>
            <w:noWrap/>
          </w:tcPr>
          <w:p>
            <w:pPr>
              <w:pStyle w:val="Compact"/>
              <w:spacing w:before="0" w:after="0" w:line="240" w:lineRule="auto"/>
              <w:jc w:val="right"/>
            </w:pPr>
            <w:r>
              <w:rPr>
                <w:rFonts w:ascii="Arial" w:hAnsi="Arial" w:cs="Arial" w:eastAsia="Arial"/>
                <w:color w:val="111111"/>
                <w:sz w:val="16"/>
              </w:rPr>
              <w:t xml:space="preserve">+0.396</w:t>
            </w:r>
          </w:p>
        </w:tc>
        <w:tc>
          <w:tcPr>
            <w:tcW w:w="462" w:type="dxa"/>
          </w:tcPr>
          <w:p>
            <w:pPr>
              <w:pStyle w:val="Compact"/>
              <w:spacing w:before="0" w:after="0" w:line="240" w:lineRule="auto"/>
              <w:jc w:val="left"/>
            </w:pPr>
            <w:r>
              <w:rPr>
                <w:rFonts w:ascii="Arial" w:hAnsi="Arial" w:cs="Arial" w:eastAsia="Arial"/>
                <w:color w:val="111111"/>
                <w:sz w:val="16"/>
              </w:rPr>
              <w:t xml:space="preserve">&lt; 0.001</w:t>
            </w:r>
          </w:p>
        </w:tc>
        <w:tc>
          <w:tcPr>
            <w:tcW w:w="594" w:type="dxa"/>
            <w:noWrap/>
          </w:tcPr>
          <w:p>
            <w:pPr>
              <w:pStyle w:val="Compact"/>
              <w:spacing w:before="0" w:after="0" w:line="240" w:lineRule="auto"/>
              <w:jc w:val="right"/>
            </w:pPr>
            <w:r>
              <w:rPr>
                <w:rFonts w:ascii="Arial" w:hAnsi="Arial" w:cs="Arial" w:eastAsia="Arial"/>
                <w:color w:val="111111"/>
                <w:sz w:val="16"/>
              </w:rPr>
              <w:t xml:space="preserve">23.4</w:t>
            </w:r>
          </w:p>
        </w:tc>
        <w:tc>
          <w:tcPr>
            <w:tcW w:w="594" w:type="dxa"/>
            <w:noWrap/>
          </w:tcPr>
          <w:p>
            <w:pPr>
              <w:pStyle w:val="Compact"/>
              <w:spacing w:before="0" w:after="0" w:line="240" w:lineRule="auto"/>
              <w:jc w:val="right"/>
            </w:pPr>
            <w:r>
              <w:rPr>
                <w:rFonts w:ascii="Arial" w:hAnsi="Arial" w:cs="Arial" w:eastAsia="Arial"/>
                <w:color w:val="111111"/>
                <w:sz w:val="16"/>
              </w:rPr>
              <w:t xml:space="preserve">38.1</w:t>
            </w:r>
          </w:p>
        </w:tc>
        <w:tc>
          <w:tcPr>
            <w:tcW w:w="660" w:type="dxa"/>
            <w:noWrap/>
          </w:tcPr>
          <w:p>
            <w:pPr>
              <w:pStyle w:val="Compact"/>
              <w:spacing w:before="0" w:after="0" w:line="240" w:lineRule="auto"/>
              <w:jc w:val="right"/>
            </w:pPr>
            <w:r>
              <w:rPr>
                <w:rFonts w:ascii="Arial" w:hAnsi="Arial" w:cs="Arial" w:eastAsia="Arial"/>
                <w:color w:val="111111"/>
                <w:sz w:val="16"/>
              </w:rPr>
              <w:t xml:space="preserve">0.00</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Matched net, denominator floored at the poverty line</w:t>
            </w:r>
          </w:p>
        </w:tc>
        <w:tc>
          <w:tcPr>
            <w:tcW w:w="396" w:type="dxa"/>
            <w:noWrap/>
          </w:tcPr>
          <w:p>
            <w:pPr>
              <w:pStyle w:val="Compact"/>
              <w:spacing w:before="0" w:after="0" w:line="240" w:lineRule="auto"/>
              <w:jc w:val="right"/>
            </w:pPr>
            <w:r>
              <w:rPr>
                <w:rFonts w:ascii="Arial" w:hAnsi="Arial" w:cs="Arial" w:eastAsia="Arial"/>
                <w:color w:val="111111"/>
                <w:sz w:val="16"/>
              </w:rPr>
              <w:t xml:space="preserve">61,447</w:t>
            </w:r>
          </w:p>
        </w:tc>
        <w:tc>
          <w:tcPr>
            <w:tcW w:w="330" w:type="dxa"/>
            <w:noWrap/>
          </w:tcPr>
          <w:p>
            <w:pPr>
              <w:pStyle w:val="Compact"/>
              <w:spacing w:before="0" w:after="0" w:line="240" w:lineRule="auto"/>
              <w:jc w:val="right"/>
            </w:pPr>
            <w:r>
              <w:rPr>
                <w:rFonts w:ascii="Arial" w:hAnsi="Arial" w:cs="Arial" w:eastAsia="Arial"/>
                <w:color w:val="111111"/>
                <w:sz w:val="16"/>
              </w:rPr>
              <w:t xml:space="preserve">4,685</w:t>
            </w:r>
          </w:p>
        </w:tc>
        <w:tc>
          <w:tcPr>
            <w:tcW w:w="396" w:type="dxa"/>
            <w:noWrap/>
          </w:tcPr>
          <w:p>
            <w:pPr>
              <w:pStyle w:val="Compact"/>
              <w:spacing w:before="0" w:after="0" w:line="240" w:lineRule="auto"/>
              <w:jc w:val="right"/>
            </w:pPr>
            <w:r>
              <w:rPr>
                <w:rFonts w:ascii="Arial" w:hAnsi="Arial" w:cs="Arial" w:eastAsia="Arial"/>
                <w:color w:val="111111"/>
                <w:sz w:val="16"/>
              </w:rPr>
              <w:t xml:space="preserve">+0.543</w:t>
            </w:r>
          </w:p>
        </w:tc>
        <w:tc>
          <w:tcPr>
            <w:tcW w:w="396" w:type="dxa"/>
            <w:noWrap/>
          </w:tcPr>
          <w:p>
            <w:pPr>
              <w:pStyle w:val="Compact"/>
              <w:spacing w:before="0" w:after="0" w:line="240" w:lineRule="auto"/>
              <w:jc w:val="right"/>
            </w:pPr>
            <w:r>
              <w:rPr>
                <w:rFonts w:ascii="Arial" w:hAnsi="Arial" w:cs="Arial" w:eastAsia="Arial"/>
                <w:color w:val="111111"/>
                <w:sz w:val="16"/>
              </w:rPr>
              <w:t xml:space="preserve">+0.497</w:t>
            </w:r>
          </w:p>
        </w:tc>
        <w:tc>
          <w:tcPr>
            <w:tcW w:w="396" w:type="dxa"/>
            <w:noWrap/>
          </w:tcPr>
          <w:p>
            <w:pPr>
              <w:pStyle w:val="Compact"/>
              <w:spacing w:before="0" w:after="0" w:line="240" w:lineRule="auto"/>
              <w:jc w:val="right"/>
            </w:pPr>
            <w:r>
              <w:rPr>
                <w:rFonts w:ascii="Arial" w:hAnsi="Arial" w:cs="Arial" w:eastAsia="Arial"/>
                <w:color w:val="111111"/>
                <w:sz w:val="16"/>
              </w:rPr>
              <w:t xml:space="preserve">+0.584</w:t>
            </w:r>
          </w:p>
        </w:tc>
        <w:tc>
          <w:tcPr>
            <w:tcW w:w="396" w:type="dxa"/>
            <w:noWrap/>
          </w:tcPr>
          <w:p>
            <w:pPr>
              <w:pStyle w:val="Compact"/>
              <w:spacing w:before="0" w:after="0" w:line="240" w:lineRule="auto"/>
              <w:jc w:val="right"/>
            </w:pPr>
            <w:r>
              <w:rPr>
                <w:rFonts w:ascii="Arial" w:hAnsi="Arial" w:cs="Arial" w:eastAsia="Arial"/>
                <w:color w:val="111111"/>
                <w:sz w:val="16"/>
              </w:rPr>
              <w:t xml:space="preserve">+0.596</w:t>
            </w:r>
          </w:p>
        </w:tc>
        <w:tc>
          <w:tcPr>
            <w:tcW w:w="396" w:type="dxa"/>
            <w:noWrap/>
          </w:tcPr>
          <w:p>
            <w:pPr>
              <w:pStyle w:val="Compact"/>
              <w:spacing w:before="0" w:after="0" w:line="240" w:lineRule="auto"/>
              <w:jc w:val="right"/>
            </w:pPr>
            <w:r>
              <w:rPr>
                <w:rFonts w:ascii="Arial" w:hAnsi="Arial" w:cs="Arial" w:eastAsia="Arial"/>
                <w:color w:val="111111"/>
                <w:sz w:val="16"/>
              </w:rPr>
              <w:t xml:space="preserve">+0.380</w:t>
            </w:r>
          </w:p>
        </w:tc>
        <w:tc>
          <w:tcPr>
            <w:tcW w:w="396" w:type="dxa"/>
            <w:noWrap/>
          </w:tcPr>
          <w:p>
            <w:pPr>
              <w:pStyle w:val="Compact"/>
              <w:spacing w:before="0" w:after="0" w:line="240" w:lineRule="auto"/>
              <w:jc w:val="right"/>
            </w:pPr>
            <w:r>
              <w:rPr>
                <w:rFonts w:ascii="Arial" w:hAnsi="Arial" w:cs="Arial" w:eastAsia="Arial"/>
                <w:color w:val="111111"/>
                <w:sz w:val="16"/>
              </w:rPr>
              <w:t xml:space="preserve">+0.802</w:t>
            </w:r>
          </w:p>
        </w:tc>
        <w:tc>
          <w:tcPr>
            <w:tcW w:w="660" w:type="dxa"/>
            <w:noWrap/>
          </w:tcPr>
          <w:p>
            <w:pPr>
              <w:pStyle w:val="Compact"/>
              <w:spacing w:before="0" w:after="0" w:line="240" w:lineRule="auto"/>
              <w:jc w:val="right"/>
            </w:pPr>
            <w:r>
              <w:rPr>
                <w:rFonts w:ascii="Arial" w:hAnsi="Arial" w:cs="Arial" w:eastAsia="Arial"/>
                <w:color w:val="111111"/>
                <w:sz w:val="16"/>
              </w:rPr>
              <w:t xml:space="preserve">-0.053</w:t>
            </w:r>
          </w:p>
        </w:tc>
        <w:tc>
          <w:tcPr>
            <w:tcW w:w="396" w:type="dxa"/>
            <w:noWrap/>
          </w:tcPr>
          <w:p>
            <w:pPr>
              <w:pStyle w:val="Compact"/>
              <w:spacing w:before="0" w:after="0" w:line="240" w:lineRule="auto"/>
              <w:jc w:val="right"/>
            </w:pPr>
            <w:r>
              <w:rPr>
                <w:rFonts w:ascii="Arial" w:hAnsi="Arial" w:cs="Arial" w:eastAsia="Arial"/>
                <w:color w:val="111111"/>
                <w:sz w:val="16"/>
              </w:rPr>
              <w:t xml:space="preserve">-0.252</w:t>
            </w:r>
          </w:p>
        </w:tc>
        <w:tc>
          <w:tcPr>
            <w:tcW w:w="396" w:type="dxa"/>
            <w:noWrap/>
          </w:tcPr>
          <w:p>
            <w:pPr>
              <w:pStyle w:val="Compact"/>
              <w:spacing w:before="0" w:after="0" w:line="240" w:lineRule="auto"/>
              <w:jc w:val="right"/>
            </w:pPr>
            <w:r>
              <w:rPr>
                <w:rFonts w:ascii="Arial" w:hAnsi="Arial" w:cs="Arial" w:eastAsia="Arial"/>
                <w:color w:val="111111"/>
                <w:sz w:val="16"/>
              </w:rPr>
              <w:t xml:space="preserve">+0.149</w:t>
            </w:r>
          </w:p>
        </w:tc>
        <w:tc>
          <w:tcPr>
            <w:tcW w:w="462" w:type="dxa"/>
            <w:noWrap/>
          </w:tcPr>
          <w:p>
            <w:pPr>
              <w:pStyle w:val="Compact"/>
              <w:spacing w:before="0" w:after="0" w:line="240" w:lineRule="auto"/>
              <w:jc w:val="right"/>
            </w:pPr>
            <w:r>
              <w:rPr>
                <w:rFonts w:ascii="Arial" w:hAnsi="Arial" w:cs="Arial" w:eastAsia="Arial"/>
                <w:color w:val="111111"/>
                <w:sz w:val="16"/>
              </w:rPr>
              <w:t xml:space="preserve">0.620</w:t>
            </w:r>
          </w:p>
        </w:tc>
        <w:tc>
          <w:tcPr>
            <w:tcW w:w="594" w:type="dxa"/>
            <w:noWrap/>
          </w:tcPr>
          <w:p>
            <w:pPr>
              <w:pStyle w:val="Compact"/>
              <w:spacing w:before="0" w:after="0" w:line="240" w:lineRule="auto"/>
              <w:jc w:val="right"/>
            </w:pPr>
            <w:r>
              <w:rPr>
                <w:rFonts w:ascii="Arial" w:hAnsi="Arial" w:cs="Arial" w:eastAsia="Arial"/>
                <w:color w:val="111111"/>
                <w:sz w:val="16"/>
              </w:rPr>
              <w:t xml:space="preserve">30.5</w:t>
            </w:r>
          </w:p>
        </w:tc>
        <w:tc>
          <w:tcPr>
            <w:tcW w:w="594" w:type="dxa"/>
            <w:noWrap/>
          </w:tcPr>
          <w:p>
            <w:pPr>
              <w:pStyle w:val="Compact"/>
              <w:spacing w:before="0" w:after="0" w:line="240" w:lineRule="auto"/>
              <w:jc w:val="right"/>
            </w:pPr>
            <w:r>
              <w:rPr>
                <w:rFonts w:ascii="Arial" w:hAnsi="Arial" w:cs="Arial" w:eastAsia="Arial"/>
                <w:color w:val="111111"/>
                <w:sz w:val="16"/>
              </w:rPr>
              <w:t xml:space="preserve">59.4</w:t>
            </w:r>
          </w:p>
        </w:tc>
        <w:tc>
          <w:tcPr>
            <w:tcW w:w="660" w:type="dxa"/>
            <w:noWrap/>
          </w:tcPr>
          <w:p>
            <w:pPr>
              <w:pStyle w:val="Compact"/>
              <w:spacing w:before="0" w:after="0" w:line="240" w:lineRule="auto"/>
              <w:jc w:val="right"/>
            </w:pPr>
            <w:r>
              <w:rPr>
                <w:rFonts w:ascii="Arial" w:hAnsi="Arial" w:cs="Arial" w:eastAsia="Arial"/>
                <w:color w:val="111111"/>
                <w:sz w:val="16"/>
              </w:rPr>
              <w:t xml:space="preserve">0.15</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US panel-linked families, one-year income</w:t>
            </w:r>
          </w:p>
        </w:tc>
        <w:tc>
          <w:tcPr>
            <w:tcW w:w="396" w:type="dxa"/>
            <w:noWrap/>
          </w:tcPr>
          <w:p>
            <w:pPr>
              <w:pStyle w:val="Compact"/>
              <w:spacing w:before="0" w:after="0" w:line="240" w:lineRule="auto"/>
              <w:jc w:val="right"/>
            </w:pPr>
            <w:r>
              <w:rPr>
                <w:rFonts w:ascii="Arial" w:hAnsi="Arial" w:cs="Arial" w:eastAsia="Arial"/>
                <w:color w:val="111111"/>
                <w:sz w:val="16"/>
              </w:rPr>
              <w:t xml:space="preserve">51,635</w:t>
            </w:r>
          </w:p>
        </w:tc>
        <w:tc>
          <w:tcPr>
            <w:tcW w:w="330" w:type="dxa"/>
            <w:noWrap/>
          </w:tcPr>
          <w:p>
            <w:pPr>
              <w:pStyle w:val="Compact"/>
              <w:spacing w:before="0" w:after="0" w:line="240" w:lineRule="auto"/>
              <w:jc w:val="right"/>
            </w:pPr>
            <w:r>
              <w:rPr>
                <w:rFonts w:ascii="Arial" w:hAnsi="Arial" w:cs="Arial" w:eastAsia="Arial"/>
                <w:color w:val="111111"/>
                <w:sz w:val="16"/>
              </w:rPr>
              <w:t xml:space="preserve">4,685</w:t>
            </w:r>
          </w:p>
        </w:tc>
        <w:tc>
          <w:tcPr>
            <w:tcW w:w="396" w:type="dxa"/>
            <w:noWrap/>
          </w:tcPr>
          <w:p>
            <w:pPr>
              <w:pStyle w:val="Compact"/>
              <w:spacing w:before="0" w:after="0" w:line="240" w:lineRule="auto"/>
              <w:jc w:val="right"/>
            </w:pPr>
            <w:r>
              <w:rPr>
                <w:rFonts w:ascii="Arial" w:hAnsi="Arial" w:cs="Arial" w:eastAsia="Arial"/>
                <w:color w:val="111111"/>
                <w:sz w:val="16"/>
              </w:rPr>
              <w:t xml:space="preserve">+0.631</w:t>
            </w:r>
          </w:p>
        </w:tc>
        <w:tc>
          <w:tcPr>
            <w:tcW w:w="396" w:type="dxa"/>
            <w:noWrap/>
          </w:tcPr>
          <w:p>
            <w:pPr>
              <w:pStyle w:val="Compact"/>
              <w:spacing w:before="0" w:after="0" w:line="240" w:lineRule="auto"/>
              <w:jc w:val="right"/>
            </w:pPr>
            <w:r>
              <w:rPr>
                <w:rFonts w:ascii="Arial" w:hAnsi="Arial" w:cs="Arial" w:eastAsia="Arial"/>
                <w:color w:val="111111"/>
                <w:sz w:val="16"/>
              </w:rPr>
              <w:t xml:space="preserve">+0.581</w:t>
            </w:r>
          </w:p>
        </w:tc>
        <w:tc>
          <w:tcPr>
            <w:tcW w:w="396" w:type="dxa"/>
            <w:noWrap/>
          </w:tcPr>
          <w:p>
            <w:pPr>
              <w:pStyle w:val="Compact"/>
              <w:spacing w:before="0" w:after="0" w:line="240" w:lineRule="auto"/>
              <w:jc w:val="right"/>
            </w:pPr>
            <w:r>
              <w:rPr>
                <w:rFonts w:ascii="Arial" w:hAnsi="Arial" w:cs="Arial" w:eastAsia="Arial"/>
                <w:color w:val="111111"/>
                <w:sz w:val="16"/>
              </w:rPr>
              <w:t xml:space="preserve">+0.680</w:t>
            </w:r>
          </w:p>
        </w:tc>
        <w:tc>
          <w:tcPr>
            <w:tcW w:w="396" w:type="dxa"/>
            <w:noWrap/>
          </w:tcPr>
          <w:p>
            <w:pPr>
              <w:pStyle w:val="Compact"/>
              <w:spacing w:before="0" w:after="0" w:line="240" w:lineRule="auto"/>
              <w:jc w:val="right"/>
            </w:pPr>
            <w:r>
              <w:rPr>
                <w:rFonts w:ascii="Arial" w:hAnsi="Arial" w:cs="Arial" w:eastAsia="Arial"/>
                <w:color w:val="111111"/>
                <w:sz w:val="16"/>
              </w:rPr>
              <w:t xml:space="preserve">+0.581</w:t>
            </w:r>
          </w:p>
        </w:tc>
        <w:tc>
          <w:tcPr>
            <w:tcW w:w="396" w:type="dxa"/>
            <w:noWrap/>
          </w:tcPr>
          <w:p>
            <w:pPr>
              <w:pStyle w:val="Compact"/>
              <w:spacing w:before="0" w:after="0" w:line="240" w:lineRule="auto"/>
              <w:jc w:val="right"/>
            </w:pPr>
            <w:r>
              <w:rPr>
                <w:rFonts w:ascii="Arial" w:hAnsi="Arial" w:cs="Arial" w:eastAsia="Arial"/>
                <w:color w:val="111111"/>
                <w:sz w:val="16"/>
              </w:rPr>
              <w:t xml:space="preserve">+0.364</w:t>
            </w:r>
          </w:p>
        </w:tc>
        <w:tc>
          <w:tcPr>
            <w:tcW w:w="396" w:type="dxa"/>
            <w:noWrap/>
          </w:tcPr>
          <w:p>
            <w:pPr>
              <w:pStyle w:val="Compact"/>
              <w:spacing w:before="0" w:after="0" w:line="240" w:lineRule="auto"/>
              <w:jc w:val="right"/>
            </w:pPr>
            <w:r>
              <w:rPr>
                <w:rFonts w:ascii="Arial" w:hAnsi="Arial" w:cs="Arial" w:eastAsia="Arial"/>
                <w:color w:val="111111"/>
                <w:sz w:val="16"/>
              </w:rPr>
              <w:t xml:space="preserve">+0.738</w:t>
            </w:r>
          </w:p>
        </w:tc>
        <w:tc>
          <w:tcPr>
            <w:tcW w:w="660" w:type="dxa"/>
            <w:noWrap/>
          </w:tcPr>
          <w:p>
            <w:pPr>
              <w:pStyle w:val="Compact"/>
              <w:spacing w:before="0" w:after="0" w:line="240" w:lineRule="auto"/>
              <w:jc w:val="right"/>
            </w:pPr>
            <w:r>
              <w:rPr>
                <w:rFonts w:ascii="Arial" w:hAnsi="Arial" w:cs="Arial" w:eastAsia="Arial"/>
                <w:color w:val="111111"/>
                <w:sz w:val="16"/>
              </w:rPr>
              <w:t xml:space="preserve">+0.050</w:t>
            </w:r>
          </w:p>
        </w:tc>
        <w:tc>
          <w:tcPr>
            <w:tcW w:w="396" w:type="dxa"/>
            <w:noWrap/>
          </w:tcPr>
          <w:p>
            <w:pPr>
              <w:pStyle w:val="Compact"/>
              <w:spacing w:before="0" w:after="0" w:line="240" w:lineRule="auto"/>
              <w:jc w:val="right"/>
            </w:pPr>
            <w:r>
              <w:rPr>
                <w:rFonts w:ascii="Arial" w:hAnsi="Arial" w:cs="Arial" w:eastAsia="Arial"/>
                <w:color w:val="111111"/>
                <w:sz w:val="16"/>
              </w:rPr>
              <w:t xml:space="preserve">-0.102</w:t>
            </w:r>
          </w:p>
        </w:tc>
        <w:tc>
          <w:tcPr>
            <w:tcW w:w="396" w:type="dxa"/>
            <w:noWrap/>
          </w:tcPr>
          <w:p>
            <w:pPr>
              <w:pStyle w:val="Compact"/>
              <w:spacing w:before="0" w:after="0" w:line="240" w:lineRule="auto"/>
              <w:jc w:val="right"/>
            </w:pPr>
            <w:r>
              <w:rPr>
                <w:rFonts w:ascii="Arial" w:hAnsi="Arial" w:cs="Arial" w:eastAsia="Arial"/>
                <w:color w:val="111111"/>
                <w:sz w:val="16"/>
              </w:rPr>
              <w:t xml:space="preserve">+0.266</w:t>
            </w:r>
          </w:p>
        </w:tc>
        <w:tc>
          <w:tcPr>
            <w:tcW w:w="462" w:type="dxa"/>
            <w:noWrap/>
          </w:tcPr>
          <w:p>
            <w:pPr>
              <w:pStyle w:val="Compact"/>
              <w:spacing w:before="0" w:after="0" w:line="240" w:lineRule="auto"/>
              <w:jc w:val="right"/>
            </w:pPr>
            <w:r>
              <w:rPr>
                <w:rFonts w:ascii="Arial" w:hAnsi="Arial" w:cs="Arial" w:eastAsia="Arial"/>
                <w:color w:val="111111"/>
                <w:sz w:val="16"/>
              </w:rPr>
              <w:t xml:space="preserve">0.607</w:t>
            </w:r>
          </w:p>
        </w:tc>
        <w:tc>
          <w:tcPr>
            <w:tcW w:w="594" w:type="dxa"/>
            <w:noWrap/>
          </w:tcPr>
          <w:p>
            <w:pPr>
              <w:pStyle w:val="Compact"/>
              <w:spacing w:before="0" w:after="0" w:line="240" w:lineRule="auto"/>
              <w:jc w:val="right"/>
            </w:pPr>
            <w:r>
              <w:rPr>
                <w:rFonts w:ascii="Arial" w:hAnsi="Arial" w:cs="Arial" w:eastAsia="Arial"/>
                <w:color w:val="111111"/>
                <w:sz w:val="16"/>
              </w:rPr>
              <w:t xml:space="preserve">39.3</w:t>
            </w:r>
          </w:p>
        </w:tc>
        <w:tc>
          <w:tcPr>
            <w:tcW w:w="594" w:type="dxa"/>
            <w:noWrap/>
          </w:tcPr>
          <w:p>
            <w:pPr>
              <w:pStyle w:val="Compact"/>
              <w:spacing w:before="0" w:after="0" w:line="240" w:lineRule="auto"/>
              <w:jc w:val="right"/>
            </w:pPr>
            <w:r>
              <w:rPr>
                <w:rFonts w:ascii="Arial" w:hAnsi="Arial" w:cs="Arial" w:eastAsia="Arial"/>
                <w:color w:val="111111"/>
                <w:sz w:val="16"/>
              </w:rPr>
              <w:t xml:space="preserve">76.2</w:t>
            </w:r>
          </w:p>
        </w:tc>
        <w:tc>
          <w:tcPr>
            <w:tcW w:w="660" w:type="dxa"/>
            <w:noWrap/>
          </w:tcPr>
          <w:p>
            <w:pPr>
              <w:pStyle w:val="Compact"/>
              <w:spacing w:before="0" w:after="0" w:line="240" w:lineRule="auto"/>
              <w:jc w:val="right"/>
            </w:pPr>
            <w:r>
              <w:rPr>
                <w:rFonts w:ascii="Arial" w:hAnsi="Arial" w:cs="Arial" w:eastAsia="Arial"/>
                <w:color w:val="111111"/>
                <w:sz w:val="16"/>
              </w:rPr>
              <w:t xml:space="preserve">0.23</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US panel-linked families, two-year average income</w:t>
            </w:r>
          </w:p>
        </w:tc>
        <w:tc>
          <w:tcPr>
            <w:tcW w:w="396" w:type="dxa"/>
            <w:noWrap/>
          </w:tcPr>
          <w:p>
            <w:pPr>
              <w:pStyle w:val="Compact"/>
              <w:spacing w:before="0" w:after="0" w:line="240" w:lineRule="auto"/>
              <w:jc w:val="right"/>
            </w:pPr>
            <w:r>
              <w:rPr>
                <w:rFonts w:ascii="Arial" w:hAnsi="Arial" w:cs="Arial" w:eastAsia="Arial"/>
                <w:color w:val="111111"/>
                <w:sz w:val="16"/>
              </w:rPr>
              <w:t xml:space="preserve">51,635</w:t>
            </w:r>
          </w:p>
        </w:tc>
        <w:tc>
          <w:tcPr>
            <w:tcW w:w="330" w:type="dxa"/>
            <w:noWrap/>
          </w:tcPr>
          <w:p>
            <w:pPr>
              <w:pStyle w:val="Compact"/>
              <w:spacing w:before="0" w:after="0" w:line="240" w:lineRule="auto"/>
              <w:jc w:val="right"/>
            </w:pPr>
            <w:r>
              <w:rPr>
                <w:rFonts w:ascii="Arial" w:hAnsi="Arial" w:cs="Arial" w:eastAsia="Arial"/>
                <w:color w:val="111111"/>
                <w:sz w:val="16"/>
              </w:rPr>
              <w:t xml:space="preserve">4,685</w:t>
            </w:r>
          </w:p>
        </w:tc>
        <w:tc>
          <w:tcPr>
            <w:tcW w:w="396" w:type="dxa"/>
            <w:noWrap/>
          </w:tcPr>
          <w:p>
            <w:pPr>
              <w:pStyle w:val="Compact"/>
              <w:spacing w:before="0" w:after="0" w:line="240" w:lineRule="auto"/>
              <w:jc w:val="right"/>
            </w:pPr>
            <w:r>
              <w:rPr>
                <w:rFonts w:ascii="Arial" w:hAnsi="Arial" w:cs="Arial" w:eastAsia="Arial"/>
                <w:color w:val="111111"/>
                <w:sz w:val="16"/>
              </w:rPr>
              <w:t xml:space="preserve">+0.586</w:t>
            </w:r>
          </w:p>
        </w:tc>
        <w:tc>
          <w:tcPr>
            <w:tcW w:w="396" w:type="dxa"/>
            <w:noWrap/>
          </w:tcPr>
          <w:p>
            <w:pPr>
              <w:pStyle w:val="Compact"/>
              <w:spacing w:before="0" w:after="0" w:line="240" w:lineRule="auto"/>
              <w:jc w:val="right"/>
            </w:pPr>
            <w:r>
              <w:rPr>
                <w:rFonts w:ascii="Arial" w:hAnsi="Arial" w:cs="Arial" w:eastAsia="Arial"/>
                <w:color w:val="111111"/>
                <w:sz w:val="16"/>
              </w:rPr>
              <w:t xml:space="preserve">+0.541</w:t>
            </w:r>
          </w:p>
        </w:tc>
        <w:tc>
          <w:tcPr>
            <w:tcW w:w="396" w:type="dxa"/>
            <w:noWrap/>
          </w:tcPr>
          <w:p>
            <w:pPr>
              <w:pStyle w:val="Compact"/>
              <w:spacing w:before="0" w:after="0" w:line="240" w:lineRule="auto"/>
              <w:jc w:val="right"/>
            </w:pPr>
            <w:r>
              <w:rPr>
                <w:rFonts w:ascii="Arial" w:hAnsi="Arial" w:cs="Arial" w:eastAsia="Arial"/>
                <w:color w:val="111111"/>
                <w:sz w:val="16"/>
              </w:rPr>
              <w:t xml:space="preserve">+0.626</w:t>
            </w:r>
          </w:p>
        </w:tc>
        <w:tc>
          <w:tcPr>
            <w:tcW w:w="396" w:type="dxa"/>
            <w:noWrap/>
          </w:tcPr>
          <w:p>
            <w:pPr>
              <w:pStyle w:val="Compact"/>
              <w:spacing w:before="0" w:after="0" w:line="240" w:lineRule="auto"/>
              <w:jc w:val="right"/>
            </w:pPr>
            <w:r>
              <w:rPr>
                <w:rFonts w:ascii="Arial" w:hAnsi="Arial" w:cs="Arial" w:eastAsia="Arial"/>
                <w:color w:val="111111"/>
                <w:sz w:val="16"/>
              </w:rPr>
              <w:t xml:space="preserve">+0.581</w:t>
            </w:r>
          </w:p>
        </w:tc>
        <w:tc>
          <w:tcPr>
            <w:tcW w:w="396" w:type="dxa"/>
            <w:noWrap/>
          </w:tcPr>
          <w:p>
            <w:pPr>
              <w:pStyle w:val="Compact"/>
              <w:spacing w:before="0" w:after="0" w:line="240" w:lineRule="auto"/>
              <w:jc w:val="right"/>
            </w:pPr>
            <w:r>
              <w:rPr>
                <w:rFonts w:ascii="Arial" w:hAnsi="Arial" w:cs="Arial" w:eastAsia="Arial"/>
                <w:color w:val="111111"/>
                <w:sz w:val="16"/>
              </w:rPr>
              <w:t xml:space="preserve">+0.364</w:t>
            </w:r>
          </w:p>
        </w:tc>
        <w:tc>
          <w:tcPr>
            <w:tcW w:w="396" w:type="dxa"/>
            <w:noWrap/>
          </w:tcPr>
          <w:p>
            <w:pPr>
              <w:pStyle w:val="Compact"/>
              <w:spacing w:before="0" w:after="0" w:line="240" w:lineRule="auto"/>
              <w:jc w:val="right"/>
            </w:pPr>
            <w:r>
              <w:rPr>
                <w:rFonts w:ascii="Arial" w:hAnsi="Arial" w:cs="Arial" w:eastAsia="Arial"/>
                <w:color w:val="111111"/>
                <w:sz w:val="16"/>
              </w:rPr>
              <w:t xml:space="preserve">+0.738</w:t>
            </w:r>
          </w:p>
        </w:tc>
        <w:tc>
          <w:tcPr>
            <w:tcW w:w="660" w:type="dxa"/>
            <w:noWrap/>
          </w:tcPr>
          <w:p>
            <w:pPr>
              <w:pStyle w:val="Compact"/>
              <w:spacing w:before="0" w:after="0" w:line="240" w:lineRule="auto"/>
              <w:jc w:val="right"/>
            </w:pPr>
            <w:r>
              <w:rPr>
                <w:rFonts w:ascii="Arial" w:hAnsi="Arial" w:cs="Arial" w:eastAsia="Arial"/>
                <w:color w:val="111111"/>
                <w:sz w:val="16"/>
              </w:rPr>
              <w:t xml:space="preserve">+0.005</w:t>
            </w:r>
          </w:p>
        </w:tc>
        <w:tc>
          <w:tcPr>
            <w:tcW w:w="396" w:type="dxa"/>
            <w:noWrap/>
          </w:tcPr>
          <w:p>
            <w:pPr>
              <w:pStyle w:val="Compact"/>
              <w:spacing w:before="0" w:after="0" w:line="240" w:lineRule="auto"/>
              <w:jc w:val="right"/>
            </w:pPr>
            <w:r>
              <w:rPr>
                <w:rFonts w:ascii="Arial" w:hAnsi="Arial" w:cs="Arial" w:eastAsia="Arial"/>
                <w:color w:val="111111"/>
                <w:sz w:val="16"/>
              </w:rPr>
              <w:t xml:space="preserve">-0.156</w:t>
            </w:r>
          </w:p>
        </w:tc>
        <w:tc>
          <w:tcPr>
            <w:tcW w:w="396" w:type="dxa"/>
            <w:noWrap/>
          </w:tcPr>
          <w:p>
            <w:pPr>
              <w:pStyle w:val="Compact"/>
              <w:spacing w:before="0" w:after="0" w:line="240" w:lineRule="auto"/>
              <w:jc w:val="right"/>
            </w:pPr>
            <w:r>
              <w:rPr>
                <w:rFonts w:ascii="Arial" w:hAnsi="Arial" w:cs="Arial" w:eastAsia="Arial"/>
                <w:color w:val="111111"/>
                <w:sz w:val="16"/>
              </w:rPr>
              <w:t xml:space="preserve">+0.228</w:t>
            </w:r>
          </w:p>
        </w:tc>
        <w:tc>
          <w:tcPr>
            <w:tcW w:w="462" w:type="dxa"/>
            <w:noWrap/>
          </w:tcPr>
          <w:p>
            <w:pPr>
              <w:pStyle w:val="Compact"/>
              <w:spacing w:before="0" w:after="0" w:line="240" w:lineRule="auto"/>
              <w:jc w:val="right"/>
            </w:pPr>
            <w:r>
              <w:rPr>
                <w:rFonts w:ascii="Arial" w:hAnsi="Arial" w:cs="Arial" w:eastAsia="Arial"/>
                <w:color w:val="111111"/>
                <w:sz w:val="16"/>
              </w:rPr>
              <w:t xml:space="preserve">0.956</w:t>
            </w:r>
          </w:p>
        </w:tc>
        <w:tc>
          <w:tcPr>
            <w:tcW w:w="594" w:type="dxa"/>
            <w:noWrap/>
          </w:tcPr>
          <w:p>
            <w:pPr>
              <w:pStyle w:val="Compact"/>
              <w:spacing w:before="0" w:after="0" w:line="240" w:lineRule="auto"/>
              <w:jc w:val="right"/>
            </w:pPr>
            <w:r>
              <w:rPr>
                <w:rFonts w:ascii="Arial" w:hAnsi="Arial" w:cs="Arial" w:eastAsia="Arial"/>
                <w:color w:val="111111"/>
                <w:sz w:val="16"/>
              </w:rPr>
              <w:t xml:space="preserve">31.5</w:t>
            </w:r>
          </w:p>
        </w:tc>
        <w:tc>
          <w:tcPr>
            <w:tcW w:w="594" w:type="dxa"/>
            <w:noWrap/>
          </w:tcPr>
          <w:p>
            <w:pPr>
              <w:pStyle w:val="Compact"/>
              <w:spacing w:before="0" w:after="0" w:line="240" w:lineRule="auto"/>
              <w:jc w:val="right"/>
            </w:pPr>
            <w:r>
              <w:rPr>
                <w:rFonts w:ascii="Arial" w:hAnsi="Arial" w:cs="Arial" w:eastAsia="Arial"/>
                <w:color w:val="111111"/>
                <w:sz w:val="16"/>
              </w:rPr>
              <w:t xml:space="preserve">76.2</w:t>
            </w:r>
          </w:p>
        </w:tc>
        <w:tc>
          <w:tcPr>
            <w:tcW w:w="660" w:type="dxa"/>
            <w:noWrap/>
          </w:tcPr>
          <w:p>
            <w:pPr>
              <w:pStyle w:val="Compact"/>
              <w:spacing w:before="0" w:after="0" w:line="240" w:lineRule="auto"/>
              <w:jc w:val="right"/>
            </w:pPr>
            <w:r>
              <w:rPr>
                <w:rFonts w:ascii="Arial" w:hAnsi="Arial" w:cs="Arial" w:eastAsia="Arial"/>
                <w:color w:val="111111"/>
                <w:sz w:val="16"/>
              </w:rPr>
              <w:t xml:space="preserve">0.19</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US poor or near poor, one-year income; Nigeria poorest quintile, net</w:t>
            </w:r>
          </w:p>
        </w:tc>
        <w:tc>
          <w:tcPr>
            <w:tcW w:w="396" w:type="dxa"/>
            <w:noWrap/>
          </w:tcPr>
          <w:p>
            <w:pPr>
              <w:pStyle w:val="Compact"/>
              <w:spacing w:before="0" w:after="0" w:line="240" w:lineRule="auto"/>
              <w:jc w:val="right"/>
            </w:pPr>
            <w:r>
              <w:rPr>
                <w:rFonts w:ascii="Arial" w:hAnsi="Arial" w:cs="Arial" w:eastAsia="Arial"/>
                <w:color w:val="111111"/>
                <w:sz w:val="16"/>
              </w:rPr>
              <w:t xml:space="preserve">10,033</w:t>
            </w:r>
          </w:p>
        </w:tc>
        <w:tc>
          <w:tcPr>
            <w:tcW w:w="330" w:type="dxa"/>
            <w:noWrap/>
          </w:tcPr>
          <w:p>
            <w:pPr>
              <w:pStyle w:val="Compact"/>
              <w:spacing w:before="0" w:after="0" w:line="240" w:lineRule="auto"/>
              <w:jc w:val="right"/>
            </w:pPr>
            <w:r>
              <w:rPr>
                <w:rFonts w:ascii="Arial" w:hAnsi="Arial" w:cs="Arial" w:eastAsia="Arial"/>
                <w:color w:val="111111"/>
                <w:sz w:val="16"/>
              </w:rPr>
              <w:t xml:space="preserve">714</w:t>
            </w:r>
          </w:p>
        </w:tc>
        <w:tc>
          <w:tcPr>
            <w:tcW w:w="396" w:type="dxa"/>
            <w:noWrap/>
          </w:tcPr>
          <w:p>
            <w:pPr>
              <w:pStyle w:val="Compact"/>
              <w:spacing w:before="0" w:after="0" w:line="240" w:lineRule="auto"/>
              <w:jc w:val="right"/>
            </w:pPr>
            <w:r>
              <w:rPr>
                <w:rFonts w:ascii="Arial" w:hAnsi="Arial" w:cs="Arial" w:eastAsia="Arial"/>
                <w:color w:val="111111"/>
                <w:sz w:val="16"/>
              </w:rPr>
              <w:t xml:space="preserve">+0.609</w:t>
            </w:r>
          </w:p>
        </w:tc>
        <w:tc>
          <w:tcPr>
            <w:tcW w:w="396" w:type="dxa"/>
            <w:noWrap/>
          </w:tcPr>
          <w:p>
            <w:pPr>
              <w:pStyle w:val="Compact"/>
              <w:spacing w:before="0" w:after="0" w:line="240" w:lineRule="auto"/>
              <w:jc w:val="right"/>
            </w:pPr>
            <w:r>
              <w:rPr>
                <w:rFonts w:ascii="Arial" w:hAnsi="Arial" w:cs="Arial" w:eastAsia="Arial"/>
                <w:color w:val="111111"/>
                <w:sz w:val="16"/>
              </w:rPr>
              <w:t xml:space="preserve">+0.476</w:t>
            </w:r>
          </w:p>
        </w:tc>
        <w:tc>
          <w:tcPr>
            <w:tcW w:w="396" w:type="dxa"/>
            <w:noWrap/>
          </w:tcPr>
          <w:p>
            <w:pPr>
              <w:pStyle w:val="Compact"/>
              <w:spacing w:before="0" w:after="0" w:line="240" w:lineRule="auto"/>
              <w:jc w:val="right"/>
            </w:pPr>
            <w:r>
              <w:rPr>
                <w:rFonts w:ascii="Arial" w:hAnsi="Arial" w:cs="Arial" w:eastAsia="Arial"/>
                <w:color w:val="111111"/>
                <w:sz w:val="16"/>
              </w:rPr>
              <w:t xml:space="preserve">+0.753</w:t>
            </w:r>
          </w:p>
        </w:tc>
        <w:tc>
          <w:tcPr>
            <w:tcW w:w="396" w:type="dxa"/>
            <w:noWrap/>
          </w:tcPr>
          <w:p>
            <w:pPr>
              <w:pStyle w:val="Compact"/>
              <w:spacing w:before="0" w:after="0" w:line="240" w:lineRule="auto"/>
              <w:jc w:val="right"/>
            </w:pPr>
            <w:r>
              <w:rPr>
                <w:rFonts w:ascii="Arial" w:hAnsi="Arial" w:cs="Arial" w:eastAsia="Arial"/>
                <w:color w:val="111111"/>
                <w:sz w:val="16"/>
              </w:rPr>
              <w:t xml:space="preserve">+0.385</w:t>
            </w:r>
          </w:p>
        </w:tc>
        <w:tc>
          <w:tcPr>
            <w:tcW w:w="396" w:type="dxa"/>
            <w:noWrap/>
          </w:tcPr>
          <w:p>
            <w:pPr>
              <w:pStyle w:val="Compact"/>
              <w:spacing w:before="0" w:after="0" w:line="240" w:lineRule="auto"/>
              <w:jc w:val="right"/>
            </w:pPr>
            <w:r>
              <w:rPr>
                <w:rFonts w:ascii="Arial" w:hAnsi="Arial" w:cs="Arial" w:eastAsia="Arial"/>
                <w:color w:val="111111"/>
                <w:sz w:val="16"/>
              </w:rPr>
              <w:t xml:space="preserve">-0.023</w:t>
            </w:r>
          </w:p>
        </w:tc>
        <w:tc>
          <w:tcPr>
            <w:tcW w:w="396" w:type="dxa"/>
            <w:noWrap/>
          </w:tcPr>
          <w:p>
            <w:pPr>
              <w:pStyle w:val="Compact"/>
              <w:spacing w:before="0" w:after="0" w:line="240" w:lineRule="auto"/>
              <w:jc w:val="right"/>
            </w:pPr>
            <w:r>
              <w:rPr>
                <w:rFonts w:ascii="Arial" w:hAnsi="Arial" w:cs="Arial" w:eastAsia="Arial"/>
                <w:color w:val="111111"/>
                <w:sz w:val="16"/>
              </w:rPr>
              <w:t xml:space="preserve">+0.813</w:t>
            </w:r>
          </w:p>
        </w:tc>
        <w:tc>
          <w:tcPr>
            <w:tcW w:w="660" w:type="dxa"/>
            <w:noWrap/>
          </w:tcPr>
          <w:p>
            <w:pPr>
              <w:pStyle w:val="Compact"/>
              <w:spacing w:before="0" w:after="0" w:line="240" w:lineRule="auto"/>
              <w:jc w:val="right"/>
            </w:pPr>
            <w:r>
              <w:rPr>
                <w:rFonts w:ascii="Arial" w:hAnsi="Arial" w:cs="Arial" w:eastAsia="Arial"/>
                <w:color w:val="111111"/>
                <w:sz w:val="16"/>
              </w:rPr>
              <w:t xml:space="preserve">+0.224</w:t>
            </w:r>
          </w:p>
        </w:tc>
        <w:tc>
          <w:tcPr>
            <w:tcW w:w="396" w:type="dxa"/>
            <w:noWrap/>
          </w:tcPr>
          <w:p>
            <w:pPr>
              <w:pStyle w:val="Compact"/>
              <w:spacing w:before="0" w:after="0" w:line="240" w:lineRule="auto"/>
              <w:jc w:val="right"/>
            </w:pPr>
            <w:r>
              <w:rPr>
                <w:rFonts w:ascii="Arial" w:hAnsi="Arial" w:cs="Arial" w:eastAsia="Arial"/>
                <w:color w:val="111111"/>
                <w:sz w:val="16"/>
              </w:rPr>
              <w:t xml:space="preserve">-0.207</w:t>
            </w:r>
          </w:p>
        </w:tc>
        <w:tc>
          <w:tcPr>
            <w:tcW w:w="396" w:type="dxa"/>
            <w:noWrap/>
          </w:tcPr>
          <w:p>
            <w:pPr>
              <w:pStyle w:val="Compact"/>
              <w:spacing w:before="0" w:after="0" w:line="240" w:lineRule="auto"/>
              <w:jc w:val="right"/>
            </w:pPr>
            <w:r>
              <w:rPr>
                <w:rFonts w:ascii="Arial" w:hAnsi="Arial" w:cs="Arial" w:eastAsia="Arial"/>
                <w:color w:val="111111"/>
                <w:sz w:val="16"/>
              </w:rPr>
              <w:t xml:space="preserve">+0.655</w:t>
            </w:r>
          </w:p>
        </w:tc>
        <w:tc>
          <w:tcPr>
            <w:tcW w:w="462" w:type="dxa"/>
            <w:noWrap/>
          </w:tcPr>
          <w:p>
            <w:pPr>
              <w:pStyle w:val="Compact"/>
              <w:spacing w:before="0" w:after="0" w:line="240" w:lineRule="auto"/>
              <w:jc w:val="right"/>
            </w:pPr>
            <w:r>
              <w:rPr>
                <w:rFonts w:ascii="Arial" w:hAnsi="Arial" w:cs="Arial" w:eastAsia="Arial"/>
                <w:color w:val="111111"/>
                <w:sz w:val="16"/>
              </w:rPr>
              <w:t xml:space="preserve">0.311</w:t>
            </w:r>
          </w:p>
        </w:tc>
        <w:tc>
          <w:tcPr>
            <w:tcW w:w="594" w:type="dxa"/>
            <w:noWrap/>
          </w:tcPr>
          <w:p>
            <w:pPr>
              <w:pStyle w:val="Compact"/>
              <w:spacing w:before="0" w:after="0" w:line="240" w:lineRule="auto"/>
              <w:jc w:val="right"/>
            </w:pPr>
            <w:r>
              <w:rPr>
                <w:rFonts w:ascii="Arial" w:hAnsi="Arial" w:cs="Arial" w:eastAsia="Arial"/>
                <w:color w:val="111111"/>
                <w:sz w:val="16"/>
              </w:rPr>
              <w:t xml:space="preserve">103.8</w:t>
            </w:r>
          </w:p>
        </w:tc>
        <w:tc>
          <w:tcPr>
            <w:tcW w:w="594" w:type="dxa"/>
            <w:noWrap/>
          </w:tcPr>
          <w:p>
            <w:pPr>
              <w:pStyle w:val="Compact"/>
              <w:spacing w:before="0" w:after="0" w:line="240" w:lineRule="auto"/>
              <w:jc w:val="right"/>
            </w:pPr>
            <w:r>
              <w:rPr>
                <w:rFonts w:ascii="Arial" w:hAnsi="Arial" w:cs="Arial" w:eastAsia="Arial"/>
                <w:color w:val="111111"/>
                <w:sz w:val="16"/>
              </w:rPr>
              <w:t xml:space="preserve">91.2</w:t>
            </w:r>
          </w:p>
        </w:tc>
        <w:tc>
          <w:tcPr>
            <w:tcW w:w="660" w:type="dxa"/>
            <w:noWrap/>
          </w:tcPr>
          <w:p>
            <w:pPr>
              <w:pStyle w:val="Compact"/>
              <w:spacing w:before="0" w:after="0" w:line="240" w:lineRule="auto"/>
              <w:jc w:val="right"/>
            </w:pPr>
            <w:r>
              <w:rPr>
                <w:rFonts w:ascii="Arial" w:hAnsi="Arial" w:cs="Arial" w:eastAsia="Arial"/>
                <w:color w:val="111111"/>
                <w:sz w:val="16"/>
              </w:rPr>
              <w:t xml:space="preserve">0.95</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US poor or near poor, two-year income; Nigeria poorest quintile, net</w:t>
            </w:r>
          </w:p>
        </w:tc>
        <w:tc>
          <w:tcPr>
            <w:tcW w:w="396" w:type="dxa"/>
            <w:noWrap/>
          </w:tcPr>
          <w:p>
            <w:pPr>
              <w:pStyle w:val="Compact"/>
              <w:spacing w:before="0" w:after="0" w:line="240" w:lineRule="auto"/>
              <w:jc w:val="right"/>
            </w:pPr>
            <w:r>
              <w:rPr>
                <w:rFonts w:ascii="Arial" w:hAnsi="Arial" w:cs="Arial" w:eastAsia="Arial"/>
                <w:color w:val="111111"/>
                <w:sz w:val="16"/>
              </w:rPr>
              <w:t xml:space="preserve">10,033</w:t>
            </w:r>
          </w:p>
        </w:tc>
        <w:tc>
          <w:tcPr>
            <w:tcW w:w="330" w:type="dxa"/>
            <w:noWrap/>
          </w:tcPr>
          <w:p>
            <w:pPr>
              <w:pStyle w:val="Compact"/>
              <w:spacing w:before="0" w:after="0" w:line="240" w:lineRule="auto"/>
              <w:jc w:val="right"/>
            </w:pPr>
            <w:r>
              <w:rPr>
                <w:rFonts w:ascii="Arial" w:hAnsi="Arial" w:cs="Arial" w:eastAsia="Arial"/>
                <w:color w:val="111111"/>
                <w:sz w:val="16"/>
              </w:rPr>
              <w:t xml:space="preserve">714</w:t>
            </w:r>
          </w:p>
        </w:tc>
        <w:tc>
          <w:tcPr>
            <w:tcW w:w="396" w:type="dxa"/>
            <w:noWrap/>
          </w:tcPr>
          <w:p>
            <w:pPr>
              <w:pStyle w:val="Compact"/>
              <w:spacing w:before="0" w:after="0" w:line="240" w:lineRule="auto"/>
              <w:jc w:val="right"/>
            </w:pPr>
            <w:r>
              <w:rPr>
                <w:rFonts w:ascii="Arial" w:hAnsi="Arial" w:cs="Arial" w:eastAsia="Arial"/>
                <w:color w:val="111111"/>
                <w:sz w:val="16"/>
              </w:rPr>
              <w:t xml:space="preserve">+0.615</w:t>
            </w:r>
          </w:p>
        </w:tc>
        <w:tc>
          <w:tcPr>
            <w:tcW w:w="396" w:type="dxa"/>
            <w:noWrap/>
          </w:tcPr>
          <w:p>
            <w:pPr>
              <w:pStyle w:val="Compact"/>
              <w:spacing w:before="0" w:after="0" w:line="240" w:lineRule="auto"/>
              <w:jc w:val="right"/>
            </w:pPr>
            <w:r>
              <w:rPr>
                <w:rFonts w:ascii="Arial" w:hAnsi="Arial" w:cs="Arial" w:eastAsia="Arial"/>
                <w:color w:val="111111"/>
                <w:sz w:val="16"/>
              </w:rPr>
              <w:t xml:space="preserve">+0.497</w:t>
            </w:r>
          </w:p>
        </w:tc>
        <w:tc>
          <w:tcPr>
            <w:tcW w:w="396" w:type="dxa"/>
            <w:noWrap/>
          </w:tcPr>
          <w:p>
            <w:pPr>
              <w:pStyle w:val="Compact"/>
              <w:spacing w:before="0" w:after="0" w:line="240" w:lineRule="auto"/>
              <w:jc w:val="right"/>
            </w:pPr>
            <w:r>
              <w:rPr>
                <w:rFonts w:ascii="Arial" w:hAnsi="Arial" w:cs="Arial" w:eastAsia="Arial"/>
                <w:color w:val="111111"/>
                <w:sz w:val="16"/>
              </w:rPr>
              <w:t xml:space="preserve">+0.725</w:t>
            </w:r>
          </w:p>
        </w:tc>
        <w:tc>
          <w:tcPr>
            <w:tcW w:w="396" w:type="dxa"/>
            <w:noWrap/>
          </w:tcPr>
          <w:p>
            <w:pPr>
              <w:pStyle w:val="Compact"/>
              <w:spacing w:before="0" w:after="0" w:line="240" w:lineRule="auto"/>
              <w:jc w:val="right"/>
            </w:pPr>
            <w:r>
              <w:rPr>
                <w:rFonts w:ascii="Arial" w:hAnsi="Arial" w:cs="Arial" w:eastAsia="Arial"/>
                <w:color w:val="111111"/>
                <w:sz w:val="16"/>
              </w:rPr>
              <w:t xml:space="preserve">+0.385</w:t>
            </w:r>
          </w:p>
        </w:tc>
        <w:tc>
          <w:tcPr>
            <w:tcW w:w="396" w:type="dxa"/>
            <w:noWrap/>
          </w:tcPr>
          <w:p>
            <w:pPr>
              <w:pStyle w:val="Compact"/>
              <w:spacing w:before="0" w:after="0" w:line="240" w:lineRule="auto"/>
              <w:jc w:val="right"/>
            </w:pPr>
            <w:r>
              <w:rPr>
                <w:rFonts w:ascii="Arial" w:hAnsi="Arial" w:cs="Arial" w:eastAsia="Arial"/>
                <w:color w:val="111111"/>
                <w:sz w:val="16"/>
              </w:rPr>
              <w:t xml:space="preserve">-0.023</w:t>
            </w:r>
          </w:p>
        </w:tc>
        <w:tc>
          <w:tcPr>
            <w:tcW w:w="396" w:type="dxa"/>
            <w:noWrap/>
          </w:tcPr>
          <w:p>
            <w:pPr>
              <w:pStyle w:val="Compact"/>
              <w:spacing w:before="0" w:after="0" w:line="240" w:lineRule="auto"/>
              <w:jc w:val="right"/>
            </w:pPr>
            <w:r>
              <w:rPr>
                <w:rFonts w:ascii="Arial" w:hAnsi="Arial" w:cs="Arial" w:eastAsia="Arial"/>
                <w:color w:val="111111"/>
                <w:sz w:val="16"/>
              </w:rPr>
              <w:t xml:space="preserve">+0.813</w:t>
            </w:r>
          </w:p>
        </w:tc>
        <w:tc>
          <w:tcPr>
            <w:tcW w:w="660" w:type="dxa"/>
            <w:noWrap/>
          </w:tcPr>
          <w:p>
            <w:pPr>
              <w:pStyle w:val="Compact"/>
              <w:spacing w:before="0" w:after="0" w:line="240" w:lineRule="auto"/>
              <w:jc w:val="right"/>
            </w:pPr>
            <w:r>
              <w:rPr>
                <w:rFonts w:ascii="Arial" w:hAnsi="Arial" w:cs="Arial" w:eastAsia="Arial"/>
                <w:color w:val="111111"/>
                <w:sz w:val="16"/>
              </w:rPr>
              <w:t xml:space="preserve">+0.231</w:t>
            </w:r>
          </w:p>
        </w:tc>
        <w:tc>
          <w:tcPr>
            <w:tcW w:w="396" w:type="dxa"/>
            <w:noWrap/>
          </w:tcPr>
          <w:p>
            <w:pPr>
              <w:pStyle w:val="Compact"/>
              <w:spacing w:before="0" w:after="0" w:line="240" w:lineRule="auto"/>
              <w:jc w:val="right"/>
            </w:pPr>
            <w:r>
              <w:rPr>
                <w:rFonts w:ascii="Arial" w:hAnsi="Arial" w:cs="Arial" w:eastAsia="Arial"/>
                <w:color w:val="111111"/>
                <w:sz w:val="16"/>
              </w:rPr>
              <w:t xml:space="preserve">-0.195</w:t>
            </w:r>
          </w:p>
        </w:tc>
        <w:tc>
          <w:tcPr>
            <w:tcW w:w="396" w:type="dxa"/>
            <w:noWrap/>
          </w:tcPr>
          <w:p>
            <w:pPr>
              <w:pStyle w:val="Compact"/>
              <w:spacing w:before="0" w:after="0" w:line="240" w:lineRule="auto"/>
              <w:jc w:val="right"/>
            </w:pPr>
            <w:r>
              <w:rPr>
                <w:rFonts w:ascii="Arial" w:hAnsi="Arial" w:cs="Arial" w:eastAsia="Arial"/>
                <w:color w:val="111111"/>
                <w:sz w:val="16"/>
              </w:rPr>
              <w:t xml:space="preserve">+0.651</w:t>
            </w:r>
          </w:p>
        </w:tc>
        <w:tc>
          <w:tcPr>
            <w:tcW w:w="462" w:type="dxa"/>
            <w:noWrap/>
          </w:tcPr>
          <w:p>
            <w:pPr>
              <w:pStyle w:val="Compact"/>
              <w:spacing w:before="0" w:after="0" w:line="240" w:lineRule="auto"/>
              <w:jc w:val="right"/>
            </w:pPr>
            <w:r>
              <w:rPr>
                <w:rFonts w:ascii="Arial" w:hAnsi="Arial" w:cs="Arial" w:eastAsia="Arial"/>
                <w:color w:val="111111"/>
                <w:sz w:val="16"/>
              </w:rPr>
              <w:t xml:space="preserve">0.290</w:t>
            </w:r>
          </w:p>
        </w:tc>
        <w:tc>
          <w:tcPr>
            <w:tcW w:w="594" w:type="dxa"/>
            <w:noWrap/>
          </w:tcPr>
          <w:p>
            <w:pPr>
              <w:pStyle w:val="Compact"/>
              <w:spacing w:before="0" w:after="0" w:line="240" w:lineRule="auto"/>
              <w:jc w:val="right"/>
            </w:pPr>
            <w:r>
              <w:rPr>
                <w:rFonts w:ascii="Arial" w:hAnsi="Arial" w:cs="Arial" w:eastAsia="Arial"/>
                <w:color w:val="111111"/>
                <w:sz w:val="16"/>
              </w:rPr>
              <w:t xml:space="preserve">61.5</w:t>
            </w:r>
          </w:p>
        </w:tc>
        <w:tc>
          <w:tcPr>
            <w:tcW w:w="594" w:type="dxa"/>
            <w:noWrap/>
          </w:tcPr>
          <w:p>
            <w:pPr>
              <w:pStyle w:val="Compact"/>
              <w:spacing w:before="0" w:after="0" w:line="240" w:lineRule="auto"/>
              <w:jc w:val="right"/>
            </w:pPr>
            <w:r>
              <w:rPr>
                <w:rFonts w:ascii="Arial" w:hAnsi="Arial" w:cs="Arial" w:eastAsia="Arial"/>
                <w:color w:val="111111"/>
                <w:sz w:val="16"/>
              </w:rPr>
              <w:t xml:space="preserve">91.2</w:t>
            </w:r>
          </w:p>
        </w:tc>
        <w:tc>
          <w:tcPr>
            <w:tcW w:w="660" w:type="dxa"/>
            <w:noWrap/>
          </w:tcPr>
          <w:p>
            <w:pPr>
              <w:pStyle w:val="Compact"/>
              <w:spacing w:before="0" w:after="0" w:line="240" w:lineRule="auto"/>
              <w:jc w:val="right"/>
            </w:pPr>
            <w:r>
              <w:rPr>
                <w:rFonts w:ascii="Arial" w:hAnsi="Arial" w:cs="Arial" w:eastAsia="Arial"/>
                <w:color w:val="111111"/>
                <w:sz w:val="16"/>
              </w:rPr>
              <w:t xml:space="preserve">0.61</w:t>
            </w:r>
          </w:p>
        </w:tc>
      </w:tr>
      <w:tr>
        <w:trPr>
          <w:cantSplit/>
        </w:trPr>
        <w:tc>
          <w:tcPr>
            <w:tcW w:w="2772" w:type="dxa"/>
          </w:tcPr>
          <w:p>
            <w:pPr>
              <w:pStyle w:val="Compact"/>
              <w:spacing w:before="0" w:after="0" w:line="240" w:lineRule="auto"/>
              <w:jc w:val="left"/>
            </w:pPr>
            <w:r>
              <w:rPr>
                <w:rFonts w:ascii="Arial" w:hAnsi="Arial" w:cs="Arial" w:eastAsia="Arial"/>
                <w:color w:val="111111"/>
                <w:sz w:val="16"/>
              </w:rPr>
              <w:t xml:space="preserve">OOP level per household, 2023 intl $</w:t>
            </w:r>
          </w:p>
        </w:tc>
        <w:tc>
          <w:tcPr>
            <w:tcW w:w="396" w:type="dxa"/>
            <w:noWrap/>
          </w:tcPr>
          <w:p>
            <w:pPr>
              <w:pStyle w:val="Compact"/>
              <w:spacing w:before="0" w:after="0" w:line="240" w:lineRule="auto"/>
              <w:jc w:val="right"/>
            </w:pPr>
            <w:r>
              <w:rPr>
                <w:rFonts w:ascii="Arial" w:hAnsi="Arial" w:cs="Arial" w:eastAsia="Arial"/>
                <w:color w:val="111111"/>
                <w:sz w:val="16"/>
              </w:rPr>
              <w:t xml:space="preserve">61,447</w:t>
            </w:r>
          </w:p>
        </w:tc>
        <w:tc>
          <w:tcPr>
            <w:tcW w:w="330" w:type="dxa"/>
            <w:noWrap/>
          </w:tcPr>
          <w:p>
            <w:pPr>
              <w:pStyle w:val="Compact"/>
              <w:spacing w:before="0" w:after="0" w:line="240" w:lineRule="auto"/>
              <w:jc w:val="right"/>
            </w:pPr>
            <w:r>
              <w:rPr>
                <w:rFonts w:ascii="Arial" w:hAnsi="Arial" w:cs="Arial" w:eastAsia="Arial"/>
                <w:color w:val="111111"/>
                <w:sz w:val="16"/>
              </w:rPr>
              <w:t xml:space="preserve">4,685</w:t>
            </w:r>
          </w:p>
        </w:tc>
        <w:tc>
          <w:tcPr>
            <w:tcW w:w="396" w:type="dxa"/>
            <w:noWrap/>
          </w:tcPr>
          <w:p>
            <w:pPr>
              <w:pStyle w:val="Compact"/>
              <w:spacing w:before="0" w:after="0" w:line="240" w:lineRule="auto"/>
              <w:jc w:val="right"/>
            </w:pPr>
            <w:r>
              <w:rPr>
                <w:rFonts w:ascii="Arial" w:hAnsi="Arial" w:cs="Arial" w:eastAsia="Arial"/>
                <w:color w:val="111111"/>
                <w:sz w:val="16"/>
              </w:rPr>
              <w:t xml:space="preserve">+0.472</w:t>
            </w:r>
          </w:p>
        </w:tc>
        <w:tc>
          <w:tcPr>
            <w:tcW w:w="396" w:type="dxa"/>
            <w:noWrap/>
          </w:tcPr>
          <w:p>
            <w:pPr>
              <w:pStyle w:val="Compact"/>
              <w:spacing w:before="0" w:after="0" w:line="240" w:lineRule="auto"/>
              <w:jc w:val="right"/>
            </w:pPr>
            <w:r>
              <w:rPr>
                <w:rFonts w:ascii="Arial" w:hAnsi="Arial" w:cs="Arial" w:eastAsia="Arial"/>
                <w:color w:val="111111"/>
                <w:sz w:val="16"/>
              </w:rPr>
              <w:t xml:space="preserve">+0.425</w:t>
            </w:r>
          </w:p>
        </w:tc>
        <w:tc>
          <w:tcPr>
            <w:tcW w:w="396" w:type="dxa"/>
            <w:noWrap/>
          </w:tcPr>
          <w:p>
            <w:pPr>
              <w:pStyle w:val="Compact"/>
              <w:spacing w:before="0" w:after="0" w:line="240" w:lineRule="auto"/>
              <w:jc w:val="right"/>
            </w:pPr>
            <w:r>
              <w:rPr>
                <w:rFonts w:ascii="Arial" w:hAnsi="Arial" w:cs="Arial" w:eastAsia="Arial"/>
                <w:color w:val="111111"/>
                <w:sz w:val="16"/>
              </w:rPr>
              <w:t xml:space="preserve">+0.517</w:t>
            </w:r>
          </w:p>
        </w:tc>
        <w:tc>
          <w:tcPr>
            <w:tcW w:w="396" w:type="dxa"/>
            <w:noWrap/>
          </w:tcPr>
          <w:p>
            <w:pPr>
              <w:pStyle w:val="Compact"/>
              <w:spacing w:before="0" w:after="0" w:line="240" w:lineRule="auto"/>
              <w:jc w:val="right"/>
            </w:pPr>
            <w:r>
              <w:rPr>
                <w:rFonts w:ascii="Arial" w:hAnsi="Arial" w:cs="Arial" w:eastAsia="Arial"/>
                <w:color w:val="111111"/>
                <w:sz w:val="16"/>
              </w:rPr>
              <w:t xml:space="preserve">+0.424</w:t>
            </w:r>
          </w:p>
        </w:tc>
        <w:tc>
          <w:tcPr>
            <w:tcW w:w="396" w:type="dxa"/>
            <w:noWrap/>
          </w:tcPr>
          <w:p>
            <w:pPr>
              <w:pStyle w:val="Compact"/>
              <w:spacing w:before="0" w:after="0" w:line="240" w:lineRule="auto"/>
              <w:jc w:val="right"/>
            </w:pPr>
            <w:r>
              <w:rPr>
                <w:rFonts w:ascii="Arial" w:hAnsi="Arial" w:cs="Arial" w:eastAsia="Arial"/>
                <w:color w:val="111111"/>
                <w:sz w:val="16"/>
              </w:rPr>
              <w:t xml:space="preserve">+0.185</w:t>
            </w:r>
          </w:p>
        </w:tc>
        <w:tc>
          <w:tcPr>
            <w:tcW w:w="396" w:type="dxa"/>
            <w:noWrap/>
          </w:tcPr>
          <w:p>
            <w:pPr>
              <w:pStyle w:val="Compact"/>
              <w:spacing w:before="0" w:after="0" w:line="240" w:lineRule="auto"/>
              <w:jc w:val="right"/>
            </w:pPr>
            <w:r>
              <w:rPr>
                <w:rFonts w:ascii="Arial" w:hAnsi="Arial" w:cs="Arial" w:eastAsia="Arial"/>
                <w:color w:val="111111"/>
                <w:sz w:val="16"/>
              </w:rPr>
              <w:t xml:space="preserve">+0.564</w:t>
            </w:r>
          </w:p>
        </w:tc>
        <w:tc>
          <w:tcPr>
            <w:tcW w:w="660" w:type="dxa"/>
            <w:noWrap/>
          </w:tcPr>
          <w:p>
            <w:pPr>
              <w:pStyle w:val="Compact"/>
              <w:spacing w:before="0" w:after="0" w:line="240" w:lineRule="auto"/>
              <w:jc w:val="right"/>
            </w:pPr>
            <w:r>
              <w:rPr>
                <w:rFonts w:ascii="Arial" w:hAnsi="Arial" w:cs="Arial" w:eastAsia="Arial"/>
                <w:color w:val="111111"/>
                <w:sz w:val="16"/>
              </w:rPr>
              <w:t xml:space="preserve">+0.048</w:t>
            </w:r>
          </w:p>
        </w:tc>
        <w:tc>
          <w:tcPr>
            <w:tcW w:w="396" w:type="dxa"/>
            <w:noWrap/>
          </w:tcPr>
          <w:p>
            <w:pPr>
              <w:pStyle w:val="Compact"/>
              <w:spacing w:before="0" w:after="0" w:line="240" w:lineRule="auto"/>
              <w:jc w:val="right"/>
            </w:pPr>
            <w:r>
              <w:rPr>
                <w:rFonts w:ascii="Arial" w:hAnsi="Arial" w:cs="Arial" w:eastAsia="Arial"/>
                <w:color w:val="111111"/>
                <w:sz w:val="16"/>
              </w:rPr>
              <w:t xml:space="preserve">-0.088</w:t>
            </w:r>
          </w:p>
        </w:tc>
        <w:tc>
          <w:tcPr>
            <w:tcW w:w="396" w:type="dxa"/>
            <w:noWrap/>
          </w:tcPr>
          <w:p>
            <w:pPr>
              <w:pStyle w:val="Compact"/>
              <w:spacing w:before="0" w:after="0" w:line="240" w:lineRule="auto"/>
              <w:jc w:val="right"/>
            </w:pPr>
            <w:r>
              <w:rPr>
                <w:rFonts w:ascii="Arial" w:hAnsi="Arial" w:cs="Arial" w:eastAsia="Arial"/>
                <w:color w:val="111111"/>
                <w:sz w:val="16"/>
              </w:rPr>
              <w:t xml:space="preserve">+0.309</w:t>
            </w:r>
          </w:p>
        </w:tc>
        <w:tc>
          <w:tcPr>
            <w:tcW w:w="462" w:type="dxa"/>
            <w:noWrap/>
          </w:tcPr>
          <w:p>
            <w:pPr>
              <w:pStyle w:val="Compact"/>
              <w:spacing w:before="0" w:after="0" w:line="240" w:lineRule="auto"/>
              <w:jc w:val="right"/>
            </w:pPr>
            <w:r>
              <w:rPr>
                <w:rFonts w:ascii="Arial" w:hAnsi="Arial" w:cs="Arial" w:eastAsia="Arial"/>
                <w:color w:val="111111"/>
                <w:sz w:val="16"/>
              </w:rPr>
              <w:t xml:space="preserve">0.628</w:t>
            </w:r>
          </w:p>
        </w:tc>
        <w:tc>
          <w:tcPr>
            <w:tcW w:w="594" w:type="dxa"/>
            <w:noWrap/>
          </w:tcPr>
          <w:p>
            <w:pPr>
              <w:pStyle w:val="Compact"/>
              <w:spacing w:before="0" w:after="0" w:line="240" w:lineRule="auto"/>
              <w:jc w:val="right"/>
            </w:pPr>
            <w:r>
              <w:rPr>
                <w:rFonts w:ascii="Arial" w:hAnsi="Arial" w:cs="Arial" w:eastAsia="Arial"/>
                <w:color w:val="111111"/>
                <w:sz w:val="16"/>
              </w:rPr>
              <w:t xml:space="preserve">18,315</w:t>
            </w:r>
          </w:p>
        </w:tc>
        <w:tc>
          <w:tcPr>
            <w:tcW w:w="594" w:type="dxa"/>
            <w:noWrap/>
          </w:tcPr>
          <w:p>
            <w:pPr>
              <w:pStyle w:val="Compact"/>
              <w:spacing w:before="0" w:after="0" w:line="240" w:lineRule="auto"/>
              <w:jc w:val="right"/>
            </w:pPr>
            <w:r>
              <w:rPr>
                <w:rFonts w:ascii="Arial" w:hAnsi="Arial" w:cs="Arial" w:eastAsia="Arial"/>
                <w:color w:val="111111"/>
                <w:sz w:val="16"/>
              </w:rPr>
              <w:t xml:space="preserve">4,187</w:t>
            </w:r>
          </w:p>
        </w:tc>
        <w:tc>
          <w:tcPr>
            <w:tcW w:w="660" w:type="dxa"/>
            <w:noWrap/>
          </w:tcPr>
          <w:p>
            <w:pPr>
              <w:pStyle w:val="Compact"/>
              <w:spacing w:before="0" w:after="0" w:line="240" w:lineRule="auto"/>
              <w:jc w:val="right"/>
            </w:pPr>
          </w:p>
        </w:tc>
      </w:tr>
      <w:tr>
        <w:trPr>
          <w:cantSplit/>
        </w:trPr>
        <w:tc>
          <w:tcPr>
            <w:tcW w:w="277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OOP level per person, 2023 intl $</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61,447</w:t>
            </w:r>
          </w:p>
        </w:tc>
        <w:tc>
          <w:tcPr>
            <w:tcW w:w="3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4,685</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+0.537</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+0.487</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+0.581</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+0.529</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+0.343</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+0.741</w:t>
            </w:r>
          </w:p>
        </w:tc>
        <w:tc>
          <w:tcPr>
            <w:tcW w:w="6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+0.007</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-0.213</w:t>
            </w:r>
          </w:p>
        </w:tc>
        <w:tc>
          <w:tcPr>
            <w:tcW w:w="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+0.192</w:t>
            </w:r>
          </w:p>
        </w:tc>
        <w:tc>
          <w:tcPr>
            <w:tcW w:w="46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0.944</w:t>
            </w:r>
          </w:p>
        </w:tc>
        <w:tc>
          <w:tcPr>
            <w:tcW w:w="59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10,086</w:t>
            </w:r>
          </w:p>
        </w:tc>
        <w:tc>
          <w:tcPr>
            <w:tcW w:w="59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1,482</w:t>
            </w:r>
          </w:p>
        </w:tc>
        <w:tc>
          <w:tcPr>
            <w:tcW w:w="660" w:type="dxa"/>
            <w:tcBorders>
              <w:bottom w:val="single" w:sz="10" w:space="0" w:color="333333"/>
            </w:tcBorders>
            <w:noWrap/>
          </w:tcPr>
          <w:p>
            <w:pPr>
              <w:pStyle w:val="Compact"/>
              <w:spacing w:before="0" w:after="0" w:line="240" w:lineRule="auto"/>
              <w:jc w:val="right"/>
            </w:pPr>
          </w:p>
        </w:tc>
      </w:tr>
    </w:tbl>
    <w:p>
      <w:pPr>
        <w:pStyle w:val="BodyText"/>
        <w:keepNext/>
        <w:spacing w:before="200"/>
        <w:jc w:val="both"/>
      </w:pPr>
      <w:r>
        <w:rPr>
          <w:b/>
          <w:bCs/>
          <w:sz w:val="19"/>
        </w:rPr>
        <w:t xml:space="preserve">Table 5.</w:t>
      </w:r>
      <w:r>
        <w:rPr>
          <w:sz w:val="19"/>
        </w:rPr>
        <w:t xml:space="preserve"> </w:t>
      </w:r>
      <w:r>
        <w:rPr>
          <w:sz w:val="19"/>
        </w:rPr>
        <w:t xml:space="preserve">Cost barriers to care, medical debt and forgone care.</w:t>
      </w:r>
    </w:p>
    <w:p>
      <w:pPr>
        <w:pStyle w:val="BodyText"/>
        <w:keepNext/>
      </w:pPr>
      <w:r>
        <w:rPr>
          <w:i/>
          <w:iCs/>
          <w:sz w:val="17"/>
        </w:rPr>
        <w:t xml:space="preserve">United States: families in which any member delayed or went without medical care or prescription medicines because of cost (MEPS round 4/2), and families with any medical debt (asked in 2024 only). Nigeria: persons ill or injured in the last four weeks who consulted no one, those who gave cost as the reason, and households with an ill member and no out-of-pocket spending, by quintile of per-capita consumption net of OOP.</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528"/>
        <w:gridCol w:w="1880"/>
        <w:gridCol w:w="1880"/>
        <w:gridCol w:w="1880"/>
        <w:gridCol w:w="1175"/>
        <w:gridCol w:w="587"/>
        <w:gridCol w:w="705"/>
      </w:tblGrid>
      <w:tr>
        <w:trPr>
          <w:tblHeader w:val="on"/>
          <w:cantSplit/>
        </w:trPr>
        <w:tc>
          <w:tcPr>
            <w:tcW w:w="152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188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Measure</w:t>
            </w:r>
          </w:p>
        </w:tc>
        <w:tc>
          <w:tcPr>
            <w:tcW w:w="188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Dimension</w:t>
            </w:r>
          </w:p>
        </w:tc>
        <w:tc>
          <w:tcPr>
            <w:tcW w:w="188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17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Estimate %</w:t>
            </w:r>
          </w:p>
        </w:tc>
        <w:tc>
          <w:tcPr>
            <w:tcW w:w="58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7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All</w:t>
            </w:r>
          </w:p>
        </w:tc>
        <w:tc>
          <w:tcPr>
            <w:tcW w:w="1880" w:type="dxa"/>
          </w:tcPr>
          <w:p>
            <w:pPr>
              <w:pStyle w:val="Compact"/>
              <w:spacing w:before="0" w:after="0" w:line="240" w:lineRule="auto"/>
              <w:jc w:val="left"/>
            </w:pPr>
            <w:r>
              <w:rPr>
                <w:rFonts w:ascii="Arial" w:hAnsi="Arial" w:cs="Arial" w:eastAsia="Arial"/>
                <w:color w:val="111111"/>
                <w:sz w:val="16"/>
              </w:rPr>
              <w:t xml:space="preserve">All families</w:t>
            </w:r>
          </w:p>
        </w:tc>
        <w:tc>
          <w:tcPr>
            <w:tcW w:w="1175" w:type="dxa"/>
            <w:noWrap/>
          </w:tcPr>
          <w:p>
            <w:pPr>
              <w:pStyle w:val="Compact"/>
              <w:spacing w:before="0" w:after="0" w:line="240" w:lineRule="auto"/>
              <w:jc w:val="right"/>
            </w:pPr>
            <w:r>
              <w:rPr>
                <w:rFonts w:ascii="Arial" w:hAnsi="Arial" w:cs="Arial" w:eastAsia="Arial"/>
                <w:color w:val="111111"/>
                <w:sz w:val="16"/>
              </w:rPr>
              <w:t xml:space="preserve">15.79</w:t>
            </w:r>
          </w:p>
        </w:tc>
        <w:tc>
          <w:tcPr>
            <w:tcW w:w="587" w:type="dxa"/>
            <w:noWrap/>
          </w:tcPr>
          <w:p>
            <w:pPr>
              <w:pStyle w:val="Compact"/>
              <w:spacing w:before="0" w:after="0" w:line="240" w:lineRule="auto"/>
              <w:jc w:val="right"/>
            </w:pPr>
            <w:r>
              <w:rPr>
                <w:rFonts w:ascii="Arial" w:hAnsi="Arial" w:cs="Arial" w:eastAsia="Arial"/>
                <w:color w:val="111111"/>
                <w:sz w:val="16"/>
              </w:rPr>
              <w:t xml:space="preserve">0.24</w:t>
            </w:r>
          </w:p>
        </w:tc>
        <w:tc>
          <w:tcPr>
            <w:tcW w:w="705" w:type="dxa"/>
            <w:noWrap/>
          </w:tcPr>
          <w:p>
            <w:pPr>
              <w:pStyle w:val="Compact"/>
              <w:spacing w:before="0" w:after="0" w:line="240" w:lineRule="auto"/>
              <w:jc w:val="right"/>
            </w:pPr>
            <w:r>
              <w:rPr>
                <w:rFonts w:ascii="Arial" w:hAnsi="Arial" w:cs="Arial" w:eastAsia="Arial"/>
                <w:color w:val="111111"/>
                <w:sz w:val="16"/>
              </w:rPr>
              <w:t xml:space="preserve">61,049</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All</w:t>
            </w:r>
          </w:p>
        </w:tc>
        <w:tc>
          <w:tcPr>
            <w:tcW w:w="1880" w:type="dxa"/>
          </w:tcPr>
          <w:p>
            <w:pPr>
              <w:pStyle w:val="Compact"/>
              <w:spacing w:before="0" w:after="0" w:line="240" w:lineRule="auto"/>
              <w:jc w:val="left"/>
            </w:pPr>
            <w:r>
              <w:rPr>
                <w:rFonts w:ascii="Arial" w:hAnsi="Arial" w:cs="Arial" w:eastAsia="Arial"/>
                <w:color w:val="111111"/>
                <w:sz w:val="16"/>
              </w:rPr>
              <w:t xml:space="preserve">All families</w:t>
            </w:r>
          </w:p>
        </w:tc>
        <w:tc>
          <w:tcPr>
            <w:tcW w:w="1175" w:type="dxa"/>
            <w:noWrap/>
          </w:tcPr>
          <w:p>
            <w:pPr>
              <w:pStyle w:val="Compact"/>
              <w:spacing w:before="0" w:after="0" w:line="240" w:lineRule="auto"/>
              <w:jc w:val="right"/>
            </w:pPr>
            <w:r>
              <w:rPr>
                <w:rFonts w:ascii="Arial" w:hAnsi="Arial" w:cs="Arial" w:eastAsia="Arial"/>
                <w:color w:val="111111"/>
                <w:sz w:val="16"/>
              </w:rPr>
              <w:t xml:space="preserve">14.46</w:t>
            </w:r>
          </w:p>
        </w:tc>
        <w:tc>
          <w:tcPr>
            <w:tcW w:w="587" w:type="dxa"/>
            <w:noWrap/>
          </w:tcPr>
          <w:p>
            <w:pPr>
              <w:pStyle w:val="Compact"/>
              <w:spacing w:before="0" w:after="0" w:line="240" w:lineRule="auto"/>
              <w:jc w:val="right"/>
            </w:pPr>
            <w:r>
              <w:rPr>
                <w:rFonts w:ascii="Arial" w:hAnsi="Arial" w:cs="Arial" w:eastAsia="Arial"/>
                <w:color w:val="111111"/>
                <w:sz w:val="16"/>
              </w:rPr>
              <w:t xml:space="preserve">0.56</w:t>
            </w:r>
          </w:p>
        </w:tc>
        <w:tc>
          <w:tcPr>
            <w:tcW w:w="705" w:type="dxa"/>
            <w:noWrap/>
          </w:tcPr>
          <w:p>
            <w:pPr>
              <w:pStyle w:val="Compact"/>
              <w:spacing w:before="0" w:after="0" w:line="240" w:lineRule="auto"/>
              <w:jc w:val="right"/>
            </w:pPr>
            <w:r>
              <w:rPr>
                <w:rFonts w:ascii="Arial" w:hAnsi="Arial" w:cs="Arial" w:eastAsia="Arial"/>
                <w:color w:val="111111"/>
                <w:sz w:val="16"/>
              </w:rPr>
              <w:t xml:space="preserve">7,983</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Burden (OOP / income)</w:t>
            </w:r>
          </w:p>
        </w:tc>
        <w:tc>
          <w:tcPr>
            <w:tcW w:w="1880" w:type="dxa"/>
          </w:tcPr>
          <w:p>
            <w:pPr>
              <w:pStyle w:val="Compact"/>
              <w:spacing w:before="0" w:after="0" w:line="240" w:lineRule="auto"/>
              <w:jc w:val="left"/>
            </w:pPr>
            <w:r>
              <w:rPr>
                <w:rFonts w:ascii="Arial" w:hAnsi="Arial" w:cs="Arial" w:eastAsia="Arial"/>
                <w:color w:val="111111"/>
                <w:sz w:val="16"/>
              </w:rPr>
              <w:t xml:space="preserve">0% to under 10%</w:t>
            </w:r>
          </w:p>
        </w:tc>
        <w:tc>
          <w:tcPr>
            <w:tcW w:w="1175" w:type="dxa"/>
            <w:noWrap/>
          </w:tcPr>
          <w:p>
            <w:pPr>
              <w:pStyle w:val="Compact"/>
              <w:spacing w:before="0" w:after="0" w:line="240" w:lineRule="auto"/>
              <w:jc w:val="right"/>
            </w:pPr>
            <w:r>
              <w:rPr>
                <w:rFonts w:ascii="Arial" w:hAnsi="Arial" w:cs="Arial" w:eastAsia="Arial"/>
                <w:color w:val="111111"/>
                <w:sz w:val="16"/>
              </w:rPr>
              <w:t xml:space="preserve">15.17</w:t>
            </w:r>
          </w:p>
        </w:tc>
        <w:tc>
          <w:tcPr>
            <w:tcW w:w="587" w:type="dxa"/>
            <w:noWrap/>
          </w:tcPr>
          <w:p>
            <w:pPr>
              <w:pStyle w:val="Compact"/>
              <w:spacing w:before="0" w:after="0" w:line="240" w:lineRule="auto"/>
              <w:jc w:val="right"/>
            </w:pPr>
            <w:r>
              <w:rPr>
                <w:rFonts w:ascii="Arial" w:hAnsi="Arial" w:cs="Arial" w:eastAsia="Arial"/>
                <w:color w:val="111111"/>
                <w:sz w:val="16"/>
              </w:rPr>
              <w:t xml:space="preserve">0.25</w:t>
            </w:r>
          </w:p>
        </w:tc>
        <w:tc>
          <w:tcPr>
            <w:tcW w:w="705" w:type="dxa"/>
            <w:noWrap/>
          </w:tcPr>
          <w:p>
            <w:pPr>
              <w:pStyle w:val="Compact"/>
              <w:spacing w:before="0" w:after="0" w:line="240" w:lineRule="auto"/>
              <w:jc w:val="right"/>
            </w:pPr>
            <w:r>
              <w:rPr>
                <w:rFonts w:ascii="Arial" w:hAnsi="Arial" w:cs="Arial" w:eastAsia="Arial"/>
                <w:color w:val="111111"/>
                <w:sz w:val="16"/>
              </w:rPr>
              <w:t xml:space="preserve">56,073</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Burden (OOP / income)</w:t>
            </w:r>
          </w:p>
        </w:tc>
        <w:tc>
          <w:tcPr>
            <w:tcW w:w="1880" w:type="dxa"/>
          </w:tcPr>
          <w:p>
            <w:pPr>
              <w:pStyle w:val="Compact"/>
              <w:spacing w:before="0" w:after="0" w:line="240" w:lineRule="auto"/>
              <w:jc w:val="left"/>
            </w:pPr>
            <w:r>
              <w:rPr>
                <w:rFonts w:ascii="Arial" w:hAnsi="Arial" w:cs="Arial" w:eastAsia="Arial"/>
                <w:color w:val="111111"/>
                <w:sz w:val="16"/>
              </w:rPr>
              <w:t xml:space="preserve">0% to under 10%</w:t>
            </w:r>
          </w:p>
        </w:tc>
        <w:tc>
          <w:tcPr>
            <w:tcW w:w="1175" w:type="dxa"/>
            <w:noWrap/>
          </w:tcPr>
          <w:p>
            <w:pPr>
              <w:pStyle w:val="Compact"/>
              <w:spacing w:before="0" w:after="0" w:line="240" w:lineRule="auto"/>
              <w:jc w:val="right"/>
            </w:pPr>
            <w:r>
              <w:rPr>
                <w:rFonts w:ascii="Arial" w:hAnsi="Arial" w:cs="Arial" w:eastAsia="Arial"/>
                <w:color w:val="111111"/>
                <w:sz w:val="16"/>
              </w:rPr>
              <w:t xml:space="preserve">13.42</w:t>
            </w:r>
          </w:p>
        </w:tc>
        <w:tc>
          <w:tcPr>
            <w:tcW w:w="587" w:type="dxa"/>
            <w:noWrap/>
          </w:tcPr>
          <w:p>
            <w:pPr>
              <w:pStyle w:val="Compact"/>
              <w:spacing w:before="0" w:after="0" w:line="240" w:lineRule="auto"/>
              <w:jc w:val="right"/>
            </w:pPr>
            <w:r>
              <w:rPr>
                <w:rFonts w:ascii="Arial" w:hAnsi="Arial" w:cs="Arial" w:eastAsia="Arial"/>
                <w:color w:val="111111"/>
                <w:sz w:val="16"/>
              </w:rPr>
              <w:t xml:space="preserve">0.55</w:t>
            </w:r>
          </w:p>
        </w:tc>
        <w:tc>
          <w:tcPr>
            <w:tcW w:w="705" w:type="dxa"/>
            <w:noWrap/>
          </w:tcPr>
          <w:p>
            <w:pPr>
              <w:pStyle w:val="Compact"/>
              <w:spacing w:before="0" w:after="0" w:line="240" w:lineRule="auto"/>
              <w:jc w:val="right"/>
            </w:pPr>
            <w:r>
              <w:rPr>
                <w:rFonts w:ascii="Arial" w:hAnsi="Arial" w:cs="Arial" w:eastAsia="Arial"/>
                <w:color w:val="111111"/>
                <w:sz w:val="16"/>
              </w:rPr>
              <w:t xml:space="preserve">7,284</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Burden (OOP / income)</w:t>
            </w:r>
          </w:p>
        </w:tc>
        <w:tc>
          <w:tcPr>
            <w:tcW w:w="1880" w:type="dxa"/>
          </w:tcPr>
          <w:p>
            <w:pPr>
              <w:pStyle w:val="Compact"/>
              <w:spacing w:before="0" w:after="0" w:line="240" w:lineRule="auto"/>
              <w:jc w:val="left"/>
            </w:pPr>
            <w:r>
              <w:rPr>
                <w:rFonts w:ascii="Arial" w:hAnsi="Arial" w:cs="Arial" w:eastAsia="Arial"/>
                <w:color w:val="111111"/>
                <w:sz w:val="16"/>
              </w:rPr>
              <w:t xml:space="preserve">10% to under 40%</w:t>
            </w:r>
          </w:p>
        </w:tc>
        <w:tc>
          <w:tcPr>
            <w:tcW w:w="1175" w:type="dxa"/>
            <w:noWrap/>
          </w:tcPr>
          <w:p>
            <w:pPr>
              <w:pStyle w:val="Compact"/>
              <w:spacing w:before="0" w:after="0" w:line="240" w:lineRule="auto"/>
              <w:jc w:val="right"/>
            </w:pPr>
            <w:r>
              <w:rPr>
                <w:rFonts w:ascii="Arial" w:hAnsi="Arial" w:cs="Arial" w:eastAsia="Arial"/>
                <w:color w:val="111111"/>
                <w:sz w:val="16"/>
              </w:rPr>
              <w:t xml:space="preserve">23.28</w:t>
            </w:r>
          </w:p>
        </w:tc>
        <w:tc>
          <w:tcPr>
            <w:tcW w:w="587" w:type="dxa"/>
            <w:noWrap/>
          </w:tcPr>
          <w:p>
            <w:pPr>
              <w:pStyle w:val="Compact"/>
              <w:spacing w:before="0" w:after="0" w:line="240" w:lineRule="auto"/>
              <w:jc w:val="right"/>
            </w:pPr>
            <w:r>
              <w:rPr>
                <w:rFonts w:ascii="Arial" w:hAnsi="Arial" w:cs="Arial" w:eastAsia="Arial"/>
                <w:color w:val="111111"/>
                <w:sz w:val="16"/>
              </w:rPr>
              <w:t xml:space="preserve">0.76</w:t>
            </w:r>
          </w:p>
        </w:tc>
        <w:tc>
          <w:tcPr>
            <w:tcW w:w="705" w:type="dxa"/>
            <w:noWrap/>
          </w:tcPr>
          <w:p>
            <w:pPr>
              <w:pStyle w:val="Compact"/>
              <w:spacing w:before="0" w:after="0" w:line="240" w:lineRule="auto"/>
              <w:jc w:val="right"/>
            </w:pPr>
            <w:r>
              <w:rPr>
                <w:rFonts w:ascii="Arial" w:hAnsi="Arial" w:cs="Arial" w:eastAsia="Arial"/>
                <w:color w:val="111111"/>
                <w:sz w:val="16"/>
              </w:rPr>
              <w:t xml:space="preserve">4,227</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Burden (OOP / income)</w:t>
            </w:r>
          </w:p>
        </w:tc>
        <w:tc>
          <w:tcPr>
            <w:tcW w:w="1880" w:type="dxa"/>
          </w:tcPr>
          <w:p>
            <w:pPr>
              <w:pStyle w:val="Compact"/>
              <w:spacing w:before="0" w:after="0" w:line="240" w:lineRule="auto"/>
              <w:jc w:val="left"/>
            </w:pPr>
            <w:r>
              <w:rPr>
                <w:rFonts w:ascii="Arial" w:hAnsi="Arial" w:cs="Arial" w:eastAsia="Arial"/>
                <w:color w:val="111111"/>
                <w:sz w:val="16"/>
              </w:rPr>
              <w:t xml:space="preserve">10% to under 40%</w:t>
            </w:r>
          </w:p>
        </w:tc>
        <w:tc>
          <w:tcPr>
            <w:tcW w:w="1175" w:type="dxa"/>
            <w:noWrap/>
          </w:tcPr>
          <w:p>
            <w:pPr>
              <w:pStyle w:val="Compact"/>
              <w:spacing w:before="0" w:after="0" w:line="240" w:lineRule="auto"/>
              <w:jc w:val="right"/>
            </w:pPr>
            <w:r>
              <w:rPr>
                <w:rFonts w:ascii="Arial" w:hAnsi="Arial" w:cs="Arial" w:eastAsia="Arial"/>
                <w:color w:val="111111"/>
                <w:sz w:val="16"/>
              </w:rPr>
              <w:t xml:space="preserve">25.34</w:t>
            </w:r>
          </w:p>
        </w:tc>
        <w:tc>
          <w:tcPr>
            <w:tcW w:w="587" w:type="dxa"/>
            <w:noWrap/>
          </w:tcPr>
          <w:p>
            <w:pPr>
              <w:pStyle w:val="Compact"/>
              <w:spacing w:before="0" w:after="0" w:line="240" w:lineRule="auto"/>
              <w:jc w:val="right"/>
            </w:pPr>
            <w:r>
              <w:rPr>
                <w:rFonts w:ascii="Arial" w:hAnsi="Arial" w:cs="Arial" w:eastAsia="Arial"/>
                <w:color w:val="111111"/>
                <w:sz w:val="16"/>
              </w:rPr>
              <w:t xml:space="preserve">2.30</w:t>
            </w:r>
          </w:p>
        </w:tc>
        <w:tc>
          <w:tcPr>
            <w:tcW w:w="705" w:type="dxa"/>
            <w:noWrap/>
          </w:tcPr>
          <w:p>
            <w:pPr>
              <w:pStyle w:val="Compact"/>
              <w:spacing w:before="0" w:after="0" w:line="240" w:lineRule="auto"/>
              <w:jc w:val="right"/>
            </w:pPr>
            <w:r>
              <w:rPr>
                <w:rFonts w:ascii="Arial" w:hAnsi="Arial" w:cs="Arial" w:eastAsia="Arial"/>
                <w:color w:val="111111"/>
                <w:sz w:val="16"/>
              </w:rPr>
              <w:t xml:space="preserve">583</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Burden (OOP / income)</w:t>
            </w:r>
          </w:p>
        </w:tc>
        <w:tc>
          <w:tcPr>
            <w:tcW w:w="1880" w:type="dxa"/>
          </w:tcPr>
          <w:p>
            <w:pPr>
              <w:pStyle w:val="Compact"/>
              <w:spacing w:before="0" w:after="0" w:line="240" w:lineRule="auto"/>
              <w:jc w:val="left"/>
            </w:pPr>
            <w:r>
              <w:rPr>
                <w:rFonts w:ascii="Arial" w:hAnsi="Arial" w:cs="Arial" w:eastAsia="Arial"/>
                <w:color w:val="111111"/>
                <w:sz w:val="16"/>
              </w:rPr>
              <w:t xml:space="preserve">40% to under 100%</w:t>
            </w:r>
          </w:p>
        </w:tc>
        <w:tc>
          <w:tcPr>
            <w:tcW w:w="1175" w:type="dxa"/>
            <w:noWrap/>
          </w:tcPr>
          <w:p>
            <w:pPr>
              <w:pStyle w:val="Compact"/>
              <w:spacing w:before="0" w:after="0" w:line="240" w:lineRule="auto"/>
              <w:jc w:val="right"/>
            </w:pPr>
            <w:r>
              <w:rPr>
                <w:rFonts w:ascii="Arial" w:hAnsi="Arial" w:cs="Arial" w:eastAsia="Arial"/>
                <w:color w:val="111111"/>
                <w:sz w:val="16"/>
              </w:rPr>
              <w:t xml:space="preserve">25.35</w:t>
            </w:r>
          </w:p>
        </w:tc>
        <w:tc>
          <w:tcPr>
            <w:tcW w:w="587" w:type="dxa"/>
            <w:noWrap/>
          </w:tcPr>
          <w:p>
            <w:pPr>
              <w:pStyle w:val="Compact"/>
              <w:spacing w:before="0" w:after="0" w:line="240" w:lineRule="auto"/>
              <w:jc w:val="right"/>
            </w:pPr>
            <w:r>
              <w:rPr>
                <w:rFonts w:ascii="Arial" w:hAnsi="Arial" w:cs="Arial" w:eastAsia="Arial"/>
                <w:color w:val="111111"/>
                <w:sz w:val="16"/>
              </w:rPr>
              <w:t xml:space="preserve">2.33</w:t>
            </w:r>
          </w:p>
        </w:tc>
        <w:tc>
          <w:tcPr>
            <w:tcW w:w="705" w:type="dxa"/>
            <w:noWrap/>
          </w:tcPr>
          <w:p>
            <w:pPr>
              <w:pStyle w:val="Compact"/>
              <w:spacing w:before="0" w:after="0" w:line="240" w:lineRule="auto"/>
              <w:jc w:val="right"/>
            </w:pPr>
            <w:r>
              <w:rPr>
                <w:rFonts w:ascii="Arial" w:hAnsi="Arial" w:cs="Arial" w:eastAsia="Arial"/>
                <w:color w:val="111111"/>
                <w:sz w:val="16"/>
              </w:rPr>
              <w:t xml:space="preserve">559</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Burden (OOP / income)</w:t>
            </w:r>
          </w:p>
        </w:tc>
        <w:tc>
          <w:tcPr>
            <w:tcW w:w="1880" w:type="dxa"/>
          </w:tcPr>
          <w:p>
            <w:pPr>
              <w:pStyle w:val="Compact"/>
              <w:spacing w:before="0" w:after="0" w:line="240" w:lineRule="auto"/>
              <w:jc w:val="left"/>
            </w:pPr>
            <w:r>
              <w:rPr>
                <w:rFonts w:ascii="Arial" w:hAnsi="Arial" w:cs="Arial" w:eastAsia="Arial"/>
                <w:color w:val="111111"/>
                <w:sz w:val="16"/>
              </w:rPr>
              <w:t xml:space="preserve">40% to under 100%</w:t>
            </w:r>
          </w:p>
        </w:tc>
        <w:tc>
          <w:tcPr>
            <w:tcW w:w="1175" w:type="dxa"/>
            <w:noWrap/>
          </w:tcPr>
          <w:p>
            <w:pPr>
              <w:pStyle w:val="Compact"/>
              <w:spacing w:before="0" w:after="0" w:line="240" w:lineRule="auto"/>
              <w:jc w:val="right"/>
            </w:pPr>
            <w:r>
              <w:rPr>
                <w:rFonts w:ascii="Arial" w:hAnsi="Arial" w:cs="Arial" w:eastAsia="Arial"/>
                <w:color w:val="111111"/>
                <w:sz w:val="16"/>
              </w:rPr>
              <w:t xml:space="preserve">28.00</w:t>
            </w:r>
          </w:p>
        </w:tc>
        <w:tc>
          <w:tcPr>
            <w:tcW w:w="587" w:type="dxa"/>
            <w:noWrap/>
          </w:tcPr>
          <w:p>
            <w:pPr>
              <w:pStyle w:val="Compact"/>
              <w:spacing w:before="0" w:after="0" w:line="240" w:lineRule="auto"/>
              <w:jc w:val="right"/>
            </w:pPr>
            <w:r>
              <w:rPr>
                <w:rFonts w:ascii="Arial" w:hAnsi="Arial" w:cs="Arial" w:eastAsia="Arial"/>
                <w:color w:val="111111"/>
                <w:sz w:val="16"/>
              </w:rPr>
              <w:t xml:space="preserve">5.63</w:t>
            </w:r>
          </w:p>
        </w:tc>
        <w:tc>
          <w:tcPr>
            <w:tcW w:w="705" w:type="dxa"/>
            <w:noWrap/>
          </w:tcPr>
          <w:p>
            <w:pPr>
              <w:pStyle w:val="Compact"/>
              <w:spacing w:before="0" w:after="0" w:line="240" w:lineRule="auto"/>
              <w:jc w:val="right"/>
            </w:pPr>
            <w:r>
              <w:rPr>
                <w:rFonts w:ascii="Arial" w:hAnsi="Arial" w:cs="Arial" w:eastAsia="Arial"/>
                <w:color w:val="111111"/>
                <w:sz w:val="16"/>
              </w:rPr>
              <w:t xml:space="preserve">87</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Burden (OOP / income)</w:t>
            </w:r>
          </w:p>
        </w:tc>
        <w:tc>
          <w:tcPr>
            <w:tcW w:w="1880" w:type="dxa"/>
          </w:tcPr>
          <w:p>
            <w:pPr>
              <w:pStyle w:val="Compact"/>
              <w:spacing w:before="0" w:after="0" w:line="240" w:lineRule="auto"/>
              <w:jc w:val="left"/>
            </w:pPr>
            <w:r>
              <w:rPr>
                <w:rFonts w:ascii="Arial" w:hAnsi="Arial" w:cs="Arial" w:eastAsia="Arial"/>
                <w:color w:val="111111"/>
                <w:sz w:val="16"/>
              </w:rPr>
              <w:t xml:space="preserve">100% or more</w:t>
            </w:r>
          </w:p>
        </w:tc>
        <w:tc>
          <w:tcPr>
            <w:tcW w:w="1175" w:type="dxa"/>
            <w:noWrap/>
          </w:tcPr>
          <w:p>
            <w:pPr>
              <w:pStyle w:val="Compact"/>
              <w:spacing w:before="0" w:after="0" w:line="240" w:lineRule="auto"/>
              <w:jc w:val="right"/>
            </w:pPr>
            <w:r>
              <w:rPr>
                <w:rFonts w:ascii="Arial" w:hAnsi="Arial" w:cs="Arial" w:eastAsia="Arial"/>
                <w:color w:val="111111"/>
                <w:sz w:val="16"/>
              </w:rPr>
              <w:t xml:space="preserve">28.05</w:t>
            </w:r>
          </w:p>
        </w:tc>
        <w:tc>
          <w:tcPr>
            <w:tcW w:w="587" w:type="dxa"/>
            <w:noWrap/>
          </w:tcPr>
          <w:p>
            <w:pPr>
              <w:pStyle w:val="Compact"/>
              <w:spacing w:before="0" w:after="0" w:line="240" w:lineRule="auto"/>
              <w:jc w:val="right"/>
            </w:pPr>
            <w:r>
              <w:rPr>
                <w:rFonts w:ascii="Arial" w:hAnsi="Arial" w:cs="Arial" w:eastAsia="Arial"/>
                <w:color w:val="111111"/>
                <w:sz w:val="16"/>
              </w:rPr>
              <w:t xml:space="preserve">4.21</w:t>
            </w:r>
          </w:p>
        </w:tc>
        <w:tc>
          <w:tcPr>
            <w:tcW w:w="705" w:type="dxa"/>
            <w:noWrap/>
          </w:tcPr>
          <w:p>
            <w:pPr>
              <w:pStyle w:val="Compact"/>
              <w:spacing w:before="0" w:after="0" w:line="240" w:lineRule="auto"/>
              <w:jc w:val="right"/>
            </w:pPr>
            <w:r>
              <w:rPr>
                <w:rFonts w:ascii="Arial" w:hAnsi="Arial" w:cs="Arial" w:eastAsia="Arial"/>
                <w:color w:val="111111"/>
                <w:sz w:val="16"/>
              </w:rPr>
              <w:t xml:space="preserve">190</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Burden (OOP / income)</w:t>
            </w:r>
          </w:p>
        </w:tc>
        <w:tc>
          <w:tcPr>
            <w:tcW w:w="1880" w:type="dxa"/>
          </w:tcPr>
          <w:p>
            <w:pPr>
              <w:pStyle w:val="Compact"/>
              <w:spacing w:before="0" w:after="0" w:line="240" w:lineRule="auto"/>
              <w:jc w:val="left"/>
            </w:pPr>
            <w:r>
              <w:rPr>
                <w:rFonts w:ascii="Arial" w:hAnsi="Arial" w:cs="Arial" w:eastAsia="Arial"/>
                <w:color w:val="111111"/>
                <w:sz w:val="16"/>
              </w:rPr>
              <w:t xml:space="preserve">100% or more</w:t>
            </w:r>
          </w:p>
        </w:tc>
        <w:tc>
          <w:tcPr>
            <w:tcW w:w="1175" w:type="dxa"/>
            <w:noWrap/>
          </w:tcPr>
          <w:p>
            <w:pPr>
              <w:pStyle w:val="Compact"/>
              <w:spacing w:before="0" w:after="0" w:line="240" w:lineRule="auto"/>
              <w:jc w:val="right"/>
            </w:pPr>
            <w:r>
              <w:rPr>
                <w:rFonts w:ascii="Arial" w:hAnsi="Arial" w:cs="Arial" w:eastAsia="Arial"/>
                <w:color w:val="111111"/>
                <w:sz w:val="16"/>
              </w:rPr>
              <w:t xml:space="preserve">55.11</w:t>
            </w:r>
          </w:p>
        </w:tc>
        <w:tc>
          <w:tcPr>
            <w:tcW w:w="587" w:type="dxa"/>
            <w:noWrap/>
          </w:tcPr>
          <w:p>
            <w:pPr>
              <w:pStyle w:val="Compact"/>
              <w:spacing w:before="0" w:after="0" w:line="240" w:lineRule="auto"/>
              <w:jc w:val="right"/>
            </w:pPr>
            <w:r>
              <w:rPr>
                <w:rFonts w:ascii="Arial" w:hAnsi="Arial" w:cs="Arial" w:eastAsia="Arial"/>
                <w:color w:val="111111"/>
                <w:sz w:val="16"/>
              </w:rPr>
              <w:t xml:space="preserve">10.79</w:t>
            </w:r>
          </w:p>
        </w:tc>
        <w:tc>
          <w:tcPr>
            <w:tcW w:w="705" w:type="dxa"/>
            <w:noWrap/>
          </w:tcPr>
          <w:p>
            <w:pPr>
              <w:pStyle w:val="Compact"/>
              <w:spacing w:before="0" w:after="0" w:line="240" w:lineRule="auto"/>
              <w:jc w:val="right"/>
            </w:pPr>
            <w:r>
              <w:rPr>
                <w:rFonts w:ascii="Arial" w:hAnsi="Arial" w:cs="Arial" w:eastAsia="Arial"/>
                <w:color w:val="111111"/>
                <w:sz w:val="16"/>
              </w:rPr>
              <w:t xml:space="preserve">29</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Income relative to poverty</w:t>
            </w:r>
          </w:p>
        </w:tc>
        <w:tc>
          <w:tcPr>
            <w:tcW w:w="1880" w:type="dxa"/>
          </w:tcPr>
          <w:p>
            <w:pPr>
              <w:pStyle w:val="Compact"/>
              <w:spacing w:before="0" w:after="0" w:line="240" w:lineRule="auto"/>
              <w:jc w:val="left"/>
            </w:pPr>
            <w:r>
              <w:rPr>
                <w:rFonts w:ascii="Arial" w:hAnsi="Arial" w:cs="Arial" w:eastAsia="Arial"/>
                <w:color w:val="111111"/>
                <w:sz w:val="16"/>
              </w:rPr>
              <w:t xml:space="preserve">Below 100% of poverty</w:t>
            </w:r>
          </w:p>
        </w:tc>
        <w:tc>
          <w:tcPr>
            <w:tcW w:w="1175" w:type="dxa"/>
            <w:noWrap/>
          </w:tcPr>
          <w:p>
            <w:pPr>
              <w:pStyle w:val="Compact"/>
              <w:spacing w:before="0" w:after="0" w:line="240" w:lineRule="auto"/>
              <w:jc w:val="right"/>
            </w:pPr>
            <w:r>
              <w:rPr>
                <w:rFonts w:ascii="Arial" w:hAnsi="Arial" w:cs="Arial" w:eastAsia="Arial"/>
                <w:color w:val="111111"/>
                <w:sz w:val="16"/>
              </w:rPr>
              <w:t xml:space="preserve">20.86</w:t>
            </w:r>
          </w:p>
        </w:tc>
        <w:tc>
          <w:tcPr>
            <w:tcW w:w="587" w:type="dxa"/>
            <w:noWrap/>
          </w:tcPr>
          <w:p>
            <w:pPr>
              <w:pStyle w:val="Compact"/>
              <w:spacing w:before="0" w:after="0" w:line="240" w:lineRule="auto"/>
              <w:jc w:val="right"/>
            </w:pPr>
            <w:r>
              <w:rPr>
                <w:rFonts w:ascii="Arial" w:hAnsi="Arial" w:cs="Arial" w:eastAsia="Arial"/>
                <w:color w:val="111111"/>
                <w:sz w:val="16"/>
              </w:rPr>
              <w:t xml:space="preserve">0.64</w:t>
            </w:r>
          </w:p>
        </w:tc>
        <w:tc>
          <w:tcPr>
            <w:tcW w:w="705" w:type="dxa"/>
            <w:noWrap/>
          </w:tcPr>
          <w:p>
            <w:pPr>
              <w:pStyle w:val="Compact"/>
              <w:spacing w:before="0" w:after="0" w:line="240" w:lineRule="auto"/>
              <w:jc w:val="right"/>
            </w:pPr>
            <w:r>
              <w:rPr>
                <w:rFonts w:ascii="Arial" w:hAnsi="Arial" w:cs="Arial" w:eastAsia="Arial"/>
                <w:color w:val="111111"/>
                <w:sz w:val="16"/>
              </w:rPr>
              <w:t xml:space="preserve">8,323</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Income relative to poverty</w:t>
            </w:r>
          </w:p>
        </w:tc>
        <w:tc>
          <w:tcPr>
            <w:tcW w:w="1880" w:type="dxa"/>
          </w:tcPr>
          <w:p>
            <w:pPr>
              <w:pStyle w:val="Compact"/>
              <w:spacing w:before="0" w:after="0" w:line="240" w:lineRule="auto"/>
              <w:jc w:val="left"/>
            </w:pPr>
            <w:r>
              <w:rPr>
                <w:rFonts w:ascii="Arial" w:hAnsi="Arial" w:cs="Arial" w:eastAsia="Arial"/>
                <w:color w:val="111111"/>
                <w:sz w:val="16"/>
              </w:rPr>
              <w:t xml:space="preserve">Below 100% of poverty</w:t>
            </w:r>
          </w:p>
        </w:tc>
        <w:tc>
          <w:tcPr>
            <w:tcW w:w="1175" w:type="dxa"/>
            <w:noWrap/>
          </w:tcPr>
          <w:p>
            <w:pPr>
              <w:pStyle w:val="Compact"/>
              <w:spacing w:before="0" w:after="0" w:line="240" w:lineRule="auto"/>
              <w:jc w:val="right"/>
            </w:pPr>
            <w:r>
              <w:rPr>
                <w:rFonts w:ascii="Arial" w:hAnsi="Arial" w:cs="Arial" w:eastAsia="Arial"/>
                <w:color w:val="111111"/>
                <w:sz w:val="16"/>
              </w:rPr>
              <w:t xml:space="preserve">11.98</w:t>
            </w:r>
          </w:p>
        </w:tc>
        <w:tc>
          <w:tcPr>
            <w:tcW w:w="587" w:type="dxa"/>
            <w:noWrap/>
          </w:tcPr>
          <w:p>
            <w:pPr>
              <w:pStyle w:val="Compact"/>
              <w:spacing w:before="0" w:after="0" w:line="240" w:lineRule="auto"/>
              <w:jc w:val="right"/>
            </w:pPr>
            <w:r>
              <w:rPr>
                <w:rFonts w:ascii="Arial" w:hAnsi="Arial" w:cs="Arial" w:eastAsia="Arial"/>
                <w:color w:val="111111"/>
                <w:sz w:val="16"/>
              </w:rPr>
              <w:t xml:space="preserve">1.33</w:t>
            </w:r>
          </w:p>
        </w:tc>
        <w:tc>
          <w:tcPr>
            <w:tcW w:w="705" w:type="dxa"/>
            <w:noWrap/>
          </w:tcPr>
          <w:p>
            <w:pPr>
              <w:pStyle w:val="Compact"/>
              <w:spacing w:before="0" w:after="0" w:line="240" w:lineRule="auto"/>
              <w:jc w:val="right"/>
            </w:pPr>
            <w:r>
              <w:rPr>
                <w:rFonts w:ascii="Arial" w:hAnsi="Arial" w:cs="Arial" w:eastAsia="Arial"/>
                <w:color w:val="111111"/>
                <w:sz w:val="16"/>
              </w:rPr>
              <w:t xml:space="preserve">1,039</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Income relative to poverty</w:t>
            </w:r>
          </w:p>
        </w:tc>
        <w:tc>
          <w:tcPr>
            <w:tcW w:w="1880" w:type="dxa"/>
          </w:tcPr>
          <w:p>
            <w:pPr>
              <w:pStyle w:val="Compact"/>
              <w:spacing w:before="0" w:after="0" w:line="240" w:lineRule="auto"/>
              <w:jc w:val="left"/>
            </w:pPr>
            <w:r>
              <w:rPr>
                <w:rFonts w:ascii="Arial" w:hAnsi="Arial" w:cs="Arial" w:eastAsia="Arial"/>
                <w:color w:val="111111"/>
                <w:sz w:val="16"/>
              </w:rPr>
              <w:t xml:space="preserve">100% to under 200%</w:t>
            </w:r>
          </w:p>
        </w:tc>
        <w:tc>
          <w:tcPr>
            <w:tcW w:w="1175" w:type="dxa"/>
            <w:noWrap/>
          </w:tcPr>
          <w:p>
            <w:pPr>
              <w:pStyle w:val="Compact"/>
              <w:spacing w:before="0" w:after="0" w:line="240" w:lineRule="auto"/>
              <w:jc w:val="right"/>
            </w:pPr>
            <w:r>
              <w:rPr>
                <w:rFonts w:ascii="Arial" w:hAnsi="Arial" w:cs="Arial" w:eastAsia="Arial"/>
                <w:color w:val="111111"/>
                <w:sz w:val="16"/>
              </w:rPr>
              <w:t xml:space="preserve">19.79</w:t>
            </w:r>
          </w:p>
        </w:tc>
        <w:tc>
          <w:tcPr>
            <w:tcW w:w="587" w:type="dxa"/>
            <w:noWrap/>
          </w:tcPr>
          <w:p>
            <w:pPr>
              <w:pStyle w:val="Compact"/>
              <w:spacing w:before="0" w:after="0" w:line="240" w:lineRule="auto"/>
              <w:jc w:val="right"/>
            </w:pPr>
            <w:r>
              <w:rPr>
                <w:rFonts w:ascii="Arial" w:hAnsi="Arial" w:cs="Arial" w:eastAsia="Arial"/>
                <w:color w:val="111111"/>
                <w:sz w:val="16"/>
              </w:rPr>
              <w:t xml:space="preserve">0.53</w:t>
            </w:r>
          </w:p>
        </w:tc>
        <w:tc>
          <w:tcPr>
            <w:tcW w:w="705" w:type="dxa"/>
            <w:noWrap/>
          </w:tcPr>
          <w:p>
            <w:pPr>
              <w:pStyle w:val="Compact"/>
              <w:spacing w:before="0" w:after="0" w:line="240" w:lineRule="auto"/>
              <w:jc w:val="right"/>
            </w:pPr>
            <w:r>
              <w:rPr>
                <w:rFonts w:ascii="Arial" w:hAnsi="Arial" w:cs="Arial" w:eastAsia="Arial"/>
                <w:color w:val="111111"/>
                <w:sz w:val="16"/>
              </w:rPr>
              <w:t xml:space="preserve">12,092</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Income relative to poverty</w:t>
            </w:r>
          </w:p>
        </w:tc>
        <w:tc>
          <w:tcPr>
            <w:tcW w:w="1880" w:type="dxa"/>
          </w:tcPr>
          <w:p>
            <w:pPr>
              <w:pStyle w:val="Compact"/>
              <w:spacing w:before="0" w:after="0" w:line="240" w:lineRule="auto"/>
              <w:jc w:val="left"/>
            </w:pPr>
            <w:r>
              <w:rPr>
                <w:rFonts w:ascii="Arial" w:hAnsi="Arial" w:cs="Arial" w:eastAsia="Arial"/>
                <w:color w:val="111111"/>
                <w:sz w:val="16"/>
              </w:rPr>
              <w:t xml:space="preserve">100% to under 200%</w:t>
            </w:r>
          </w:p>
        </w:tc>
        <w:tc>
          <w:tcPr>
            <w:tcW w:w="1175" w:type="dxa"/>
            <w:noWrap/>
          </w:tcPr>
          <w:p>
            <w:pPr>
              <w:pStyle w:val="Compact"/>
              <w:spacing w:before="0" w:after="0" w:line="240" w:lineRule="auto"/>
              <w:jc w:val="right"/>
            </w:pPr>
            <w:r>
              <w:rPr>
                <w:rFonts w:ascii="Arial" w:hAnsi="Arial" w:cs="Arial" w:eastAsia="Arial"/>
                <w:color w:val="111111"/>
                <w:sz w:val="16"/>
              </w:rPr>
              <w:t xml:space="preserve">17.47</w:t>
            </w:r>
          </w:p>
        </w:tc>
        <w:tc>
          <w:tcPr>
            <w:tcW w:w="587" w:type="dxa"/>
            <w:noWrap/>
          </w:tcPr>
          <w:p>
            <w:pPr>
              <w:pStyle w:val="Compact"/>
              <w:spacing w:before="0" w:after="0" w:line="240" w:lineRule="auto"/>
              <w:jc w:val="right"/>
            </w:pPr>
            <w:r>
              <w:rPr>
                <w:rFonts w:ascii="Arial" w:hAnsi="Arial" w:cs="Arial" w:eastAsia="Arial"/>
                <w:color w:val="111111"/>
                <w:sz w:val="16"/>
              </w:rPr>
              <w:t xml:space="preserve">1.28</w:t>
            </w:r>
          </w:p>
        </w:tc>
        <w:tc>
          <w:tcPr>
            <w:tcW w:w="705" w:type="dxa"/>
            <w:noWrap/>
          </w:tcPr>
          <w:p>
            <w:pPr>
              <w:pStyle w:val="Compact"/>
              <w:spacing w:before="0" w:after="0" w:line="240" w:lineRule="auto"/>
              <w:jc w:val="right"/>
            </w:pPr>
            <w:r>
              <w:rPr>
                <w:rFonts w:ascii="Arial" w:hAnsi="Arial" w:cs="Arial" w:eastAsia="Arial"/>
                <w:color w:val="111111"/>
                <w:sz w:val="16"/>
              </w:rPr>
              <w:t xml:space="preserve">1,414</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Income relative to poverty</w:t>
            </w:r>
          </w:p>
        </w:tc>
        <w:tc>
          <w:tcPr>
            <w:tcW w:w="1880" w:type="dxa"/>
          </w:tcPr>
          <w:p>
            <w:pPr>
              <w:pStyle w:val="Compact"/>
              <w:spacing w:before="0" w:after="0" w:line="240" w:lineRule="auto"/>
              <w:jc w:val="left"/>
            </w:pPr>
            <w:r>
              <w:rPr>
                <w:rFonts w:ascii="Arial" w:hAnsi="Arial" w:cs="Arial" w:eastAsia="Arial"/>
                <w:color w:val="111111"/>
                <w:sz w:val="16"/>
              </w:rPr>
              <w:t xml:space="preserve">200% to under 400%</w:t>
            </w:r>
          </w:p>
        </w:tc>
        <w:tc>
          <w:tcPr>
            <w:tcW w:w="1175" w:type="dxa"/>
            <w:noWrap/>
          </w:tcPr>
          <w:p>
            <w:pPr>
              <w:pStyle w:val="Compact"/>
              <w:spacing w:before="0" w:after="0" w:line="240" w:lineRule="auto"/>
              <w:jc w:val="right"/>
            </w:pPr>
            <w:r>
              <w:rPr>
                <w:rFonts w:ascii="Arial" w:hAnsi="Arial" w:cs="Arial" w:eastAsia="Arial"/>
                <w:color w:val="111111"/>
                <w:sz w:val="16"/>
              </w:rPr>
              <w:t xml:space="preserve">18.51</w:t>
            </w:r>
          </w:p>
        </w:tc>
        <w:tc>
          <w:tcPr>
            <w:tcW w:w="587" w:type="dxa"/>
            <w:noWrap/>
          </w:tcPr>
          <w:p>
            <w:pPr>
              <w:pStyle w:val="Compact"/>
              <w:spacing w:before="0" w:after="0" w:line="240" w:lineRule="auto"/>
              <w:jc w:val="right"/>
            </w:pPr>
            <w:r>
              <w:rPr>
                <w:rFonts w:ascii="Arial" w:hAnsi="Arial" w:cs="Arial" w:eastAsia="Arial"/>
                <w:color w:val="111111"/>
                <w:sz w:val="16"/>
              </w:rPr>
              <w:t xml:space="preserve">0.44</w:t>
            </w:r>
          </w:p>
        </w:tc>
        <w:tc>
          <w:tcPr>
            <w:tcW w:w="705" w:type="dxa"/>
            <w:noWrap/>
          </w:tcPr>
          <w:p>
            <w:pPr>
              <w:pStyle w:val="Compact"/>
              <w:spacing w:before="0" w:after="0" w:line="240" w:lineRule="auto"/>
              <w:jc w:val="right"/>
            </w:pPr>
            <w:r>
              <w:rPr>
                <w:rFonts w:ascii="Arial" w:hAnsi="Arial" w:cs="Arial" w:eastAsia="Arial"/>
                <w:color w:val="111111"/>
                <w:sz w:val="16"/>
              </w:rPr>
              <w:t xml:space="preserve">17,329</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Income relative to poverty</w:t>
            </w:r>
          </w:p>
        </w:tc>
        <w:tc>
          <w:tcPr>
            <w:tcW w:w="1880" w:type="dxa"/>
          </w:tcPr>
          <w:p>
            <w:pPr>
              <w:pStyle w:val="Compact"/>
              <w:spacing w:before="0" w:after="0" w:line="240" w:lineRule="auto"/>
              <w:jc w:val="left"/>
            </w:pPr>
            <w:r>
              <w:rPr>
                <w:rFonts w:ascii="Arial" w:hAnsi="Arial" w:cs="Arial" w:eastAsia="Arial"/>
                <w:color w:val="111111"/>
                <w:sz w:val="16"/>
              </w:rPr>
              <w:t xml:space="preserve">200% to under 400%</w:t>
            </w:r>
          </w:p>
        </w:tc>
        <w:tc>
          <w:tcPr>
            <w:tcW w:w="1175" w:type="dxa"/>
            <w:noWrap/>
          </w:tcPr>
          <w:p>
            <w:pPr>
              <w:pStyle w:val="Compact"/>
              <w:spacing w:before="0" w:after="0" w:line="240" w:lineRule="auto"/>
              <w:jc w:val="right"/>
            </w:pPr>
            <w:r>
              <w:rPr>
                <w:rFonts w:ascii="Arial" w:hAnsi="Arial" w:cs="Arial" w:eastAsia="Arial"/>
                <w:color w:val="111111"/>
                <w:sz w:val="16"/>
              </w:rPr>
              <w:t xml:space="preserve">18.96</w:t>
            </w:r>
          </w:p>
        </w:tc>
        <w:tc>
          <w:tcPr>
            <w:tcW w:w="587" w:type="dxa"/>
            <w:noWrap/>
          </w:tcPr>
          <w:p>
            <w:pPr>
              <w:pStyle w:val="Compact"/>
              <w:spacing w:before="0" w:after="0" w:line="240" w:lineRule="auto"/>
              <w:jc w:val="right"/>
            </w:pPr>
            <w:r>
              <w:rPr>
                <w:rFonts w:ascii="Arial" w:hAnsi="Arial" w:cs="Arial" w:eastAsia="Arial"/>
                <w:color w:val="111111"/>
                <w:sz w:val="16"/>
              </w:rPr>
              <w:t xml:space="preserve">1.02</w:t>
            </w:r>
          </w:p>
        </w:tc>
        <w:tc>
          <w:tcPr>
            <w:tcW w:w="705" w:type="dxa"/>
            <w:noWrap/>
          </w:tcPr>
          <w:p>
            <w:pPr>
              <w:pStyle w:val="Compact"/>
              <w:spacing w:before="0" w:after="0" w:line="240" w:lineRule="auto"/>
              <w:jc w:val="right"/>
            </w:pPr>
            <w:r>
              <w:rPr>
                <w:rFonts w:ascii="Arial" w:hAnsi="Arial" w:cs="Arial" w:eastAsia="Arial"/>
                <w:color w:val="111111"/>
                <w:sz w:val="16"/>
              </w:rPr>
              <w:t xml:space="preserve">2,181</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Cost barrier to care</w:t>
            </w:r>
          </w:p>
        </w:tc>
        <w:tc>
          <w:tcPr>
            <w:tcW w:w="1880" w:type="dxa"/>
          </w:tcPr>
          <w:p>
            <w:pPr>
              <w:pStyle w:val="Compact"/>
              <w:spacing w:before="0" w:after="0" w:line="240" w:lineRule="auto"/>
              <w:jc w:val="left"/>
            </w:pPr>
            <w:r>
              <w:rPr>
                <w:rFonts w:ascii="Arial" w:hAnsi="Arial" w:cs="Arial" w:eastAsia="Arial"/>
                <w:color w:val="111111"/>
                <w:sz w:val="16"/>
              </w:rPr>
              <w:t xml:space="preserve">Income relative to poverty</w:t>
            </w:r>
          </w:p>
        </w:tc>
        <w:tc>
          <w:tcPr>
            <w:tcW w:w="1880" w:type="dxa"/>
          </w:tcPr>
          <w:p>
            <w:pPr>
              <w:pStyle w:val="Compact"/>
              <w:spacing w:before="0" w:after="0" w:line="240" w:lineRule="auto"/>
              <w:jc w:val="left"/>
            </w:pPr>
            <w:r>
              <w:rPr>
                <w:rFonts w:ascii="Arial" w:hAnsi="Arial" w:cs="Arial" w:eastAsia="Arial"/>
                <w:color w:val="111111"/>
                <w:sz w:val="16"/>
              </w:rPr>
              <w:t xml:space="preserve">400% or more</w:t>
            </w:r>
          </w:p>
        </w:tc>
        <w:tc>
          <w:tcPr>
            <w:tcW w:w="1175" w:type="dxa"/>
            <w:noWrap/>
          </w:tcPr>
          <w:p>
            <w:pPr>
              <w:pStyle w:val="Compact"/>
              <w:spacing w:before="0" w:after="0" w:line="240" w:lineRule="auto"/>
              <w:jc w:val="right"/>
            </w:pPr>
            <w:r>
              <w:rPr>
                <w:rFonts w:ascii="Arial" w:hAnsi="Arial" w:cs="Arial" w:eastAsia="Arial"/>
                <w:color w:val="111111"/>
                <w:sz w:val="16"/>
              </w:rPr>
              <w:t xml:space="preserve">11.24</w:t>
            </w:r>
          </w:p>
        </w:tc>
        <w:tc>
          <w:tcPr>
            <w:tcW w:w="587" w:type="dxa"/>
            <w:noWrap/>
          </w:tcPr>
          <w:p>
            <w:pPr>
              <w:pStyle w:val="Compact"/>
              <w:spacing w:before="0" w:after="0" w:line="240" w:lineRule="auto"/>
              <w:jc w:val="right"/>
            </w:pPr>
            <w:r>
              <w:rPr>
                <w:rFonts w:ascii="Arial" w:hAnsi="Arial" w:cs="Arial" w:eastAsia="Arial"/>
                <w:color w:val="111111"/>
                <w:sz w:val="16"/>
              </w:rPr>
              <w:t xml:space="preserve">0.30</w:t>
            </w:r>
          </w:p>
        </w:tc>
        <w:tc>
          <w:tcPr>
            <w:tcW w:w="705" w:type="dxa"/>
            <w:noWrap/>
          </w:tcPr>
          <w:p>
            <w:pPr>
              <w:pStyle w:val="Compact"/>
              <w:spacing w:before="0" w:after="0" w:line="240" w:lineRule="auto"/>
              <w:jc w:val="right"/>
            </w:pPr>
            <w:r>
              <w:rPr>
                <w:rFonts w:ascii="Arial" w:hAnsi="Arial" w:cs="Arial" w:eastAsia="Arial"/>
                <w:color w:val="111111"/>
                <w:sz w:val="16"/>
              </w:rPr>
              <w:t xml:space="preserve">23,305</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United States</w:t>
            </w:r>
          </w:p>
        </w:tc>
        <w:tc>
          <w:tcPr>
            <w:tcW w:w="1880" w:type="dxa"/>
          </w:tcPr>
          <w:p>
            <w:pPr>
              <w:pStyle w:val="Compact"/>
              <w:spacing w:before="0" w:after="0" w:line="240" w:lineRule="auto"/>
              <w:jc w:val="left"/>
            </w:pPr>
            <w:r>
              <w:rPr>
                <w:rFonts w:ascii="Arial" w:hAnsi="Arial" w:cs="Arial" w:eastAsia="Arial"/>
                <w:color w:val="111111"/>
                <w:sz w:val="16"/>
              </w:rPr>
              <w:t xml:space="preserve">Any medical debt (2024)</w:t>
            </w:r>
          </w:p>
        </w:tc>
        <w:tc>
          <w:tcPr>
            <w:tcW w:w="1880" w:type="dxa"/>
          </w:tcPr>
          <w:p>
            <w:pPr>
              <w:pStyle w:val="Compact"/>
              <w:spacing w:before="0" w:after="0" w:line="240" w:lineRule="auto"/>
              <w:jc w:val="left"/>
            </w:pPr>
            <w:r>
              <w:rPr>
                <w:rFonts w:ascii="Arial" w:hAnsi="Arial" w:cs="Arial" w:eastAsia="Arial"/>
                <w:color w:val="111111"/>
                <w:sz w:val="16"/>
              </w:rPr>
              <w:t xml:space="preserve">Income relative to poverty</w:t>
            </w:r>
          </w:p>
        </w:tc>
        <w:tc>
          <w:tcPr>
            <w:tcW w:w="1880" w:type="dxa"/>
          </w:tcPr>
          <w:p>
            <w:pPr>
              <w:pStyle w:val="Compact"/>
              <w:spacing w:before="0" w:after="0" w:line="240" w:lineRule="auto"/>
              <w:jc w:val="left"/>
            </w:pPr>
            <w:r>
              <w:rPr>
                <w:rFonts w:ascii="Arial" w:hAnsi="Arial" w:cs="Arial" w:eastAsia="Arial"/>
                <w:color w:val="111111"/>
                <w:sz w:val="16"/>
              </w:rPr>
              <w:t xml:space="preserve">400% or more</w:t>
            </w:r>
          </w:p>
        </w:tc>
        <w:tc>
          <w:tcPr>
            <w:tcW w:w="1175" w:type="dxa"/>
            <w:noWrap/>
          </w:tcPr>
          <w:p>
            <w:pPr>
              <w:pStyle w:val="Compact"/>
              <w:spacing w:before="0" w:after="0" w:line="240" w:lineRule="auto"/>
              <w:jc w:val="right"/>
            </w:pPr>
            <w:r>
              <w:rPr>
                <w:rFonts w:ascii="Arial" w:hAnsi="Arial" w:cs="Arial" w:eastAsia="Arial"/>
                <w:color w:val="111111"/>
                <w:sz w:val="16"/>
              </w:rPr>
              <w:t xml:space="preserve">11.10</w:t>
            </w:r>
          </w:p>
        </w:tc>
        <w:tc>
          <w:tcPr>
            <w:tcW w:w="587" w:type="dxa"/>
            <w:noWrap/>
          </w:tcPr>
          <w:p>
            <w:pPr>
              <w:pStyle w:val="Compact"/>
              <w:spacing w:before="0" w:after="0" w:line="240" w:lineRule="auto"/>
              <w:jc w:val="right"/>
            </w:pPr>
            <w:r>
              <w:rPr>
                <w:rFonts w:ascii="Arial" w:hAnsi="Arial" w:cs="Arial" w:eastAsia="Arial"/>
                <w:color w:val="111111"/>
                <w:sz w:val="16"/>
              </w:rPr>
              <w:t xml:space="preserve">0.68</w:t>
            </w:r>
          </w:p>
        </w:tc>
        <w:tc>
          <w:tcPr>
            <w:tcW w:w="705" w:type="dxa"/>
            <w:noWrap/>
          </w:tcPr>
          <w:p>
            <w:pPr>
              <w:pStyle w:val="Compact"/>
              <w:spacing w:before="0" w:after="0" w:line="240" w:lineRule="auto"/>
              <w:jc w:val="right"/>
            </w:pPr>
            <w:r>
              <w:rPr>
                <w:rFonts w:ascii="Arial" w:hAnsi="Arial" w:cs="Arial" w:eastAsia="Arial"/>
                <w:color w:val="111111"/>
                <w:sz w:val="16"/>
              </w:rPr>
              <w:t xml:space="preserve">3,349</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w:t>
            </w:r>
          </w:p>
        </w:tc>
        <w:tc>
          <w:tcPr>
            <w:tcW w:w="1880" w:type="dxa"/>
          </w:tcPr>
          <w:p>
            <w:pPr>
              <w:pStyle w:val="Compact"/>
              <w:spacing w:before="0" w:after="0" w:line="240" w:lineRule="auto"/>
              <w:jc w:val="left"/>
            </w:pPr>
            <w:r>
              <w:rPr>
                <w:rFonts w:ascii="Arial" w:hAnsi="Arial" w:cs="Arial" w:eastAsia="Arial"/>
                <w:color w:val="111111"/>
                <w:sz w:val="16"/>
              </w:rPr>
              <w:t xml:space="preserve">All</w:t>
            </w:r>
          </w:p>
        </w:tc>
        <w:tc>
          <w:tcPr>
            <w:tcW w:w="1880" w:type="dxa"/>
          </w:tcPr>
          <w:p>
            <w:pPr>
              <w:pStyle w:val="Compact"/>
              <w:spacing w:before="0" w:after="0" w:line="240" w:lineRule="auto"/>
              <w:jc w:val="left"/>
            </w:pPr>
            <w:r>
              <w:rPr>
                <w:rFonts w:ascii="Arial" w:hAnsi="Arial" w:cs="Arial" w:eastAsia="Arial"/>
                <w:color w:val="111111"/>
                <w:sz w:val="16"/>
              </w:rPr>
              <w:t xml:space="preserve">All</w:t>
            </w:r>
          </w:p>
        </w:tc>
        <w:tc>
          <w:tcPr>
            <w:tcW w:w="1175" w:type="dxa"/>
            <w:noWrap/>
          </w:tcPr>
          <w:p>
            <w:pPr>
              <w:pStyle w:val="Compact"/>
              <w:spacing w:before="0" w:after="0" w:line="240" w:lineRule="auto"/>
              <w:jc w:val="right"/>
            </w:pPr>
            <w:r>
              <w:rPr>
                <w:rFonts w:ascii="Arial" w:hAnsi="Arial" w:cs="Arial" w:eastAsia="Arial"/>
                <w:color w:val="111111"/>
                <w:sz w:val="16"/>
              </w:rPr>
              <w:t xml:space="preserve">10.15</w:t>
            </w:r>
          </w:p>
        </w:tc>
        <w:tc>
          <w:tcPr>
            <w:tcW w:w="587" w:type="dxa"/>
            <w:noWrap/>
          </w:tcPr>
          <w:p>
            <w:pPr>
              <w:pStyle w:val="Compact"/>
              <w:spacing w:before="0" w:after="0" w:line="240" w:lineRule="auto"/>
              <w:jc w:val="right"/>
            </w:pPr>
            <w:r>
              <w:rPr>
                <w:rFonts w:ascii="Arial" w:hAnsi="Arial" w:cs="Arial" w:eastAsia="Arial"/>
                <w:color w:val="111111"/>
                <w:sz w:val="16"/>
              </w:rPr>
              <w:t xml:space="preserve">0.75</w:t>
            </w:r>
          </w:p>
        </w:tc>
        <w:tc>
          <w:tcPr>
            <w:tcW w:w="705" w:type="dxa"/>
            <w:noWrap/>
          </w:tcPr>
          <w:p>
            <w:pPr>
              <w:pStyle w:val="Compact"/>
              <w:spacing w:before="0" w:after="0" w:line="240" w:lineRule="auto"/>
              <w:jc w:val="right"/>
            </w:pPr>
            <w:r>
              <w:rPr>
                <w:rFonts w:ascii="Arial" w:hAnsi="Arial" w:cs="Arial" w:eastAsia="Arial"/>
                <w:color w:val="111111"/>
                <w:sz w:val="16"/>
              </w:rPr>
              <w:t xml:space="preserve">6,345</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 because of cost</w:t>
            </w:r>
          </w:p>
        </w:tc>
        <w:tc>
          <w:tcPr>
            <w:tcW w:w="1880" w:type="dxa"/>
          </w:tcPr>
          <w:p>
            <w:pPr>
              <w:pStyle w:val="Compact"/>
              <w:spacing w:before="0" w:after="0" w:line="240" w:lineRule="auto"/>
              <w:jc w:val="left"/>
            </w:pPr>
            <w:r>
              <w:rPr>
                <w:rFonts w:ascii="Arial" w:hAnsi="Arial" w:cs="Arial" w:eastAsia="Arial"/>
                <w:color w:val="111111"/>
                <w:sz w:val="16"/>
              </w:rPr>
              <w:t xml:space="preserve">All</w:t>
            </w:r>
          </w:p>
        </w:tc>
        <w:tc>
          <w:tcPr>
            <w:tcW w:w="1880" w:type="dxa"/>
          </w:tcPr>
          <w:p>
            <w:pPr>
              <w:pStyle w:val="Compact"/>
              <w:spacing w:before="0" w:after="0" w:line="240" w:lineRule="auto"/>
              <w:jc w:val="left"/>
            </w:pPr>
            <w:r>
              <w:rPr>
                <w:rFonts w:ascii="Arial" w:hAnsi="Arial" w:cs="Arial" w:eastAsia="Arial"/>
                <w:color w:val="111111"/>
                <w:sz w:val="16"/>
              </w:rPr>
              <w:t xml:space="preserve">All</w:t>
            </w:r>
          </w:p>
        </w:tc>
        <w:tc>
          <w:tcPr>
            <w:tcW w:w="1175" w:type="dxa"/>
            <w:noWrap/>
          </w:tcPr>
          <w:p>
            <w:pPr>
              <w:pStyle w:val="Compact"/>
              <w:spacing w:before="0" w:after="0" w:line="240" w:lineRule="auto"/>
              <w:jc w:val="right"/>
            </w:pPr>
            <w:r>
              <w:rPr>
                <w:rFonts w:ascii="Arial" w:hAnsi="Arial" w:cs="Arial" w:eastAsia="Arial"/>
                <w:color w:val="111111"/>
                <w:sz w:val="16"/>
              </w:rPr>
              <w:t xml:space="preserve">1.86</w:t>
            </w:r>
          </w:p>
        </w:tc>
        <w:tc>
          <w:tcPr>
            <w:tcW w:w="587" w:type="dxa"/>
            <w:noWrap/>
          </w:tcPr>
          <w:p>
            <w:pPr>
              <w:pStyle w:val="Compact"/>
              <w:spacing w:before="0" w:after="0" w:line="240" w:lineRule="auto"/>
              <w:jc w:val="right"/>
            </w:pPr>
            <w:r>
              <w:rPr>
                <w:rFonts w:ascii="Arial" w:hAnsi="Arial" w:cs="Arial" w:eastAsia="Arial"/>
                <w:color w:val="111111"/>
                <w:sz w:val="16"/>
              </w:rPr>
              <w:t xml:space="preserve">0.25</w:t>
            </w:r>
          </w:p>
        </w:tc>
        <w:tc>
          <w:tcPr>
            <w:tcW w:w="705" w:type="dxa"/>
            <w:noWrap/>
          </w:tcPr>
          <w:p>
            <w:pPr>
              <w:pStyle w:val="Compact"/>
              <w:spacing w:before="0" w:after="0" w:line="240" w:lineRule="auto"/>
              <w:jc w:val="right"/>
            </w:pPr>
            <w:r>
              <w:rPr>
                <w:rFonts w:ascii="Arial" w:hAnsi="Arial" w:cs="Arial" w:eastAsia="Arial"/>
                <w:color w:val="111111"/>
                <w:sz w:val="16"/>
              </w:rPr>
              <w:t xml:space="preserve">6,345</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Household with an ill member, no OOP</w:t>
            </w:r>
          </w:p>
        </w:tc>
        <w:tc>
          <w:tcPr>
            <w:tcW w:w="1880" w:type="dxa"/>
          </w:tcPr>
          <w:p>
            <w:pPr>
              <w:pStyle w:val="Compact"/>
              <w:spacing w:before="0" w:after="0" w:line="240" w:lineRule="auto"/>
              <w:jc w:val="left"/>
            </w:pPr>
            <w:r>
              <w:rPr>
                <w:rFonts w:ascii="Arial" w:hAnsi="Arial" w:cs="Arial" w:eastAsia="Arial"/>
                <w:color w:val="111111"/>
                <w:sz w:val="16"/>
              </w:rPr>
              <w:t xml:space="preserve">All</w:t>
            </w:r>
          </w:p>
        </w:tc>
        <w:tc>
          <w:tcPr>
            <w:tcW w:w="1880" w:type="dxa"/>
          </w:tcPr>
          <w:p>
            <w:pPr>
              <w:pStyle w:val="Compact"/>
              <w:spacing w:before="0" w:after="0" w:line="240" w:lineRule="auto"/>
              <w:jc w:val="left"/>
            </w:pPr>
            <w:r>
              <w:rPr>
                <w:rFonts w:ascii="Arial" w:hAnsi="Arial" w:cs="Arial" w:eastAsia="Arial"/>
                <w:color w:val="111111"/>
                <w:sz w:val="16"/>
              </w:rPr>
              <w:t xml:space="preserve">All</w:t>
            </w:r>
          </w:p>
        </w:tc>
        <w:tc>
          <w:tcPr>
            <w:tcW w:w="1175" w:type="dxa"/>
            <w:noWrap/>
          </w:tcPr>
          <w:p>
            <w:pPr>
              <w:pStyle w:val="Compact"/>
              <w:spacing w:before="0" w:after="0" w:line="240" w:lineRule="auto"/>
              <w:jc w:val="right"/>
            </w:pPr>
            <w:r>
              <w:rPr>
                <w:rFonts w:ascii="Arial" w:hAnsi="Arial" w:cs="Arial" w:eastAsia="Arial"/>
                <w:color w:val="111111"/>
                <w:sz w:val="16"/>
              </w:rPr>
              <w:t xml:space="preserve">12.41</w:t>
            </w:r>
          </w:p>
        </w:tc>
        <w:tc>
          <w:tcPr>
            <w:tcW w:w="587" w:type="dxa"/>
            <w:noWrap/>
          </w:tcPr>
          <w:p>
            <w:pPr>
              <w:pStyle w:val="Compact"/>
              <w:spacing w:before="0" w:after="0" w:line="240" w:lineRule="auto"/>
              <w:jc w:val="right"/>
            </w:pPr>
            <w:r>
              <w:rPr>
                <w:rFonts w:ascii="Arial" w:hAnsi="Arial" w:cs="Arial" w:eastAsia="Arial"/>
                <w:color w:val="111111"/>
                <w:sz w:val="16"/>
              </w:rPr>
              <w:t xml:space="preserve">0.86</w:t>
            </w:r>
          </w:p>
        </w:tc>
        <w:tc>
          <w:tcPr>
            <w:tcW w:w="705" w:type="dxa"/>
            <w:noWrap/>
          </w:tcPr>
          <w:p>
            <w:pPr>
              <w:pStyle w:val="Compact"/>
              <w:spacing w:before="0" w:after="0" w:line="240" w:lineRule="auto"/>
              <w:jc w:val="right"/>
            </w:pPr>
            <w:r>
              <w:rPr>
                <w:rFonts w:ascii="Arial" w:hAnsi="Arial" w:cs="Arial" w:eastAsia="Arial"/>
                <w:color w:val="111111"/>
                <w:sz w:val="16"/>
              </w:rPr>
              <w:t xml:space="preserve">3,301</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Q1 (poorest)</w:t>
            </w:r>
          </w:p>
        </w:tc>
        <w:tc>
          <w:tcPr>
            <w:tcW w:w="1175" w:type="dxa"/>
            <w:noWrap/>
          </w:tcPr>
          <w:p>
            <w:pPr>
              <w:pStyle w:val="Compact"/>
              <w:spacing w:before="0" w:after="0" w:line="240" w:lineRule="auto"/>
              <w:jc w:val="right"/>
            </w:pPr>
            <w:r>
              <w:rPr>
                <w:rFonts w:ascii="Arial" w:hAnsi="Arial" w:cs="Arial" w:eastAsia="Arial"/>
                <w:color w:val="111111"/>
                <w:sz w:val="16"/>
              </w:rPr>
              <w:t xml:space="preserve">11.96</w:t>
            </w:r>
          </w:p>
        </w:tc>
        <w:tc>
          <w:tcPr>
            <w:tcW w:w="587" w:type="dxa"/>
            <w:noWrap/>
          </w:tcPr>
          <w:p>
            <w:pPr>
              <w:pStyle w:val="Compact"/>
              <w:spacing w:before="0" w:after="0" w:line="240" w:lineRule="auto"/>
              <w:jc w:val="right"/>
            </w:pPr>
            <w:r>
              <w:rPr>
                <w:rFonts w:ascii="Arial" w:hAnsi="Arial" w:cs="Arial" w:eastAsia="Arial"/>
                <w:color w:val="111111"/>
                <w:sz w:val="16"/>
              </w:rPr>
              <w:t xml:space="preserve">1.97</w:t>
            </w:r>
          </w:p>
        </w:tc>
        <w:tc>
          <w:tcPr>
            <w:tcW w:w="705" w:type="dxa"/>
            <w:noWrap/>
          </w:tcPr>
          <w:p>
            <w:pPr>
              <w:pStyle w:val="Compact"/>
              <w:spacing w:before="0" w:after="0" w:line="240" w:lineRule="auto"/>
              <w:jc w:val="right"/>
            </w:pPr>
            <w:r>
              <w:rPr>
                <w:rFonts w:ascii="Arial" w:hAnsi="Arial" w:cs="Arial" w:eastAsia="Arial"/>
                <w:color w:val="111111"/>
                <w:sz w:val="16"/>
              </w:rPr>
              <w:t xml:space="preserve">987</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 because of cost</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Q1 (poorest)</w:t>
            </w:r>
          </w:p>
        </w:tc>
        <w:tc>
          <w:tcPr>
            <w:tcW w:w="1175" w:type="dxa"/>
            <w:noWrap/>
          </w:tcPr>
          <w:p>
            <w:pPr>
              <w:pStyle w:val="Compact"/>
              <w:spacing w:before="0" w:after="0" w:line="240" w:lineRule="auto"/>
              <w:jc w:val="right"/>
            </w:pPr>
            <w:r>
              <w:rPr>
                <w:rFonts w:ascii="Arial" w:hAnsi="Arial" w:cs="Arial" w:eastAsia="Arial"/>
                <w:color w:val="111111"/>
                <w:sz w:val="16"/>
              </w:rPr>
              <w:t xml:space="preserve">4.34</w:t>
            </w:r>
          </w:p>
        </w:tc>
        <w:tc>
          <w:tcPr>
            <w:tcW w:w="587" w:type="dxa"/>
            <w:noWrap/>
          </w:tcPr>
          <w:p>
            <w:pPr>
              <w:pStyle w:val="Compact"/>
              <w:spacing w:before="0" w:after="0" w:line="240" w:lineRule="auto"/>
              <w:jc w:val="right"/>
            </w:pPr>
            <w:r>
              <w:rPr>
                <w:rFonts w:ascii="Arial" w:hAnsi="Arial" w:cs="Arial" w:eastAsia="Arial"/>
                <w:color w:val="111111"/>
                <w:sz w:val="16"/>
              </w:rPr>
              <w:t xml:space="preserve">1.04</w:t>
            </w:r>
          </w:p>
        </w:tc>
        <w:tc>
          <w:tcPr>
            <w:tcW w:w="705" w:type="dxa"/>
            <w:noWrap/>
          </w:tcPr>
          <w:p>
            <w:pPr>
              <w:pStyle w:val="Compact"/>
              <w:spacing w:before="0" w:after="0" w:line="240" w:lineRule="auto"/>
              <w:jc w:val="right"/>
            </w:pPr>
            <w:r>
              <w:rPr>
                <w:rFonts w:ascii="Arial" w:hAnsi="Arial" w:cs="Arial" w:eastAsia="Arial"/>
                <w:color w:val="111111"/>
                <w:sz w:val="16"/>
              </w:rPr>
              <w:t xml:space="preserve">987</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Household with an ill member, no OOP</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Q1 (poorest)</w:t>
            </w:r>
          </w:p>
        </w:tc>
        <w:tc>
          <w:tcPr>
            <w:tcW w:w="1175" w:type="dxa"/>
            <w:noWrap/>
          </w:tcPr>
          <w:p>
            <w:pPr>
              <w:pStyle w:val="Compact"/>
              <w:spacing w:before="0" w:after="0" w:line="240" w:lineRule="auto"/>
              <w:jc w:val="right"/>
            </w:pPr>
            <w:r>
              <w:rPr>
                <w:rFonts w:ascii="Arial" w:hAnsi="Arial" w:cs="Arial" w:eastAsia="Arial"/>
                <w:color w:val="111111"/>
                <w:sz w:val="16"/>
              </w:rPr>
              <w:t xml:space="preserve">12.10</w:t>
            </w:r>
          </w:p>
        </w:tc>
        <w:tc>
          <w:tcPr>
            <w:tcW w:w="587" w:type="dxa"/>
            <w:noWrap/>
          </w:tcPr>
          <w:p>
            <w:pPr>
              <w:pStyle w:val="Compact"/>
              <w:spacing w:before="0" w:after="0" w:line="240" w:lineRule="auto"/>
              <w:jc w:val="right"/>
            </w:pPr>
            <w:r>
              <w:rPr>
                <w:rFonts w:ascii="Arial" w:hAnsi="Arial" w:cs="Arial" w:eastAsia="Arial"/>
                <w:color w:val="111111"/>
                <w:sz w:val="16"/>
              </w:rPr>
              <w:t xml:space="preserve">2.23</w:t>
            </w:r>
          </w:p>
        </w:tc>
        <w:tc>
          <w:tcPr>
            <w:tcW w:w="705" w:type="dxa"/>
            <w:noWrap/>
          </w:tcPr>
          <w:p>
            <w:pPr>
              <w:pStyle w:val="Compact"/>
              <w:spacing w:before="0" w:after="0" w:line="240" w:lineRule="auto"/>
              <w:jc w:val="right"/>
            </w:pPr>
            <w:r>
              <w:rPr>
                <w:rFonts w:ascii="Arial" w:hAnsi="Arial" w:cs="Arial" w:eastAsia="Arial"/>
                <w:color w:val="111111"/>
                <w:sz w:val="16"/>
              </w:rPr>
              <w:t xml:space="preserve">490</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Q2</w:t>
            </w:r>
          </w:p>
        </w:tc>
        <w:tc>
          <w:tcPr>
            <w:tcW w:w="1175" w:type="dxa"/>
            <w:noWrap/>
          </w:tcPr>
          <w:p>
            <w:pPr>
              <w:pStyle w:val="Compact"/>
              <w:spacing w:before="0" w:after="0" w:line="240" w:lineRule="auto"/>
              <w:jc w:val="right"/>
            </w:pPr>
            <w:r>
              <w:rPr>
                <w:rFonts w:ascii="Arial" w:hAnsi="Arial" w:cs="Arial" w:eastAsia="Arial"/>
                <w:color w:val="111111"/>
                <w:sz w:val="16"/>
              </w:rPr>
              <w:t xml:space="preserve">9.68</w:t>
            </w:r>
          </w:p>
        </w:tc>
        <w:tc>
          <w:tcPr>
            <w:tcW w:w="587" w:type="dxa"/>
            <w:noWrap/>
          </w:tcPr>
          <w:p>
            <w:pPr>
              <w:pStyle w:val="Compact"/>
              <w:spacing w:before="0" w:after="0" w:line="240" w:lineRule="auto"/>
              <w:jc w:val="right"/>
            </w:pPr>
            <w:r>
              <w:rPr>
                <w:rFonts w:ascii="Arial" w:hAnsi="Arial" w:cs="Arial" w:eastAsia="Arial"/>
                <w:color w:val="111111"/>
                <w:sz w:val="16"/>
              </w:rPr>
              <w:t xml:space="preserve">1.56</w:t>
            </w:r>
          </w:p>
        </w:tc>
        <w:tc>
          <w:tcPr>
            <w:tcW w:w="705" w:type="dxa"/>
            <w:noWrap/>
          </w:tcPr>
          <w:p>
            <w:pPr>
              <w:pStyle w:val="Compact"/>
              <w:spacing w:before="0" w:after="0" w:line="240" w:lineRule="auto"/>
              <w:jc w:val="right"/>
            </w:pPr>
            <w:r>
              <w:rPr>
                <w:rFonts w:ascii="Arial" w:hAnsi="Arial" w:cs="Arial" w:eastAsia="Arial"/>
                <w:color w:val="111111"/>
                <w:sz w:val="16"/>
              </w:rPr>
              <w:t xml:space="preserve">1,203</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 because of cost</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Q2</w:t>
            </w:r>
          </w:p>
        </w:tc>
        <w:tc>
          <w:tcPr>
            <w:tcW w:w="1175" w:type="dxa"/>
            <w:noWrap/>
          </w:tcPr>
          <w:p>
            <w:pPr>
              <w:pStyle w:val="Compact"/>
              <w:spacing w:before="0" w:after="0" w:line="240" w:lineRule="auto"/>
              <w:jc w:val="right"/>
            </w:pPr>
            <w:r>
              <w:rPr>
                <w:rFonts w:ascii="Arial" w:hAnsi="Arial" w:cs="Arial" w:eastAsia="Arial"/>
                <w:color w:val="111111"/>
                <w:sz w:val="16"/>
              </w:rPr>
              <w:t xml:space="preserve">1.48</w:t>
            </w:r>
          </w:p>
        </w:tc>
        <w:tc>
          <w:tcPr>
            <w:tcW w:w="587" w:type="dxa"/>
            <w:noWrap/>
          </w:tcPr>
          <w:p>
            <w:pPr>
              <w:pStyle w:val="Compact"/>
              <w:spacing w:before="0" w:after="0" w:line="240" w:lineRule="auto"/>
              <w:jc w:val="right"/>
            </w:pPr>
            <w:r>
              <w:rPr>
                <w:rFonts w:ascii="Arial" w:hAnsi="Arial" w:cs="Arial" w:eastAsia="Arial"/>
                <w:color w:val="111111"/>
                <w:sz w:val="16"/>
              </w:rPr>
              <w:t xml:space="preserve">0.48</w:t>
            </w:r>
          </w:p>
        </w:tc>
        <w:tc>
          <w:tcPr>
            <w:tcW w:w="705" w:type="dxa"/>
            <w:noWrap/>
          </w:tcPr>
          <w:p>
            <w:pPr>
              <w:pStyle w:val="Compact"/>
              <w:spacing w:before="0" w:after="0" w:line="240" w:lineRule="auto"/>
              <w:jc w:val="right"/>
            </w:pPr>
            <w:r>
              <w:rPr>
                <w:rFonts w:ascii="Arial" w:hAnsi="Arial" w:cs="Arial" w:eastAsia="Arial"/>
                <w:color w:val="111111"/>
                <w:sz w:val="16"/>
              </w:rPr>
              <w:t xml:space="preserve">1,203</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Household with an ill member, no OOP</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Q2</w:t>
            </w:r>
          </w:p>
        </w:tc>
        <w:tc>
          <w:tcPr>
            <w:tcW w:w="1175" w:type="dxa"/>
            <w:noWrap/>
          </w:tcPr>
          <w:p>
            <w:pPr>
              <w:pStyle w:val="Compact"/>
              <w:spacing w:before="0" w:after="0" w:line="240" w:lineRule="auto"/>
              <w:jc w:val="right"/>
            </w:pPr>
            <w:r>
              <w:rPr>
                <w:rFonts w:ascii="Arial" w:hAnsi="Arial" w:cs="Arial" w:eastAsia="Arial"/>
                <w:color w:val="111111"/>
                <w:sz w:val="16"/>
              </w:rPr>
              <w:t xml:space="preserve">10.55</w:t>
            </w:r>
          </w:p>
        </w:tc>
        <w:tc>
          <w:tcPr>
            <w:tcW w:w="587" w:type="dxa"/>
            <w:noWrap/>
          </w:tcPr>
          <w:p>
            <w:pPr>
              <w:pStyle w:val="Compact"/>
              <w:spacing w:before="0" w:after="0" w:line="240" w:lineRule="auto"/>
              <w:jc w:val="right"/>
            </w:pPr>
            <w:r>
              <w:rPr>
                <w:rFonts w:ascii="Arial" w:hAnsi="Arial" w:cs="Arial" w:eastAsia="Arial"/>
                <w:color w:val="111111"/>
                <w:sz w:val="16"/>
              </w:rPr>
              <w:t xml:space="preserve">1.70</w:t>
            </w:r>
          </w:p>
        </w:tc>
        <w:tc>
          <w:tcPr>
            <w:tcW w:w="705" w:type="dxa"/>
            <w:noWrap/>
          </w:tcPr>
          <w:p>
            <w:pPr>
              <w:pStyle w:val="Compact"/>
              <w:spacing w:before="0" w:after="0" w:line="240" w:lineRule="auto"/>
              <w:jc w:val="right"/>
            </w:pPr>
            <w:r>
              <w:rPr>
                <w:rFonts w:ascii="Arial" w:hAnsi="Arial" w:cs="Arial" w:eastAsia="Arial"/>
                <w:color w:val="111111"/>
                <w:sz w:val="16"/>
              </w:rPr>
              <w:t xml:space="preserve">550</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Q3</w:t>
            </w:r>
          </w:p>
        </w:tc>
        <w:tc>
          <w:tcPr>
            <w:tcW w:w="1175" w:type="dxa"/>
            <w:noWrap/>
          </w:tcPr>
          <w:p>
            <w:pPr>
              <w:pStyle w:val="Compact"/>
              <w:spacing w:before="0" w:after="0" w:line="240" w:lineRule="auto"/>
              <w:jc w:val="right"/>
            </w:pPr>
            <w:r>
              <w:rPr>
                <w:rFonts w:ascii="Arial" w:hAnsi="Arial" w:cs="Arial" w:eastAsia="Arial"/>
                <w:color w:val="111111"/>
                <w:sz w:val="16"/>
              </w:rPr>
              <w:t xml:space="preserve">11.75</w:t>
            </w:r>
          </w:p>
        </w:tc>
        <w:tc>
          <w:tcPr>
            <w:tcW w:w="587" w:type="dxa"/>
            <w:noWrap/>
          </w:tcPr>
          <w:p>
            <w:pPr>
              <w:pStyle w:val="Compact"/>
              <w:spacing w:before="0" w:after="0" w:line="240" w:lineRule="auto"/>
              <w:jc w:val="right"/>
            </w:pPr>
            <w:r>
              <w:rPr>
                <w:rFonts w:ascii="Arial" w:hAnsi="Arial" w:cs="Arial" w:eastAsia="Arial"/>
                <w:color w:val="111111"/>
                <w:sz w:val="16"/>
              </w:rPr>
              <w:t xml:space="preserve">1.92</w:t>
            </w:r>
          </w:p>
        </w:tc>
        <w:tc>
          <w:tcPr>
            <w:tcW w:w="705" w:type="dxa"/>
            <w:noWrap/>
          </w:tcPr>
          <w:p>
            <w:pPr>
              <w:pStyle w:val="Compact"/>
              <w:spacing w:before="0" w:after="0" w:line="240" w:lineRule="auto"/>
              <w:jc w:val="right"/>
            </w:pPr>
            <w:r>
              <w:rPr>
                <w:rFonts w:ascii="Arial" w:hAnsi="Arial" w:cs="Arial" w:eastAsia="Arial"/>
                <w:color w:val="111111"/>
                <w:sz w:val="16"/>
              </w:rPr>
              <w:t xml:space="preserve">1,228</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 because of cost</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Q3</w:t>
            </w:r>
          </w:p>
        </w:tc>
        <w:tc>
          <w:tcPr>
            <w:tcW w:w="1175" w:type="dxa"/>
            <w:noWrap/>
          </w:tcPr>
          <w:p>
            <w:pPr>
              <w:pStyle w:val="Compact"/>
              <w:spacing w:before="0" w:after="0" w:line="240" w:lineRule="auto"/>
              <w:jc w:val="right"/>
            </w:pPr>
            <w:r>
              <w:rPr>
                <w:rFonts w:ascii="Arial" w:hAnsi="Arial" w:cs="Arial" w:eastAsia="Arial"/>
                <w:color w:val="111111"/>
                <w:sz w:val="16"/>
              </w:rPr>
              <w:t xml:space="preserve">1.92</w:t>
            </w:r>
          </w:p>
        </w:tc>
        <w:tc>
          <w:tcPr>
            <w:tcW w:w="587" w:type="dxa"/>
            <w:noWrap/>
          </w:tcPr>
          <w:p>
            <w:pPr>
              <w:pStyle w:val="Compact"/>
              <w:spacing w:before="0" w:after="0" w:line="240" w:lineRule="auto"/>
              <w:jc w:val="right"/>
            </w:pPr>
            <w:r>
              <w:rPr>
                <w:rFonts w:ascii="Arial" w:hAnsi="Arial" w:cs="Arial" w:eastAsia="Arial"/>
                <w:color w:val="111111"/>
                <w:sz w:val="16"/>
              </w:rPr>
              <w:t xml:space="preserve">0.68</w:t>
            </w:r>
          </w:p>
        </w:tc>
        <w:tc>
          <w:tcPr>
            <w:tcW w:w="705" w:type="dxa"/>
            <w:noWrap/>
          </w:tcPr>
          <w:p>
            <w:pPr>
              <w:pStyle w:val="Compact"/>
              <w:spacing w:before="0" w:after="0" w:line="240" w:lineRule="auto"/>
              <w:jc w:val="right"/>
            </w:pPr>
            <w:r>
              <w:rPr>
                <w:rFonts w:ascii="Arial" w:hAnsi="Arial" w:cs="Arial" w:eastAsia="Arial"/>
                <w:color w:val="111111"/>
                <w:sz w:val="16"/>
              </w:rPr>
              <w:t xml:space="preserve">1,228</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Household with an ill member, no OOP</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Q3</w:t>
            </w:r>
          </w:p>
        </w:tc>
        <w:tc>
          <w:tcPr>
            <w:tcW w:w="1175" w:type="dxa"/>
            <w:noWrap/>
          </w:tcPr>
          <w:p>
            <w:pPr>
              <w:pStyle w:val="Compact"/>
              <w:spacing w:before="0" w:after="0" w:line="240" w:lineRule="auto"/>
              <w:jc w:val="right"/>
            </w:pPr>
            <w:r>
              <w:rPr>
                <w:rFonts w:ascii="Arial" w:hAnsi="Arial" w:cs="Arial" w:eastAsia="Arial"/>
                <w:color w:val="111111"/>
                <w:sz w:val="16"/>
              </w:rPr>
              <w:t xml:space="preserve">10.69</w:t>
            </w:r>
          </w:p>
        </w:tc>
        <w:tc>
          <w:tcPr>
            <w:tcW w:w="587" w:type="dxa"/>
            <w:noWrap/>
          </w:tcPr>
          <w:p>
            <w:pPr>
              <w:pStyle w:val="Compact"/>
              <w:spacing w:before="0" w:after="0" w:line="240" w:lineRule="auto"/>
              <w:jc w:val="right"/>
            </w:pPr>
            <w:r>
              <w:rPr>
                <w:rFonts w:ascii="Arial" w:hAnsi="Arial" w:cs="Arial" w:eastAsia="Arial"/>
                <w:color w:val="111111"/>
                <w:sz w:val="16"/>
              </w:rPr>
              <w:t xml:space="preserve">1.63</w:t>
            </w:r>
          </w:p>
        </w:tc>
        <w:tc>
          <w:tcPr>
            <w:tcW w:w="705" w:type="dxa"/>
            <w:noWrap/>
          </w:tcPr>
          <w:p>
            <w:pPr>
              <w:pStyle w:val="Compact"/>
              <w:spacing w:before="0" w:after="0" w:line="240" w:lineRule="auto"/>
              <w:jc w:val="right"/>
            </w:pPr>
            <w:r>
              <w:rPr>
                <w:rFonts w:ascii="Arial" w:hAnsi="Arial" w:cs="Arial" w:eastAsia="Arial"/>
                <w:color w:val="111111"/>
                <w:sz w:val="16"/>
              </w:rPr>
              <w:t xml:space="preserve">598</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Q4</w:t>
            </w:r>
          </w:p>
        </w:tc>
        <w:tc>
          <w:tcPr>
            <w:tcW w:w="1175" w:type="dxa"/>
            <w:noWrap/>
          </w:tcPr>
          <w:p>
            <w:pPr>
              <w:pStyle w:val="Compact"/>
              <w:spacing w:before="0" w:after="0" w:line="240" w:lineRule="auto"/>
              <w:jc w:val="right"/>
            </w:pPr>
            <w:r>
              <w:rPr>
                <w:rFonts w:ascii="Arial" w:hAnsi="Arial" w:cs="Arial" w:eastAsia="Arial"/>
                <w:color w:val="111111"/>
                <w:sz w:val="16"/>
              </w:rPr>
              <w:t xml:space="preserve">9.73</w:t>
            </w:r>
          </w:p>
        </w:tc>
        <w:tc>
          <w:tcPr>
            <w:tcW w:w="587" w:type="dxa"/>
            <w:noWrap/>
          </w:tcPr>
          <w:p>
            <w:pPr>
              <w:pStyle w:val="Compact"/>
              <w:spacing w:before="0" w:after="0" w:line="240" w:lineRule="auto"/>
              <w:jc w:val="right"/>
            </w:pPr>
            <w:r>
              <w:rPr>
                <w:rFonts w:ascii="Arial" w:hAnsi="Arial" w:cs="Arial" w:eastAsia="Arial"/>
                <w:color w:val="111111"/>
                <w:sz w:val="16"/>
              </w:rPr>
              <w:t xml:space="preserve">1.59</w:t>
            </w:r>
          </w:p>
        </w:tc>
        <w:tc>
          <w:tcPr>
            <w:tcW w:w="705" w:type="dxa"/>
            <w:noWrap/>
          </w:tcPr>
          <w:p>
            <w:pPr>
              <w:pStyle w:val="Compact"/>
              <w:spacing w:before="0" w:after="0" w:line="240" w:lineRule="auto"/>
              <w:jc w:val="right"/>
            </w:pPr>
            <w:r>
              <w:rPr>
                <w:rFonts w:ascii="Arial" w:hAnsi="Arial" w:cs="Arial" w:eastAsia="Arial"/>
                <w:color w:val="111111"/>
                <w:sz w:val="16"/>
              </w:rPr>
              <w:t xml:space="preserve">1,370</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 because of cost</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Q4</w:t>
            </w:r>
          </w:p>
        </w:tc>
        <w:tc>
          <w:tcPr>
            <w:tcW w:w="1175" w:type="dxa"/>
            <w:noWrap/>
          </w:tcPr>
          <w:p>
            <w:pPr>
              <w:pStyle w:val="Compact"/>
              <w:spacing w:before="0" w:after="0" w:line="240" w:lineRule="auto"/>
              <w:jc w:val="right"/>
            </w:pPr>
            <w:r>
              <w:rPr>
                <w:rFonts w:ascii="Arial" w:hAnsi="Arial" w:cs="Arial" w:eastAsia="Arial"/>
                <w:color w:val="111111"/>
                <w:sz w:val="16"/>
              </w:rPr>
              <w:t xml:space="preserve">1.28</w:t>
            </w:r>
          </w:p>
        </w:tc>
        <w:tc>
          <w:tcPr>
            <w:tcW w:w="587" w:type="dxa"/>
            <w:noWrap/>
          </w:tcPr>
          <w:p>
            <w:pPr>
              <w:pStyle w:val="Compact"/>
              <w:spacing w:before="0" w:after="0" w:line="240" w:lineRule="auto"/>
              <w:jc w:val="right"/>
            </w:pPr>
            <w:r>
              <w:rPr>
                <w:rFonts w:ascii="Arial" w:hAnsi="Arial" w:cs="Arial" w:eastAsia="Arial"/>
                <w:color w:val="111111"/>
                <w:sz w:val="16"/>
              </w:rPr>
              <w:t xml:space="preserve">0.42</w:t>
            </w:r>
          </w:p>
        </w:tc>
        <w:tc>
          <w:tcPr>
            <w:tcW w:w="705" w:type="dxa"/>
            <w:noWrap/>
          </w:tcPr>
          <w:p>
            <w:pPr>
              <w:pStyle w:val="Compact"/>
              <w:spacing w:before="0" w:after="0" w:line="240" w:lineRule="auto"/>
              <w:jc w:val="right"/>
            </w:pPr>
            <w:r>
              <w:rPr>
                <w:rFonts w:ascii="Arial" w:hAnsi="Arial" w:cs="Arial" w:eastAsia="Arial"/>
                <w:color w:val="111111"/>
                <w:sz w:val="16"/>
              </w:rPr>
              <w:t xml:space="preserve">1,370</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Household with an ill member, no OOP</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Q4</w:t>
            </w:r>
          </w:p>
        </w:tc>
        <w:tc>
          <w:tcPr>
            <w:tcW w:w="1175" w:type="dxa"/>
            <w:noWrap/>
          </w:tcPr>
          <w:p>
            <w:pPr>
              <w:pStyle w:val="Compact"/>
              <w:spacing w:before="0" w:after="0" w:line="240" w:lineRule="auto"/>
              <w:jc w:val="right"/>
            </w:pPr>
            <w:r>
              <w:rPr>
                <w:rFonts w:ascii="Arial" w:hAnsi="Arial" w:cs="Arial" w:eastAsia="Arial"/>
                <w:color w:val="111111"/>
                <w:sz w:val="16"/>
              </w:rPr>
              <w:t xml:space="preserve">12.67</w:t>
            </w:r>
          </w:p>
        </w:tc>
        <w:tc>
          <w:tcPr>
            <w:tcW w:w="587" w:type="dxa"/>
            <w:noWrap/>
          </w:tcPr>
          <w:p>
            <w:pPr>
              <w:pStyle w:val="Compact"/>
              <w:spacing w:before="0" w:after="0" w:line="240" w:lineRule="auto"/>
              <w:jc w:val="right"/>
            </w:pPr>
            <w:r>
              <w:rPr>
                <w:rFonts w:ascii="Arial" w:hAnsi="Arial" w:cs="Arial" w:eastAsia="Arial"/>
                <w:color w:val="111111"/>
                <w:sz w:val="16"/>
              </w:rPr>
              <w:t xml:space="preserve">1.56</w:t>
            </w:r>
          </w:p>
        </w:tc>
        <w:tc>
          <w:tcPr>
            <w:tcW w:w="705" w:type="dxa"/>
            <w:noWrap/>
          </w:tcPr>
          <w:p>
            <w:pPr>
              <w:pStyle w:val="Compact"/>
              <w:spacing w:before="0" w:after="0" w:line="240" w:lineRule="auto"/>
              <w:jc w:val="right"/>
            </w:pPr>
            <w:r>
              <w:rPr>
                <w:rFonts w:ascii="Arial" w:hAnsi="Arial" w:cs="Arial" w:eastAsia="Arial"/>
                <w:color w:val="111111"/>
                <w:sz w:val="16"/>
              </w:rPr>
              <w:t xml:space="preserve">718</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Q5 (richest)</w:t>
            </w:r>
          </w:p>
        </w:tc>
        <w:tc>
          <w:tcPr>
            <w:tcW w:w="1175" w:type="dxa"/>
            <w:noWrap/>
          </w:tcPr>
          <w:p>
            <w:pPr>
              <w:pStyle w:val="Compact"/>
              <w:spacing w:before="0" w:after="0" w:line="240" w:lineRule="auto"/>
              <w:jc w:val="right"/>
            </w:pPr>
            <w:r>
              <w:rPr>
                <w:rFonts w:ascii="Arial" w:hAnsi="Arial" w:cs="Arial" w:eastAsia="Arial"/>
                <w:color w:val="111111"/>
                <w:sz w:val="16"/>
              </w:rPr>
              <w:t xml:space="preserve">8.73</w:t>
            </w:r>
          </w:p>
        </w:tc>
        <w:tc>
          <w:tcPr>
            <w:tcW w:w="587" w:type="dxa"/>
            <w:noWrap/>
          </w:tcPr>
          <w:p>
            <w:pPr>
              <w:pStyle w:val="Compact"/>
              <w:spacing w:before="0" w:after="0" w:line="240" w:lineRule="auto"/>
              <w:jc w:val="right"/>
            </w:pPr>
            <w:r>
              <w:rPr>
                <w:rFonts w:ascii="Arial" w:hAnsi="Arial" w:cs="Arial" w:eastAsia="Arial"/>
                <w:color w:val="111111"/>
                <w:sz w:val="16"/>
              </w:rPr>
              <w:t xml:space="preserve">1.13</w:t>
            </w:r>
          </w:p>
        </w:tc>
        <w:tc>
          <w:tcPr>
            <w:tcW w:w="705" w:type="dxa"/>
            <w:noWrap/>
          </w:tcPr>
          <w:p>
            <w:pPr>
              <w:pStyle w:val="Compact"/>
              <w:spacing w:before="0" w:after="0" w:line="240" w:lineRule="auto"/>
              <w:jc w:val="right"/>
            </w:pPr>
            <w:r>
              <w:rPr>
                <w:rFonts w:ascii="Arial" w:hAnsi="Arial" w:cs="Arial" w:eastAsia="Arial"/>
                <w:color w:val="111111"/>
                <w:sz w:val="16"/>
              </w:rPr>
              <w:t xml:space="preserve">1,557</w:t>
            </w:r>
          </w:p>
        </w:tc>
      </w:tr>
      <w:tr>
        <w:trPr>
          <w:cantSplit/>
        </w:trPr>
        <w:tc>
          <w:tcPr>
            <w:tcW w:w="1528" w:type="dxa"/>
          </w:tcPr>
          <w:p>
            <w:pPr>
              <w:pStyle w:val="Compact"/>
              <w:spacing w:before="0" w:after="0" w:line="240" w:lineRule="auto"/>
              <w:jc w:val="left"/>
            </w:pPr>
            <w:r>
              <w:rPr>
                <w:rFonts w:ascii="Arial" w:hAnsi="Arial" w:cs="Arial" w:eastAsia="Arial"/>
                <w:color w:val="111111"/>
                <w:sz w:val="16"/>
              </w:rPr>
              <w:t xml:space="preserve">Nigeria</w:t>
            </w:r>
          </w:p>
        </w:tc>
        <w:tc>
          <w:tcPr>
            <w:tcW w:w="1880" w:type="dxa"/>
          </w:tcPr>
          <w:p>
            <w:pPr>
              <w:pStyle w:val="Compact"/>
              <w:spacing w:before="0" w:after="0" w:line="240" w:lineRule="auto"/>
              <w:jc w:val="left"/>
            </w:pPr>
            <w:r>
              <w:rPr>
                <w:rFonts w:ascii="Arial" w:hAnsi="Arial" w:cs="Arial" w:eastAsia="Arial"/>
                <w:color w:val="111111"/>
                <w:sz w:val="16"/>
              </w:rPr>
              <w:t xml:space="preserve">Ill, consulted no one because of cost</w:t>
            </w:r>
          </w:p>
        </w:tc>
        <w:tc>
          <w:tcPr>
            <w:tcW w:w="1880" w:type="dxa"/>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Pr>
          <w:p>
            <w:pPr>
              <w:pStyle w:val="Compact"/>
              <w:spacing w:before="0" w:after="0" w:line="240" w:lineRule="auto"/>
              <w:jc w:val="left"/>
            </w:pPr>
            <w:r>
              <w:rPr>
                <w:rFonts w:ascii="Arial" w:hAnsi="Arial" w:cs="Arial" w:eastAsia="Arial"/>
                <w:color w:val="111111"/>
                <w:sz w:val="16"/>
              </w:rPr>
              <w:t xml:space="preserve">Q5 (richest)</w:t>
            </w:r>
          </w:p>
        </w:tc>
        <w:tc>
          <w:tcPr>
            <w:tcW w:w="1175" w:type="dxa"/>
            <w:noWrap/>
          </w:tcPr>
          <w:p>
            <w:pPr>
              <w:pStyle w:val="Compact"/>
              <w:spacing w:before="0" w:after="0" w:line="240" w:lineRule="auto"/>
              <w:jc w:val="right"/>
            </w:pPr>
            <w:r>
              <w:rPr>
                <w:rFonts w:ascii="Arial" w:hAnsi="Arial" w:cs="Arial" w:eastAsia="Arial"/>
                <w:color w:val="111111"/>
                <w:sz w:val="16"/>
              </w:rPr>
              <w:t xml:space="preserve">1.28</w:t>
            </w:r>
          </w:p>
        </w:tc>
        <w:tc>
          <w:tcPr>
            <w:tcW w:w="587" w:type="dxa"/>
            <w:noWrap/>
          </w:tcPr>
          <w:p>
            <w:pPr>
              <w:pStyle w:val="Compact"/>
              <w:spacing w:before="0" w:after="0" w:line="240" w:lineRule="auto"/>
              <w:jc w:val="right"/>
            </w:pPr>
            <w:r>
              <w:rPr>
                <w:rFonts w:ascii="Arial" w:hAnsi="Arial" w:cs="Arial" w:eastAsia="Arial"/>
                <w:color w:val="111111"/>
                <w:sz w:val="16"/>
              </w:rPr>
              <w:t xml:space="preserve">0.30</w:t>
            </w:r>
          </w:p>
        </w:tc>
        <w:tc>
          <w:tcPr>
            <w:tcW w:w="705" w:type="dxa"/>
            <w:noWrap/>
          </w:tcPr>
          <w:p>
            <w:pPr>
              <w:pStyle w:val="Compact"/>
              <w:spacing w:before="0" w:after="0" w:line="240" w:lineRule="auto"/>
              <w:jc w:val="right"/>
            </w:pPr>
            <w:r>
              <w:rPr>
                <w:rFonts w:ascii="Arial" w:hAnsi="Arial" w:cs="Arial" w:eastAsia="Arial"/>
                <w:color w:val="111111"/>
                <w:sz w:val="16"/>
              </w:rPr>
              <w:t xml:space="preserve">1,557</w:t>
            </w:r>
          </w:p>
        </w:tc>
      </w:tr>
      <w:tr>
        <w:trPr>
          <w:cantSplit/>
        </w:trPr>
        <w:tc>
          <w:tcPr>
            <w:tcW w:w="152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188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Household with an ill member, no OOP</w:t>
            </w:r>
          </w:p>
        </w:tc>
        <w:tc>
          <w:tcPr>
            <w:tcW w:w="188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Quintile, consumption net of OOP</w:t>
            </w:r>
          </w:p>
        </w:tc>
        <w:tc>
          <w:tcPr>
            <w:tcW w:w="188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Q5 (richest)</w:t>
            </w:r>
          </w:p>
        </w:tc>
        <w:tc>
          <w:tcPr>
            <w:tcW w:w="117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14.30</w:t>
            </w:r>
          </w:p>
        </w:tc>
        <w:tc>
          <w:tcPr>
            <w:tcW w:w="58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1.74</w:t>
            </w:r>
          </w:p>
        </w:tc>
        <w:tc>
          <w:tcPr>
            <w:tcW w:w="7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945</w:t>
            </w:r>
          </w:p>
        </w:tc>
      </w:tr>
    </w:tbl>
    <w:p>
      <w:pPr>
        <w:pStyle w:val="BodyText"/>
        <w:keepNext/>
        <w:spacing w:before="200"/>
        <w:jc w:val="both"/>
      </w:pPr>
      <w:r>
        <w:rPr>
          <w:b/>
          <w:bCs/>
          <w:sz w:val="19"/>
        </w:rPr>
        <w:t xml:space="preserve">Table 6.</w:t>
      </w:r>
      <w:r>
        <w:rPr>
          <w:sz w:val="19"/>
        </w:rPr>
        <w:t xml:space="preserve"> </w:t>
      </w:r>
      <w:r>
        <w:rPr>
          <w:sz w:val="19"/>
        </w:rPr>
        <w:t xml:space="preserve">Unconditional quantile regression of burden.</w:t>
      </w:r>
    </w:p>
    <w:p>
      <w:pPr>
        <w:pStyle w:val="BodyText"/>
      </w:pPr>
      <w:r>
        <w:rPr>
          <w:i/>
          <w:iCs/>
        </w:rPr>
        <w:t xml:space="preserve">Firpo, Fortin and Lemieux (2009). The coefficient is the effect on that percentile of the population burden distribution, in percentage points of resources. US burden is OOP over income; Nigerian burden is OOP over consumption net of OOP, and Nigerian poverty position is measured on the same net consumption. Standard errors are clustered on the stratum-PSU pair;</w:t>
      </w:r>
      <w:r>
        <w:rPr>
          <w:i/>
          <w:iCs/>
        </w:rPr>
        <w:t xml:space="preserve"> </w:t>
      </w:r>
      <w:r>
        <w:t xml:space="preserve"> </w:t>
      </w:r>
      <w:r>
        <w:t xml:space="preserve">marks |t| &gt; 1.96.*</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989"/>
        <w:gridCol w:w="1224"/>
        <w:gridCol w:w="2448"/>
        <w:gridCol w:w="1683"/>
        <w:gridCol w:w="765"/>
        <w:gridCol w:w="918"/>
        <w:gridCol w:w="612"/>
      </w:tblGrid>
      <w:tr>
        <w:trPr>
          <w:tblHeader w:val="on"/>
          <w:cantSplit/>
        </w:trPr>
        <w:tc>
          <w:tcPr>
            <w:tcW w:w="198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122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Quantile</w:t>
            </w:r>
          </w:p>
        </w:tc>
        <w:tc>
          <w:tcPr>
            <w:tcW w:w="244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Term</w:t>
            </w:r>
          </w:p>
        </w:tc>
        <w:tc>
          <w:tcPr>
            <w:tcW w:w="168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Coefficient (pp)</w:t>
            </w:r>
          </w:p>
        </w:tc>
        <w:tc>
          <w:tcPr>
            <w:tcW w:w="76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91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t>
            </w:r>
          </w:p>
        </w:tc>
        <w:tc>
          <w:tcPr>
            <w:tcW w:w="612" w:type="dxa"/>
            <w:tcBorders>
              <w:top w:val="single" w:sz="10" w:space="0" w:color="333333"/>
              <w:bottom w:val="single" w:sz="6" w:space="0" w:color="333333"/>
            </w:tcBorders>
            <w:noWrap/>
          </w:tcPr>
          <w:p>
            <w:pPr>
              <w:pStyle w:val="Compact"/>
              <w:spacing w:before="0" w:after="0" w:line="240" w:lineRule="auto"/>
              <w:jc w:val="lef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Below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0.09</w:t>
            </w:r>
          </w:p>
        </w:tc>
        <w:tc>
          <w:tcPr>
            <w:tcW w:w="765" w:type="dxa"/>
            <w:noWrap/>
          </w:tcPr>
          <w:p>
            <w:pPr>
              <w:pStyle w:val="Compact"/>
              <w:spacing w:before="0" w:after="0" w:line="240" w:lineRule="auto"/>
              <w:jc w:val="right"/>
            </w:pPr>
            <w:r>
              <w:rPr>
                <w:rFonts w:ascii="Arial" w:hAnsi="Arial" w:cs="Arial" w:eastAsia="Arial"/>
                <w:color w:val="111111"/>
                <w:sz w:val="16"/>
              </w:rPr>
              <w:t xml:space="preserve">0.04</w:t>
            </w:r>
          </w:p>
        </w:tc>
        <w:tc>
          <w:tcPr>
            <w:tcW w:w="918" w:type="dxa"/>
            <w:noWrap/>
          </w:tcPr>
          <w:p>
            <w:pPr>
              <w:pStyle w:val="Compact"/>
              <w:spacing w:before="0" w:after="0" w:line="240" w:lineRule="auto"/>
              <w:jc w:val="right"/>
            </w:pPr>
            <w:r>
              <w:rPr>
                <w:rFonts w:ascii="Arial" w:hAnsi="Arial" w:cs="Arial" w:eastAsia="Arial"/>
                <w:color w:val="111111"/>
                <w:sz w:val="16"/>
              </w:rPr>
              <w:t xml:space="preserve">2.14</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1-2x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0.14</w:t>
            </w:r>
          </w:p>
        </w:tc>
        <w:tc>
          <w:tcPr>
            <w:tcW w:w="765" w:type="dxa"/>
            <w:noWrap/>
          </w:tcPr>
          <w:p>
            <w:pPr>
              <w:pStyle w:val="Compact"/>
              <w:spacing w:before="0" w:after="0" w:line="240" w:lineRule="auto"/>
              <w:jc w:val="right"/>
            </w:pPr>
            <w:r>
              <w:rPr>
                <w:rFonts w:ascii="Arial" w:hAnsi="Arial" w:cs="Arial" w:eastAsia="Arial"/>
                <w:color w:val="111111"/>
                <w:sz w:val="16"/>
              </w:rPr>
              <w:t xml:space="preserve">0.04</w:t>
            </w:r>
          </w:p>
        </w:tc>
        <w:tc>
          <w:tcPr>
            <w:tcW w:w="918" w:type="dxa"/>
            <w:noWrap/>
          </w:tcPr>
          <w:p>
            <w:pPr>
              <w:pStyle w:val="Compact"/>
              <w:spacing w:before="0" w:after="0" w:line="240" w:lineRule="auto"/>
              <w:jc w:val="right"/>
            </w:pPr>
            <w:r>
              <w:rPr>
                <w:rFonts w:ascii="Arial" w:hAnsi="Arial" w:cs="Arial" w:eastAsia="Arial"/>
                <w:color w:val="111111"/>
                <w:sz w:val="16"/>
              </w:rPr>
              <w:t xml:space="preserve">3.98</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Uninsured any part of the year</w:t>
            </w:r>
          </w:p>
        </w:tc>
        <w:tc>
          <w:tcPr>
            <w:tcW w:w="1683" w:type="dxa"/>
            <w:noWrap/>
          </w:tcPr>
          <w:p>
            <w:pPr>
              <w:pStyle w:val="Compact"/>
              <w:spacing w:before="0" w:after="0" w:line="240" w:lineRule="auto"/>
              <w:jc w:val="right"/>
            </w:pPr>
            <w:r>
              <w:rPr>
                <w:rFonts w:ascii="Arial" w:hAnsi="Arial" w:cs="Arial" w:eastAsia="Arial"/>
                <w:color w:val="111111"/>
                <w:sz w:val="16"/>
              </w:rPr>
              <w:t xml:space="preserve">-0.47</w:t>
            </w:r>
          </w:p>
        </w:tc>
        <w:tc>
          <w:tcPr>
            <w:tcW w:w="765" w:type="dxa"/>
            <w:noWrap/>
          </w:tcPr>
          <w:p>
            <w:pPr>
              <w:pStyle w:val="Compact"/>
              <w:spacing w:before="0" w:after="0" w:line="240" w:lineRule="auto"/>
              <w:jc w:val="right"/>
            </w:pPr>
            <w:r>
              <w:rPr>
                <w:rFonts w:ascii="Arial" w:hAnsi="Arial" w:cs="Arial" w:eastAsia="Arial"/>
                <w:color w:val="111111"/>
                <w:sz w:val="16"/>
              </w:rPr>
              <w:t xml:space="preserve">0.05</w:t>
            </w:r>
          </w:p>
        </w:tc>
        <w:tc>
          <w:tcPr>
            <w:tcW w:w="918" w:type="dxa"/>
            <w:noWrap/>
          </w:tcPr>
          <w:p>
            <w:pPr>
              <w:pStyle w:val="Compact"/>
              <w:spacing w:before="0" w:after="0" w:line="240" w:lineRule="auto"/>
              <w:jc w:val="right"/>
            </w:pPr>
            <w:r>
              <w:rPr>
                <w:rFonts w:ascii="Arial" w:hAnsi="Arial" w:cs="Arial" w:eastAsia="Arial"/>
                <w:color w:val="111111"/>
                <w:sz w:val="16"/>
              </w:rPr>
              <w:t xml:space="preserve">-10.19</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683" w:type="dxa"/>
            <w:noWrap/>
          </w:tcPr>
          <w:p>
            <w:pPr>
              <w:pStyle w:val="Compact"/>
              <w:spacing w:before="0" w:after="0" w:line="240" w:lineRule="auto"/>
              <w:jc w:val="right"/>
            </w:pPr>
            <w:r>
              <w:rPr>
                <w:rFonts w:ascii="Arial" w:hAnsi="Arial" w:cs="Arial" w:eastAsia="Arial"/>
                <w:color w:val="111111"/>
                <w:sz w:val="16"/>
              </w:rPr>
              <w:t xml:space="preserve">0.75</w:t>
            </w:r>
          </w:p>
        </w:tc>
        <w:tc>
          <w:tcPr>
            <w:tcW w:w="765" w:type="dxa"/>
            <w:noWrap/>
          </w:tcPr>
          <w:p>
            <w:pPr>
              <w:pStyle w:val="Compact"/>
              <w:spacing w:before="0" w:after="0" w:line="240" w:lineRule="auto"/>
              <w:jc w:val="right"/>
            </w:pPr>
            <w:r>
              <w:rPr>
                <w:rFonts w:ascii="Arial" w:hAnsi="Arial" w:cs="Arial" w:eastAsia="Arial"/>
                <w:color w:val="111111"/>
                <w:sz w:val="16"/>
              </w:rPr>
              <w:t xml:space="preserve">0.04</w:t>
            </w:r>
          </w:p>
        </w:tc>
        <w:tc>
          <w:tcPr>
            <w:tcW w:w="918" w:type="dxa"/>
            <w:noWrap/>
          </w:tcPr>
          <w:p>
            <w:pPr>
              <w:pStyle w:val="Compact"/>
              <w:spacing w:before="0" w:after="0" w:line="240" w:lineRule="auto"/>
              <w:jc w:val="right"/>
            </w:pPr>
            <w:r>
              <w:rPr>
                <w:rFonts w:ascii="Arial" w:hAnsi="Arial" w:cs="Arial" w:eastAsia="Arial"/>
                <w:color w:val="111111"/>
                <w:sz w:val="16"/>
              </w:rPr>
              <w:t xml:space="preserve">20.50</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Any member aged 60+</w:t>
            </w:r>
          </w:p>
        </w:tc>
        <w:tc>
          <w:tcPr>
            <w:tcW w:w="1683" w:type="dxa"/>
            <w:noWrap/>
          </w:tcPr>
          <w:p>
            <w:pPr>
              <w:pStyle w:val="Compact"/>
              <w:spacing w:before="0" w:after="0" w:line="240" w:lineRule="auto"/>
              <w:jc w:val="right"/>
            </w:pPr>
            <w:r>
              <w:rPr>
                <w:rFonts w:ascii="Arial" w:hAnsi="Arial" w:cs="Arial" w:eastAsia="Arial"/>
                <w:color w:val="111111"/>
                <w:sz w:val="16"/>
              </w:rPr>
              <w:t xml:space="preserve">0.67</w:t>
            </w:r>
          </w:p>
        </w:tc>
        <w:tc>
          <w:tcPr>
            <w:tcW w:w="765" w:type="dxa"/>
            <w:noWrap/>
          </w:tcPr>
          <w:p>
            <w:pPr>
              <w:pStyle w:val="Compact"/>
              <w:spacing w:before="0" w:after="0" w:line="240" w:lineRule="auto"/>
              <w:jc w:val="right"/>
            </w:pPr>
            <w:r>
              <w:rPr>
                <w:rFonts w:ascii="Arial" w:hAnsi="Arial" w:cs="Arial" w:eastAsia="Arial"/>
                <w:color w:val="111111"/>
                <w:sz w:val="16"/>
              </w:rPr>
              <w:t xml:space="preserve">0.03</w:t>
            </w:r>
          </w:p>
        </w:tc>
        <w:tc>
          <w:tcPr>
            <w:tcW w:w="918" w:type="dxa"/>
            <w:noWrap/>
          </w:tcPr>
          <w:p>
            <w:pPr>
              <w:pStyle w:val="Compact"/>
              <w:spacing w:before="0" w:after="0" w:line="240" w:lineRule="auto"/>
              <w:jc w:val="right"/>
            </w:pPr>
            <w:r>
              <w:rPr>
                <w:rFonts w:ascii="Arial" w:hAnsi="Arial" w:cs="Arial" w:eastAsia="Arial"/>
                <w:color w:val="111111"/>
                <w:sz w:val="16"/>
              </w:rPr>
              <w:t xml:space="preserve">21.80</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Any child under 5</w:t>
            </w:r>
          </w:p>
        </w:tc>
        <w:tc>
          <w:tcPr>
            <w:tcW w:w="1683" w:type="dxa"/>
            <w:noWrap/>
          </w:tcPr>
          <w:p>
            <w:pPr>
              <w:pStyle w:val="Compact"/>
              <w:spacing w:before="0" w:after="0" w:line="240" w:lineRule="auto"/>
              <w:jc w:val="right"/>
            </w:pPr>
            <w:r>
              <w:rPr>
                <w:rFonts w:ascii="Arial" w:hAnsi="Arial" w:cs="Arial" w:eastAsia="Arial"/>
                <w:color w:val="111111"/>
                <w:sz w:val="16"/>
              </w:rPr>
              <w:t xml:space="preserve">-0.06</w:t>
            </w:r>
          </w:p>
        </w:tc>
        <w:tc>
          <w:tcPr>
            <w:tcW w:w="765" w:type="dxa"/>
            <w:noWrap/>
          </w:tcPr>
          <w:p>
            <w:pPr>
              <w:pStyle w:val="Compact"/>
              <w:spacing w:before="0" w:after="0" w:line="240" w:lineRule="auto"/>
              <w:jc w:val="right"/>
            </w:pPr>
            <w:r>
              <w:rPr>
                <w:rFonts w:ascii="Arial" w:hAnsi="Arial" w:cs="Arial" w:eastAsia="Arial"/>
                <w:color w:val="111111"/>
                <w:sz w:val="16"/>
              </w:rPr>
              <w:t xml:space="preserve">0.06</w:t>
            </w:r>
          </w:p>
        </w:tc>
        <w:tc>
          <w:tcPr>
            <w:tcW w:w="918" w:type="dxa"/>
            <w:noWrap/>
          </w:tcPr>
          <w:p>
            <w:pPr>
              <w:pStyle w:val="Compact"/>
              <w:spacing w:before="0" w:after="0" w:line="240" w:lineRule="auto"/>
              <w:jc w:val="right"/>
            </w:pPr>
            <w:r>
              <w:rPr>
                <w:rFonts w:ascii="Arial" w:hAnsi="Arial" w:cs="Arial" w:eastAsia="Arial"/>
                <w:color w:val="111111"/>
                <w:sz w:val="16"/>
              </w:rPr>
              <w:t xml:space="preserve">-1.08</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Household size</w:t>
            </w:r>
          </w:p>
        </w:tc>
        <w:tc>
          <w:tcPr>
            <w:tcW w:w="1683" w:type="dxa"/>
            <w:noWrap/>
          </w:tcPr>
          <w:p>
            <w:pPr>
              <w:pStyle w:val="Compact"/>
              <w:spacing w:before="0" w:after="0" w:line="240" w:lineRule="auto"/>
              <w:jc w:val="right"/>
            </w:pPr>
            <w:r>
              <w:rPr>
                <w:rFonts w:ascii="Arial" w:hAnsi="Arial" w:cs="Arial" w:eastAsia="Arial"/>
                <w:color w:val="111111"/>
                <w:sz w:val="16"/>
              </w:rPr>
              <w:t xml:space="preserve">0.04</w:t>
            </w:r>
          </w:p>
        </w:tc>
        <w:tc>
          <w:tcPr>
            <w:tcW w:w="765" w:type="dxa"/>
            <w:noWrap/>
          </w:tcPr>
          <w:p>
            <w:pPr>
              <w:pStyle w:val="Compact"/>
              <w:spacing w:before="0" w:after="0" w:line="240" w:lineRule="auto"/>
              <w:jc w:val="right"/>
            </w:pPr>
            <w:r>
              <w:rPr>
                <w:rFonts w:ascii="Arial" w:hAnsi="Arial" w:cs="Arial" w:eastAsia="Arial"/>
                <w:color w:val="111111"/>
                <w:sz w:val="16"/>
              </w:rPr>
              <w:t xml:space="preserve">0.01</w:t>
            </w:r>
          </w:p>
        </w:tc>
        <w:tc>
          <w:tcPr>
            <w:tcW w:w="918" w:type="dxa"/>
            <w:noWrap/>
          </w:tcPr>
          <w:p>
            <w:pPr>
              <w:pStyle w:val="Compact"/>
              <w:spacing w:before="0" w:after="0" w:line="240" w:lineRule="auto"/>
              <w:jc w:val="right"/>
            </w:pPr>
            <w:r>
              <w:rPr>
                <w:rFonts w:ascii="Arial" w:hAnsi="Arial" w:cs="Arial" w:eastAsia="Arial"/>
                <w:color w:val="111111"/>
                <w:sz w:val="16"/>
              </w:rPr>
              <w:t xml:space="preserve">2.91</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Below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1.86</w:t>
            </w:r>
          </w:p>
        </w:tc>
        <w:tc>
          <w:tcPr>
            <w:tcW w:w="765" w:type="dxa"/>
            <w:noWrap/>
          </w:tcPr>
          <w:p>
            <w:pPr>
              <w:pStyle w:val="Compact"/>
              <w:spacing w:before="0" w:after="0" w:line="240" w:lineRule="auto"/>
              <w:jc w:val="right"/>
            </w:pPr>
            <w:r>
              <w:rPr>
                <w:rFonts w:ascii="Arial" w:hAnsi="Arial" w:cs="Arial" w:eastAsia="Arial"/>
                <w:color w:val="111111"/>
                <w:sz w:val="16"/>
              </w:rPr>
              <w:t xml:space="preserve">0.12</w:t>
            </w:r>
          </w:p>
        </w:tc>
        <w:tc>
          <w:tcPr>
            <w:tcW w:w="918" w:type="dxa"/>
            <w:noWrap/>
          </w:tcPr>
          <w:p>
            <w:pPr>
              <w:pStyle w:val="Compact"/>
              <w:spacing w:before="0" w:after="0" w:line="240" w:lineRule="auto"/>
              <w:jc w:val="right"/>
            </w:pPr>
            <w:r>
              <w:rPr>
                <w:rFonts w:ascii="Arial" w:hAnsi="Arial" w:cs="Arial" w:eastAsia="Arial"/>
                <w:color w:val="111111"/>
                <w:sz w:val="16"/>
              </w:rPr>
              <w:t xml:space="preserve">15.77</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1-2x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1.51</w:t>
            </w:r>
          </w:p>
        </w:tc>
        <w:tc>
          <w:tcPr>
            <w:tcW w:w="765" w:type="dxa"/>
            <w:noWrap/>
          </w:tcPr>
          <w:p>
            <w:pPr>
              <w:pStyle w:val="Compact"/>
              <w:spacing w:before="0" w:after="0" w:line="240" w:lineRule="auto"/>
              <w:jc w:val="right"/>
            </w:pPr>
            <w:r>
              <w:rPr>
                <w:rFonts w:ascii="Arial" w:hAnsi="Arial" w:cs="Arial" w:eastAsia="Arial"/>
                <w:color w:val="111111"/>
                <w:sz w:val="16"/>
              </w:rPr>
              <w:t xml:space="preserve">0.10</w:t>
            </w:r>
          </w:p>
        </w:tc>
        <w:tc>
          <w:tcPr>
            <w:tcW w:w="918" w:type="dxa"/>
            <w:noWrap/>
          </w:tcPr>
          <w:p>
            <w:pPr>
              <w:pStyle w:val="Compact"/>
              <w:spacing w:before="0" w:after="0" w:line="240" w:lineRule="auto"/>
              <w:jc w:val="right"/>
            </w:pPr>
            <w:r>
              <w:rPr>
                <w:rFonts w:ascii="Arial" w:hAnsi="Arial" w:cs="Arial" w:eastAsia="Arial"/>
                <w:color w:val="111111"/>
                <w:sz w:val="16"/>
              </w:rPr>
              <w:t xml:space="preserve">15.39</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Uninsured any part of the year</w:t>
            </w:r>
          </w:p>
        </w:tc>
        <w:tc>
          <w:tcPr>
            <w:tcW w:w="1683" w:type="dxa"/>
            <w:noWrap/>
          </w:tcPr>
          <w:p>
            <w:pPr>
              <w:pStyle w:val="Compact"/>
              <w:spacing w:before="0" w:after="0" w:line="240" w:lineRule="auto"/>
              <w:jc w:val="right"/>
            </w:pPr>
            <w:r>
              <w:rPr>
                <w:rFonts w:ascii="Arial" w:hAnsi="Arial" w:cs="Arial" w:eastAsia="Arial"/>
                <w:color w:val="111111"/>
                <w:sz w:val="16"/>
              </w:rPr>
              <w:t xml:space="preserve">-0.78</w:t>
            </w:r>
          </w:p>
        </w:tc>
        <w:tc>
          <w:tcPr>
            <w:tcW w:w="765" w:type="dxa"/>
            <w:noWrap/>
          </w:tcPr>
          <w:p>
            <w:pPr>
              <w:pStyle w:val="Compact"/>
              <w:spacing w:before="0" w:after="0" w:line="240" w:lineRule="auto"/>
              <w:jc w:val="right"/>
            </w:pPr>
            <w:r>
              <w:rPr>
                <w:rFonts w:ascii="Arial" w:hAnsi="Arial" w:cs="Arial" w:eastAsia="Arial"/>
                <w:color w:val="111111"/>
                <w:sz w:val="16"/>
              </w:rPr>
              <w:t xml:space="preserve">0.11</w:t>
            </w:r>
          </w:p>
        </w:tc>
        <w:tc>
          <w:tcPr>
            <w:tcW w:w="918" w:type="dxa"/>
            <w:noWrap/>
          </w:tcPr>
          <w:p>
            <w:pPr>
              <w:pStyle w:val="Compact"/>
              <w:spacing w:before="0" w:after="0" w:line="240" w:lineRule="auto"/>
              <w:jc w:val="right"/>
            </w:pPr>
            <w:r>
              <w:rPr>
                <w:rFonts w:ascii="Arial" w:hAnsi="Arial" w:cs="Arial" w:eastAsia="Arial"/>
                <w:color w:val="111111"/>
                <w:sz w:val="16"/>
              </w:rPr>
              <w:t xml:space="preserve">-7.37</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683" w:type="dxa"/>
            <w:noWrap/>
          </w:tcPr>
          <w:p>
            <w:pPr>
              <w:pStyle w:val="Compact"/>
              <w:spacing w:before="0" w:after="0" w:line="240" w:lineRule="auto"/>
              <w:jc w:val="right"/>
            </w:pPr>
            <w:r>
              <w:rPr>
                <w:rFonts w:ascii="Arial" w:hAnsi="Arial" w:cs="Arial" w:eastAsia="Arial"/>
                <w:color w:val="111111"/>
                <w:sz w:val="16"/>
              </w:rPr>
              <w:t xml:space="preserve">1.21</w:t>
            </w:r>
          </w:p>
        </w:tc>
        <w:tc>
          <w:tcPr>
            <w:tcW w:w="765" w:type="dxa"/>
            <w:noWrap/>
          </w:tcPr>
          <w:p>
            <w:pPr>
              <w:pStyle w:val="Compact"/>
              <w:spacing w:before="0" w:after="0" w:line="240" w:lineRule="auto"/>
              <w:jc w:val="right"/>
            </w:pPr>
            <w:r>
              <w:rPr>
                <w:rFonts w:ascii="Arial" w:hAnsi="Arial" w:cs="Arial" w:eastAsia="Arial"/>
                <w:color w:val="111111"/>
                <w:sz w:val="16"/>
              </w:rPr>
              <w:t xml:space="preserve">0.08</w:t>
            </w:r>
          </w:p>
        </w:tc>
        <w:tc>
          <w:tcPr>
            <w:tcW w:w="918" w:type="dxa"/>
            <w:noWrap/>
          </w:tcPr>
          <w:p>
            <w:pPr>
              <w:pStyle w:val="Compact"/>
              <w:spacing w:before="0" w:after="0" w:line="240" w:lineRule="auto"/>
              <w:jc w:val="right"/>
            </w:pPr>
            <w:r>
              <w:rPr>
                <w:rFonts w:ascii="Arial" w:hAnsi="Arial" w:cs="Arial" w:eastAsia="Arial"/>
                <w:color w:val="111111"/>
                <w:sz w:val="16"/>
              </w:rPr>
              <w:t xml:space="preserve">15.02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Any member aged 60+</w:t>
            </w:r>
          </w:p>
        </w:tc>
        <w:tc>
          <w:tcPr>
            <w:tcW w:w="1683" w:type="dxa"/>
            <w:noWrap/>
          </w:tcPr>
          <w:p>
            <w:pPr>
              <w:pStyle w:val="Compact"/>
              <w:spacing w:before="0" w:after="0" w:line="240" w:lineRule="auto"/>
              <w:jc w:val="right"/>
            </w:pPr>
            <w:r>
              <w:rPr>
                <w:rFonts w:ascii="Arial" w:hAnsi="Arial" w:cs="Arial" w:eastAsia="Arial"/>
                <w:color w:val="111111"/>
                <w:sz w:val="16"/>
              </w:rPr>
              <w:t xml:space="preserve">1.62</w:t>
            </w:r>
          </w:p>
        </w:tc>
        <w:tc>
          <w:tcPr>
            <w:tcW w:w="765" w:type="dxa"/>
            <w:noWrap/>
          </w:tcPr>
          <w:p>
            <w:pPr>
              <w:pStyle w:val="Compact"/>
              <w:spacing w:before="0" w:after="0" w:line="240" w:lineRule="auto"/>
              <w:jc w:val="right"/>
            </w:pPr>
            <w:r>
              <w:rPr>
                <w:rFonts w:ascii="Arial" w:hAnsi="Arial" w:cs="Arial" w:eastAsia="Arial"/>
                <w:color w:val="111111"/>
                <w:sz w:val="16"/>
              </w:rPr>
              <w:t xml:space="preserve">0.09</w:t>
            </w:r>
          </w:p>
        </w:tc>
        <w:tc>
          <w:tcPr>
            <w:tcW w:w="918" w:type="dxa"/>
            <w:noWrap/>
          </w:tcPr>
          <w:p>
            <w:pPr>
              <w:pStyle w:val="Compact"/>
              <w:spacing w:before="0" w:after="0" w:line="240" w:lineRule="auto"/>
              <w:jc w:val="right"/>
            </w:pPr>
            <w:r>
              <w:rPr>
                <w:rFonts w:ascii="Arial" w:hAnsi="Arial" w:cs="Arial" w:eastAsia="Arial"/>
                <w:color w:val="111111"/>
                <w:sz w:val="16"/>
              </w:rPr>
              <w:t xml:space="preserve">18.52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Any child under 5</w:t>
            </w:r>
          </w:p>
        </w:tc>
        <w:tc>
          <w:tcPr>
            <w:tcW w:w="1683" w:type="dxa"/>
            <w:noWrap/>
          </w:tcPr>
          <w:p>
            <w:pPr>
              <w:pStyle w:val="Compact"/>
              <w:spacing w:before="0" w:after="0" w:line="240" w:lineRule="auto"/>
              <w:jc w:val="right"/>
            </w:pPr>
            <w:r>
              <w:rPr>
                <w:rFonts w:ascii="Arial" w:hAnsi="Arial" w:cs="Arial" w:eastAsia="Arial"/>
                <w:color w:val="111111"/>
                <w:sz w:val="16"/>
              </w:rPr>
              <w:t xml:space="preserve">-0.09</w:t>
            </w:r>
          </w:p>
        </w:tc>
        <w:tc>
          <w:tcPr>
            <w:tcW w:w="765" w:type="dxa"/>
            <w:noWrap/>
          </w:tcPr>
          <w:p>
            <w:pPr>
              <w:pStyle w:val="Compact"/>
              <w:spacing w:before="0" w:after="0" w:line="240" w:lineRule="auto"/>
              <w:jc w:val="right"/>
            </w:pPr>
            <w:r>
              <w:rPr>
                <w:rFonts w:ascii="Arial" w:hAnsi="Arial" w:cs="Arial" w:eastAsia="Arial"/>
                <w:color w:val="111111"/>
                <w:sz w:val="16"/>
              </w:rPr>
              <w:t xml:space="preserve">0.14</w:t>
            </w:r>
          </w:p>
        </w:tc>
        <w:tc>
          <w:tcPr>
            <w:tcW w:w="918" w:type="dxa"/>
            <w:noWrap/>
          </w:tcPr>
          <w:p>
            <w:pPr>
              <w:pStyle w:val="Compact"/>
              <w:spacing w:before="0" w:after="0" w:line="240" w:lineRule="auto"/>
              <w:jc w:val="right"/>
            </w:pPr>
            <w:r>
              <w:rPr>
                <w:rFonts w:ascii="Arial" w:hAnsi="Arial" w:cs="Arial" w:eastAsia="Arial"/>
                <w:color w:val="111111"/>
                <w:sz w:val="16"/>
              </w:rPr>
              <w:t xml:space="preserve">-0.65</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Household size</w:t>
            </w:r>
          </w:p>
        </w:tc>
        <w:tc>
          <w:tcPr>
            <w:tcW w:w="1683" w:type="dxa"/>
            <w:noWrap/>
          </w:tcPr>
          <w:p>
            <w:pPr>
              <w:pStyle w:val="Compact"/>
              <w:spacing w:before="0" w:after="0" w:line="240" w:lineRule="auto"/>
              <w:jc w:val="right"/>
            </w:pPr>
            <w:r>
              <w:rPr>
                <w:rFonts w:ascii="Arial" w:hAnsi="Arial" w:cs="Arial" w:eastAsia="Arial"/>
                <w:color w:val="111111"/>
                <w:sz w:val="16"/>
              </w:rPr>
              <w:t xml:space="preserve">-0.02</w:t>
            </w:r>
          </w:p>
        </w:tc>
        <w:tc>
          <w:tcPr>
            <w:tcW w:w="765" w:type="dxa"/>
            <w:noWrap/>
          </w:tcPr>
          <w:p>
            <w:pPr>
              <w:pStyle w:val="Compact"/>
              <w:spacing w:before="0" w:after="0" w:line="240" w:lineRule="auto"/>
              <w:jc w:val="right"/>
            </w:pPr>
            <w:r>
              <w:rPr>
                <w:rFonts w:ascii="Arial" w:hAnsi="Arial" w:cs="Arial" w:eastAsia="Arial"/>
                <w:color w:val="111111"/>
                <w:sz w:val="16"/>
              </w:rPr>
              <w:t xml:space="preserve">0.03</w:t>
            </w:r>
          </w:p>
        </w:tc>
        <w:tc>
          <w:tcPr>
            <w:tcW w:w="918" w:type="dxa"/>
            <w:noWrap/>
          </w:tcPr>
          <w:p>
            <w:pPr>
              <w:pStyle w:val="Compact"/>
              <w:spacing w:before="0" w:after="0" w:line="240" w:lineRule="auto"/>
              <w:jc w:val="right"/>
            </w:pPr>
            <w:r>
              <w:rPr>
                <w:rFonts w:ascii="Arial" w:hAnsi="Arial" w:cs="Arial" w:eastAsia="Arial"/>
                <w:color w:val="111111"/>
                <w:sz w:val="16"/>
              </w:rPr>
              <w:t xml:space="preserve">-0.68</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Below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9.61</w:t>
            </w:r>
          </w:p>
        </w:tc>
        <w:tc>
          <w:tcPr>
            <w:tcW w:w="765" w:type="dxa"/>
            <w:noWrap/>
          </w:tcPr>
          <w:p>
            <w:pPr>
              <w:pStyle w:val="Compact"/>
              <w:spacing w:before="0" w:after="0" w:line="240" w:lineRule="auto"/>
              <w:jc w:val="right"/>
            </w:pPr>
            <w:r>
              <w:rPr>
                <w:rFonts w:ascii="Arial" w:hAnsi="Arial" w:cs="Arial" w:eastAsia="Arial"/>
                <w:color w:val="111111"/>
                <w:sz w:val="16"/>
              </w:rPr>
              <w:t xml:space="preserve">0.45</w:t>
            </w:r>
          </w:p>
        </w:tc>
        <w:tc>
          <w:tcPr>
            <w:tcW w:w="918" w:type="dxa"/>
            <w:noWrap/>
          </w:tcPr>
          <w:p>
            <w:pPr>
              <w:pStyle w:val="Compact"/>
              <w:spacing w:before="0" w:after="0" w:line="240" w:lineRule="auto"/>
              <w:jc w:val="right"/>
            </w:pPr>
            <w:r>
              <w:rPr>
                <w:rFonts w:ascii="Arial" w:hAnsi="Arial" w:cs="Arial" w:eastAsia="Arial"/>
                <w:color w:val="111111"/>
                <w:sz w:val="16"/>
              </w:rPr>
              <w:t xml:space="preserve">21.30</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1-2x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6.42</w:t>
            </w:r>
          </w:p>
        </w:tc>
        <w:tc>
          <w:tcPr>
            <w:tcW w:w="765" w:type="dxa"/>
            <w:noWrap/>
          </w:tcPr>
          <w:p>
            <w:pPr>
              <w:pStyle w:val="Compact"/>
              <w:spacing w:before="0" w:after="0" w:line="240" w:lineRule="auto"/>
              <w:jc w:val="right"/>
            </w:pPr>
            <w:r>
              <w:rPr>
                <w:rFonts w:ascii="Arial" w:hAnsi="Arial" w:cs="Arial" w:eastAsia="Arial"/>
                <w:color w:val="111111"/>
                <w:sz w:val="16"/>
              </w:rPr>
              <w:t xml:space="preserve">0.33</w:t>
            </w:r>
          </w:p>
        </w:tc>
        <w:tc>
          <w:tcPr>
            <w:tcW w:w="918" w:type="dxa"/>
            <w:noWrap/>
          </w:tcPr>
          <w:p>
            <w:pPr>
              <w:pStyle w:val="Compact"/>
              <w:spacing w:before="0" w:after="0" w:line="240" w:lineRule="auto"/>
              <w:jc w:val="right"/>
            </w:pPr>
            <w:r>
              <w:rPr>
                <w:rFonts w:ascii="Arial" w:hAnsi="Arial" w:cs="Arial" w:eastAsia="Arial"/>
                <w:color w:val="111111"/>
                <w:sz w:val="16"/>
              </w:rPr>
              <w:t xml:space="preserve">19.25</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Uninsured any part of the year</w:t>
            </w:r>
          </w:p>
        </w:tc>
        <w:tc>
          <w:tcPr>
            <w:tcW w:w="1683" w:type="dxa"/>
            <w:noWrap/>
          </w:tcPr>
          <w:p>
            <w:pPr>
              <w:pStyle w:val="Compact"/>
              <w:spacing w:before="0" w:after="0" w:line="240" w:lineRule="auto"/>
              <w:jc w:val="right"/>
            </w:pPr>
            <w:r>
              <w:rPr>
                <w:rFonts w:ascii="Arial" w:hAnsi="Arial" w:cs="Arial" w:eastAsia="Arial"/>
                <w:color w:val="111111"/>
                <w:sz w:val="16"/>
              </w:rPr>
              <w:t xml:space="preserve">-0.90</w:t>
            </w:r>
          </w:p>
        </w:tc>
        <w:tc>
          <w:tcPr>
            <w:tcW w:w="765" w:type="dxa"/>
            <w:noWrap/>
          </w:tcPr>
          <w:p>
            <w:pPr>
              <w:pStyle w:val="Compact"/>
              <w:spacing w:before="0" w:after="0" w:line="240" w:lineRule="auto"/>
              <w:jc w:val="right"/>
            </w:pPr>
            <w:r>
              <w:rPr>
                <w:rFonts w:ascii="Arial" w:hAnsi="Arial" w:cs="Arial" w:eastAsia="Arial"/>
                <w:color w:val="111111"/>
                <w:sz w:val="16"/>
              </w:rPr>
              <w:t xml:space="preserve">0.38</w:t>
            </w:r>
          </w:p>
        </w:tc>
        <w:tc>
          <w:tcPr>
            <w:tcW w:w="918" w:type="dxa"/>
            <w:noWrap/>
          </w:tcPr>
          <w:p>
            <w:pPr>
              <w:pStyle w:val="Compact"/>
              <w:spacing w:before="0" w:after="0" w:line="240" w:lineRule="auto"/>
              <w:jc w:val="right"/>
            </w:pPr>
            <w:r>
              <w:rPr>
                <w:rFonts w:ascii="Arial" w:hAnsi="Arial" w:cs="Arial" w:eastAsia="Arial"/>
                <w:color w:val="111111"/>
                <w:sz w:val="16"/>
              </w:rPr>
              <w:t xml:space="preserve">-2.38</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683" w:type="dxa"/>
            <w:noWrap/>
          </w:tcPr>
          <w:p>
            <w:pPr>
              <w:pStyle w:val="Compact"/>
              <w:spacing w:before="0" w:after="0" w:line="240" w:lineRule="auto"/>
              <w:jc w:val="right"/>
            </w:pPr>
            <w:r>
              <w:rPr>
                <w:rFonts w:ascii="Arial" w:hAnsi="Arial" w:cs="Arial" w:eastAsia="Arial"/>
                <w:color w:val="111111"/>
                <w:sz w:val="16"/>
              </w:rPr>
              <w:t xml:space="preserve">2.42</w:t>
            </w:r>
          </w:p>
        </w:tc>
        <w:tc>
          <w:tcPr>
            <w:tcW w:w="765" w:type="dxa"/>
            <w:noWrap/>
          </w:tcPr>
          <w:p>
            <w:pPr>
              <w:pStyle w:val="Compact"/>
              <w:spacing w:before="0" w:after="0" w:line="240" w:lineRule="auto"/>
              <w:jc w:val="right"/>
            </w:pPr>
            <w:r>
              <w:rPr>
                <w:rFonts w:ascii="Arial" w:hAnsi="Arial" w:cs="Arial" w:eastAsia="Arial"/>
                <w:color w:val="111111"/>
                <w:sz w:val="16"/>
              </w:rPr>
              <w:t xml:space="preserve">0.24</w:t>
            </w:r>
          </w:p>
        </w:tc>
        <w:tc>
          <w:tcPr>
            <w:tcW w:w="918" w:type="dxa"/>
            <w:noWrap/>
          </w:tcPr>
          <w:p>
            <w:pPr>
              <w:pStyle w:val="Compact"/>
              <w:spacing w:before="0" w:after="0" w:line="240" w:lineRule="auto"/>
              <w:jc w:val="right"/>
            </w:pPr>
            <w:r>
              <w:rPr>
                <w:rFonts w:ascii="Arial" w:hAnsi="Arial" w:cs="Arial" w:eastAsia="Arial"/>
                <w:color w:val="111111"/>
                <w:sz w:val="16"/>
              </w:rPr>
              <w:t xml:space="preserve">10.12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Any member aged 60+</w:t>
            </w:r>
          </w:p>
        </w:tc>
        <w:tc>
          <w:tcPr>
            <w:tcW w:w="1683" w:type="dxa"/>
            <w:noWrap/>
          </w:tcPr>
          <w:p>
            <w:pPr>
              <w:pStyle w:val="Compact"/>
              <w:spacing w:before="0" w:after="0" w:line="240" w:lineRule="auto"/>
              <w:jc w:val="right"/>
            </w:pPr>
            <w:r>
              <w:rPr>
                <w:rFonts w:ascii="Arial" w:hAnsi="Arial" w:cs="Arial" w:eastAsia="Arial"/>
                <w:color w:val="111111"/>
                <w:sz w:val="16"/>
              </w:rPr>
              <w:t xml:space="preserve">3.91</w:t>
            </w:r>
          </w:p>
        </w:tc>
        <w:tc>
          <w:tcPr>
            <w:tcW w:w="765" w:type="dxa"/>
            <w:noWrap/>
          </w:tcPr>
          <w:p>
            <w:pPr>
              <w:pStyle w:val="Compact"/>
              <w:spacing w:before="0" w:after="0" w:line="240" w:lineRule="auto"/>
              <w:jc w:val="right"/>
            </w:pPr>
            <w:r>
              <w:rPr>
                <w:rFonts w:ascii="Arial" w:hAnsi="Arial" w:cs="Arial" w:eastAsia="Arial"/>
                <w:color w:val="111111"/>
                <w:sz w:val="16"/>
              </w:rPr>
              <w:t xml:space="preserve">0.24</w:t>
            </w:r>
          </w:p>
        </w:tc>
        <w:tc>
          <w:tcPr>
            <w:tcW w:w="918" w:type="dxa"/>
            <w:noWrap/>
          </w:tcPr>
          <w:p>
            <w:pPr>
              <w:pStyle w:val="Compact"/>
              <w:spacing w:before="0" w:after="0" w:line="240" w:lineRule="auto"/>
              <w:jc w:val="right"/>
            </w:pPr>
            <w:r>
              <w:rPr>
                <w:rFonts w:ascii="Arial" w:hAnsi="Arial" w:cs="Arial" w:eastAsia="Arial"/>
                <w:color w:val="111111"/>
                <w:sz w:val="16"/>
              </w:rPr>
              <w:t xml:space="preserve">16.19</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Any child under 5</w:t>
            </w:r>
          </w:p>
        </w:tc>
        <w:tc>
          <w:tcPr>
            <w:tcW w:w="1683" w:type="dxa"/>
            <w:noWrap/>
          </w:tcPr>
          <w:p>
            <w:pPr>
              <w:pStyle w:val="Compact"/>
              <w:spacing w:before="0" w:after="0" w:line="240" w:lineRule="auto"/>
              <w:jc w:val="right"/>
            </w:pPr>
            <w:r>
              <w:rPr>
                <w:rFonts w:ascii="Arial" w:hAnsi="Arial" w:cs="Arial" w:eastAsia="Arial"/>
                <w:color w:val="111111"/>
                <w:sz w:val="16"/>
              </w:rPr>
              <w:t xml:space="preserve">0.12</w:t>
            </w:r>
          </w:p>
        </w:tc>
        <w:tc>
          <w:tcPr>
            <w:tcW w:w="765" w:type="dxa"/>
            <w:noWrap/>
          </w:tcPr>
          <w:p>
            <w:pPr>
              <w:pStyle w:val="Compact"/>
              <w:spacing w:before="0" w:after="0" w:line="240" w:lineRule="auto"/>
              <w:jc w:val="right"/>
            </w:pPr>
            <w:r>
              <w:rPr>
                <w:rFonts w:ascii="Arial" w:hAnsi="Arial" w:cs="Arial" w:eastAsia="Arial"/>
                <w:color w:val="111111"/>
                <w:sz w:val="16"/>
              </w:rPr>
              <w:t xml:space="preserve">0.38</w:t>
            </w:r>
          </w:p>
        </w:tc>
        <w:tc>
          <w:tcPr>
            <w:tcW w:w="918" w:type="dxa"/>
            <w:noWrap/>
          </w:tcPr>
          <w:p>
            <w:pPr>
              <w:pStyle w:val="Compact"/>
              <w:spacing w:before="0" w:after="0" w:line="240" w:lineRule="auto"/>
              <w:jc w:val="right"/>
            </w:pPr>
            <w:r>
              <w:rPr>
                <w:rFonts w:ascii="Arial" w:hAnsi="Arial" w:cs="Arial" w:eastAsia="Arial"/>
                <w:color w:val="111111"/>
                <w:sz w:val="16"/>
              </w:rPr>
              <w:t xml:space="preserve">0.31</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Household size</w:t>
            </w:r>
          </w:p>
        </w:tc>
        <w:tc>
          <w:tcPr>
            <w:tcW w:w="1683" w:type="dxa"/>
            <w:noWrap/>
          </w:tcPr>
          <w:p>
            <w:pPr>
              <w:pStyle w:val="Compact"/>
              <w:spacing w:before="0" w:after="0" w:line="240" w:lineRule="auto"/>
              <w:jc w:val="right"/>
            </w:pPr>
            <w:r>
              <w:rPr>
                <w:rFonts w:ascii="Arial" w:hAnsi="Arial" w:cs="Arial" w:eastAsia="Arial"/>
                <w:color w:val="111111"/>
                <w:sz w:val="16"/>
              </w:rPr>
              <w:t xml:space="preserve">-0.37</w:t>
            </w:r>
          </w:p>
        </w:tc>
        <w:tc>
          <w:tcPr>
            <w:tcW w:w="765" w:type="dxa"/>
            <w:noWrap/>
          </w:tcPr>
          <w:p>
            <w:pPr>
              <w:pStyle w:val="Compact"/>
              <w:spacing w:before="0" w:after="0" w:line="240" w:lineRule="auto"/>
              <w:jc w:val="right"/>
            </w:pPr>
            <w:r>
              <w:rPr>
                <w:rFonts w:ascii="Arial" w:hAnsi="Arial" w:cs="Arial" w:eastAsia="Arial"/>
                <w:color w:val="111111"/>
                <w:sz w:val="16"/>
              </w:rPr>
              <w:t xml:space="preserve">0.09</w:t>
            </w:r>
          </w:p>
        </w:tc>
        <w:tc>
          <w:tcPr>
            <w:tcW w:w="918" w:type="dxa"/>
            <w:noWrap/>
          </w:tcPr>
          <w:p>
            <w:pPr>
              <w:pStyle w:val="Compact"/>
              <w:spacing w:before="0" w:after="0" w:line="240" w:lineRule="auto"/>
              <w:jc w:val="right"/>
            </w:pPr>
            <w:r>
              <w:rPr>
                <w:rFonts w:ascii="Arial" w:hAnsi="Arial" w:cs="Arial" w:eastAsia="Arial"/>
                <w:color w:val="111111"/>
                <w:sz w:val="16"/>
              </w:rPr>
              <w:t xml:space="preserve">-4.32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Below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25.22</w:t>
            </w:r>
          </w:p>
        </w:tc>
        <w:tc>
          <w:tcPr>
            <w:tcW w:w="765" w:type="dxa"/>
            <w:noWrap/>
          </w:tcPr>
          <w:p>
            <w:pPr>
              <w:pStyle w:val="Compact"/>
              <w:spacing w:before="0" w:after="0" w:line="240" w:lineRule="auto"/>
              <w:jc w:val="right"/>
            </w:pPr>
            <w:r>
              <w:rPr>
                <w:rFonts w:ascii="Arial" w:hAnsi="Arial" w:cs="Arial" w:eastAsia="Arial"/>
                <w:color w:val="111111"/>
                <w:sz w:val="16"/>
              </w:rPr>
              <w:t xml:space="preserve">1.20</w:t>
            </w:r>
          </w:p>
        </w:tc>
        <w:tc>
          <w:tcPr>
            <w:tcW w:w="918" w:type="dxa"/>
            <w:noWrap/>
          </w:tcPr>
          <w:p>
            <w:pPr>
              <w:pStyle w:val="Compact"/>
              <w:spacing w:before="0" w:after="0" w:line="240" w:lineRule="auto"/>
              <w:jc w:val="right"/>
            </w:pPr>
            <w:r>
              <w:rPr>
                <w:rFonts w:ascii="Arial" w:hAnsi="Arial" w:cs="Arial" w:eastAsia="Arial"/>
                <w:color w:val="111111"/>
                <w:sz w:val="16"/>
              </w:rPr>
              <w:t xml:space="preserve">20.96</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1-2x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12.78</w:t>
            </w:r>
          </w:p>
        </w:tc>
        <w:tc>
          <w:tcPr>
            <w:tcW w:w="765" w:type="dxa"/>
            <w:noWrap/>
          </w:tcPr>
          <w:p>
            <w:pPr>
              <w:pStyle w:val="Compact"/>
              <w:spacing w:before="0" w:after="0" w:line="240" w:lineRule="auto"/>
              <w:jc w:val="right"/>
            </w:pPr>
            <w:r>
              <w:rPr>
                <w:rFonts w:ascii="Arial" w:hAnsi="Arial" w:cs="Arial" w:eastAsia="Arial"/>
                <w:color w:val="111111"/>
                <w:sz w:val="16"/>
              </w:rPr>
              <w:t xml:space="preserve">0.78</w:t>
            </w:r>
          </w:p>
        </w:tc>
        <w:tc>
          <w:tcPr>
            <w:tcW w:w="918" w:type="dxa"/>
            <w:noWrap/>
          </w:tcPr>
          <w:p>
            <w:pPr>
              <w:pStyle w:val="Compact"/>
              <w:spacing w:before="0" w:after="0" w:line="240" w:lineRule="auto"/>
              <w:jc w:val="right"/>
            </w:pPr>
            <w:r>
              <w:rPr>
                <w:rFonts w:ascii="Arial" w:hAnsi="Arial" w:cs="Arial" w:eastAsia="Arial"/>
                <w:color w:val="111111"/>
                <w:sz w:val="16"/>
              </w:rPr>
              <w:t xml:space="preserve">16.45</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Uninsured any part of the year</w:t>
            </w:r>
          </w:p>
        </w:tc>
        <w:tc>
          <w:tcPr>
            <w:tcW w:w="1683" w:type="dxa"/>
            <w:noWrap/>
          </w:tcPr>
          <w:p>
            <w:pPr>
              <w:pStyle w:val="Compact"/>
              <w:spacing w:before="0" w:after="0" w:line="240" w:lineRule="auto"/>
              <w:jc w:val="right"/>
            </w:pPr>
            <w:r>
              <w:rPr>
                <w:rFonts w:ascii="Arial" w:hAnsi="Arial" w:cs="Arial" w:eastAsia="Arial"/>
                <w:color w:val="111111"/>
                <w:sz w:val="16"/>
              </w:rPr>
              <w:t xml:space="preserve">-0.95</w:t>
            </w:r>
          </w:p>
        </w:tc>
        <w:tc>
          <w:tcPr>
            <w:tcW w:w="765" w:type="dxa"/>
            <w:noWrap/>
          </w:tcPr>
          <w:p>
            <w:pPr>
              <w:pStyle w:val="Compact"/>
              <w:spacing w:before="0" w:after="0" w:line="240" w:lineRule="auto"/>
              <w:jc w:val="right"/>
            </w:pPr>
            <w:r>
              <w:rPr>
                <w:rFonts w:ascii="Arial" w:hAnsi="Arial" w:cs="Arial" w:eastAsia="Arial"/>
                <w:color w:val="111111"/>
                <w:sz w:val="16"/>
              </w:rPr>
              <w:t xml:space="preserve">0.86</w:t>
            </w:r>
          </w:p>
        </w:tc>
        <w:tc>
          <w:tcPr>
            <w:tcW w:w="918" w:type="dxa"/>
            <w:noWrap/>
          </w:tcPr>
          <w:p>
            <w:pPr>
              <w:pStyle w:val="Compact"/>
              <w:spacing w:before="0" w:after="0" w:line="240" w:lineRule="auto"/>
              <w:jc w:val="right"/>
            </w:pPr>
            <w:r>
              <w:rPr>
                <w:rFonts w:ascii="Arial" w:hAnsi="Arial" w:cs="Arial" w:eastAsia="Arial"/>
                <w:color w:val="111111"/>
                <w:sz w:val="16"/>
              </w:rPr>
              <w:t xml:space="preserve">-1.11</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683" w:type="dxa"/>
            <w:noWrap/>
          </w:tcPr>
          <w:p>
            <w:pPr>
              <w:pStyle w:val="Compact"/>
              <w:spacing w:before="0" w:after="0" w:line="240" w:lineRule="auto"/>
              <w:jc w:val="right"/>
            </w:pPr>
            <w:r>
              <w:rPr>
                <w:rFonts w:ascii="Arial" w:hAnsi="Arial" w:cs="Arial" w:eastAsia="Arial"/>
                <w:color w:val="111111"/>
                <w:sz w:val="16"/>
              </w:rPr>
              <w:t xml:space="preserve">3.84</w:t>
            </w:r>
          </w:p>
        </w:tc>
        <w:tc>
          <w:tcPr>
            <w:tcW w:w="765" w:type="dxa"/>
            <w:noWrap/>
          </w:tcPr>
          <w:p>
            <w:pPr>
              <w:pStyle w:val="Compact"/>
              <w:spacing w:before="0" w:after="0" w:line="240" w:lineRule="auto"/>
              <w:jc w:val="right"/>
            </w:pPr>
            <w:r>
              <w:rPr>
                <w:rFonts w:ascii="Arial" w:hAnsi="Arial" w:cs="Arial" w:eastAsia="Arial"/>
                <w:color w:val="111111"/>
                <w:sz w:val="16"/>
              </w:rPr>
              <w:t xml:space="preserve">0.47</w:t>
            </w:r>
          </w:p>
        </w:tc>
        <w:tc>
          <w:tcPr>
            <w:tcW w:w="918" w:type="dxa"/>
            <w:noWrap/>
          </w:tcPr>
          <w:p>
            <w:pPr>
              <w:pStyle w:val="Compact"/>
              <w:spacing w:before="0" w:after="0" w:line="240" w:lineRule="auto"/>
              <w:jc w:val="right"/>
            </w:pPr>
            <w:r>
              <w:rPr>
                <w:rFonts w:ascii="Arial" w:hAnsi="Arial" w:cs="Arial" w:eastAsia="Arial"/>
                <w:color w:val="111111"/>
                <w:sz w:val="16"/>
              </w:rPr>
              <w:t xml:space="preserve">8.25</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Any member aged 60+</w:t>
            </w:r>
          </w:p>
        </w:tc>
        <w:tc>
          <w:tcPr>
            <w:tcW w:w="1683" w:type="dxa"/>
            <w:noWrap/>
          </w:tcPr>
          <w:p>
            <w:pPr>
              <w:pStyle w:val="Compact"/>
              <w:spacing w:before="0" w:after="0" w:line="240" w:lineRule="auto"/>
              <w:jc w:val="right"/>
            </w:pPr>
            <w:r>
              <w:rPr>
                <w:rFonts w:ascii="Arial" w:hAnsi="Arial" w:cs="Arial" w:eastAsia="Arial"/>
                <w:color w:val="111111"/>
                <w:sz w:val="16"/>
              </w:rPr>
              <w:t xml:space="preserve">6.54</w:t>
            </w:r>
          </w:p>
        </w:tc>
        <w:tc>
          <w:tcPr>
            <w:tcW w:w="765" w:type="dxa"/>
            <w:noWrap/>
          </w:tcPr>
          <w:p>
            <w:pPr>
              <w:pStyle w:val="Compact"/>
              <w:spacing w:before="0" w:after="0" w:line="240" w:lineRule="auto"/>
              <w:jc w:val="right"/>
            </w:pPr>
            <w:r>
              <w:rPr>
                <w:rFonts w:ascii="Arial" w:hAnsi="Arial" w:cs="Arial" w:eastAsia="Arial"/>
                <w:color w:val="111111"/>
                <w:sz w:val="16"/>
              </w:rPr>
              <w:t xml:space="preserve">0.51</w:t>
            </w:r>
          </w:p>
        </w:tc>
        <w:tc>
          <w:tcPr>
            <w:tcW w:w="918" w:type="dxa"/>
            <w:noWrap/>
          </w:tcPr>
          <w:p>
            <w:pPr>
              <w:pStyle w:val="Compact"/>
              <w:spacing w:before="0" w:after="0" w:line="240" w:lineRule="auto"/>
              <w:jc w:val="right"/>
            </w:pPr>
            <w:r>
              <w:rPr>
                <w:rFonts w:ascii="Arial" w:hAnsi="Arial" w:cs="Arial" w:eastAsia="Arial"/>
                <w:color w:val="111111"/>
                <w:sz w:val="16"/>
              </w:rPr>
              <w:t xml:space="preserve">12.78</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Any child under 5</w:t>
            </w:r>
          </w:p>
        </w:tc>
        <w:tc>
          <w:tcPr>
            <w:tcW w:w="1683" w:type="dxa"/>
            <w:noWrap/>
          </w:tcPr>
          <w:p>
            <w:pPr>
              <w:pStyle w:val="Compact"/>
              <w:spacing w:before="0" w:after="0" w:line="240" w:lineRule="auto"/>
              <w:jc w:val="right"/>
            </w:pPr>
            <w:r>
              <w:rPr>
                <w:rFonts w:ascii="Arial" w:hAnsi="Arial" w:cs="Arial" w:eastAsia="Arial"/>
                <w:color w:val="111111"/>
                <w:sz w:val="16"/>
              </w:rPr>
              <w:t xml:space="preserve">-1.01</w:t>
            </w:r>
          </w:p>
        </w:tc>
        <w:tc>
          <w:tcPr>
            <w:tcW w:w="765" w:type="dxa"/>
            <w:noWrap/>
          </w:tcPr>
          <w:p>
            <w:pPr>
              <w:pStyle w:val="Compact"/>
              <w:spacing w:before="0" w:after="0" w:line="240" w:lineRule="auto"/>
              <w:jc w:val="right"/>
            </w:pPr>
            <w:r>
              <w:rPr>
                <w:rFonts w:ascii="Arial" w:hAnsi="Arial" w:cs="Arial" w:eastAsia="Arial"/>
                <w:color w:val="111111"/>
                <w:sz w:val="16"/>
              </w:rPr>
              <w:t xml:space="preserve">0.81</w:t>
            </w:r>
          </w:p>
        </w:tc>
        <w:tc>
          <w:tcPr>
            <w:tcW w:w="918" w:type="dxa"/>
            <w:noWrap/>
          </w:tcPr>
          <w:p>
            <w:pPr>
              <w:pStyle w:val="Compact"/>
              <w:spacing w:before="0" w:after="0" w:line="240" w:lineRule="auto"/>
              <w:jc w:val="right"/>
            </w:pPr>
            <w:r>
              <w:rPr>
                <w:rFonts w:ascii="Arial" w:hAnsi="Arial" w:cs="Arial" w:eastAsia="Arial"/>
                <w:color w:val="111111"/>
                <w:sz w:val="16"/>
              </w:rPr>
              <w:t xml:space="preserve">-1.24</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United States</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Household size</w:t>
            </w:r>
          </w:p>
        </w:tc>
        <w:tc>
          <w:tcPr>
            <w:tcW w:w="1683" w:type="dxa"/>
            <w:noWrap/>
          </w:tcPr>
          <w:p>
            <w:pPr>
              <w:pStyle w:val="Compact"/>
              <w:spacing w:before="0" w:after="0" w:line="240" w:lineRule="auto"/>
              <w:jc w:val="right"/>
            </w:pPr>
            <w:r>
              <w:rPr>
                <w:rFonts w:ascii="Arial" w:hAnsi="Arial" w:cs="Arial" w:eastAsia="Arial"/>
                <w:color w:val="111111"/>
                <w:sz w:val="16"/>
              </w:rPr>
              <w:t xml:space="preserve">-0.83</w:t>
            </w:r>
          </w:p>
        </w:tc>
        <w:tc>
          <w:tcPr>
            <w:tcW w:w="765" w:type="dxa"/>
            <w:noWrap/>
          </w:tcPr>
          <w:p>
            <w:pPr>
              <w:pStyle w:val="Compact"/>
              <w:spacing w:before="0" w:after="0" w:line="240" w:lineRule="auto"/>
              <w:jc w:val="right"/>
            </w:pPr>
            <w:r>
              <w:rPr>
                <w:rFonts w:ascii="Arial" w:hAnsi="Arial" w:cs="Arial" w:eastAsia="Arial"/>
                <w:color w:val="111111"/>
                <w:sz w:val="16"/>
              </w:rPr>
              <w:t xml:space="preserve">0.17</w:t>
            </w:r>
          </w:p>
        </w:tc>
        <w:tc>
          <w:tcPr>
            <w:tcW w:w="918" w:type="dxa"/>
            <w:noWrap/>
          </w:tcPr>
          <w:p>
            <w:pPr>
              <w:pStyle w:val="Compact"/>
              <w:spacing w:before="0" w:after="0" w:line="240" w:lineRule="auto"/>
              <w:jc w:val="right"/>
            </w:pPr>
            <w:r>
              <w:rPr>
                <w:rFonts w:ascii="Arial" w:hAnsi="Arial" w:cs="Arial" w:eastAsia="Arial"/>
                <w:color w:val="111111"/>
                <w:sz w:val="16"/>
              </w:rPr>
              <w:t xml:space="preserve">-5.00</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Below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0.31</w:t>
            </w:r>
          </w:p>
        </w:tc>
        <w:tc>
          <w:tcPr>
            <w:tcW w:w="765" w:type="dxa"/>
            <w:noWrap/>
          </w:tcPr>
          <w:p>
            <w:pPr>
              <w:pStyle w:val="Compact"/>
              <w:spacing w:before="0" w:after="0" w:line="240" w:lineRule="auto"/>
              <w:jc w:val="right"/>
            </w:pPr>
            <w:r>
              <w:rPr>
                <w:rFonts w:ascii="Arial" w:hAnsi="Arial" w:cs="Arial" w:eastAsia="Arial"/>
                <w:color w:val="111111"/>
                <w:sz w:val="16"/>
              </w:rPr>
              <w:t xml:space="preserve">0.39</w:t>
            </w:r>
          </w:p>
        </w:tc>
        <w:tc>
          <w:tcPr>
            <w:tcW w:w="918" w:type="dxa"/>
            <w:noWrap/>
          </w:tcPr>
          <w:p>
            <w:pPr>
              <w:pStyle w:val="Compact"/>
              <w:spacing w:before="0" w:after="0" w:line="240" w:lineRule="auto"/>
              <w:jc w:val="right"/>
            </w:pPr>
            <w:r>
              <w:rPr>
                <w:rFonts w:ascii="Arial" w:hAnsi="Arial" w:cs="Arial" w:eastAsia="Arial"/>
                <w:color w:val="111111"/>
                <w:sz w:val="16"/>
              </w:rPr>
              <w:t xml:space="preserve">0.79</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1-2x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0.25</w:t>
            </w:r>
          </w:p>
        </w:tc>
        <w:tc>
          <w:tcPr>
            <w:tcW w:w="765" w:type="dxa"/>
            <w:noWrap/>
          </w:tcPr>
          <w:p>
            <w:pPr>
              <w:pStyle w:val="Compact"/>
              <w:spacing w:before="0" w:after="0" w:line="240" w:lineRule="auto"/>
              <w:jc w:val="right"/>
            </w:pPr>
            <w:r>
              <w:rPr>
                <w:rFonts w:ascii="Arial" w:hAnsi="Arial" w:cs="Arial" w:eastAsia="Arial"/>
                <w:color w:val="111111"/>
                <w:sz w:val="16"/>
              </w:rPr>
              <w:t xml:space="preserve">0.36</w:t>
            </w:r>
          </w:p>
        </w:tc>
        <w:tc>
          <w:tcPr>
            <w:tcW w:w="918" w:type="dxa"/>
            <w:noWrap/>
          </w:tcPr>
          <w:p>
            <w:pPr>
              <w:pStyle w:val="Compact"/>
              <w:spacing w:before="0" w:after="0" w:line="240" w:lineRule="auto"/>
              <w:jc w:val="right"/>
            </w:pPr>
            <w:r>
              <w:rPr>
                <w:rFonts w:ascii="Arial" w:hAnsi="Arial" w:cs="Arial" w:eastAsia="Arial"/>
                <w:color w:val="111111"/>
                <w:sz w:val="16"/>
              </w:rPr>
              <w:t xml:space="preserve">0.70</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Uninsured any part of the year</w:t>
            </w:r>
          </w:p>
        </w:tc>
        <w:tc>
          <w:tcPr>
            <w:tcW w:w="1683" w:type="dxa"/>
            <w:noWrap/>
          </w:tcPr>
          <w:p>
            <w:pPr>
              <w:pStyle w:val="Compact"/>
              <w:spacing w:before="0" w:after="0" w:line="240" w:lineRule="auto"/>
              <w:jc w:val="right"/>
            </w:pPr>
            <w:r>
              <w:rPr>
                <w:rFonts w:ascii="Arial" w:hAnsi="Arial" w:cs="Arial" w:eastAsia="Arial"/>
                <w:color w:val="111111"/>
                <w:sz w:val="16"/>
              </w:rPr>
              <w:t xml:space="preserve">0.86</w:t>
            </w:r>
          </w:p>
        </w:tc>
        <w:tc>
          <w:tcPr>
            <w:tcW w:w="765" w:type="dxa"/>
            <w:noWrap/>
          </w:tcPr>
          <w:p>
            <w:pPr>
              <w:pStyle w:val="Compact"/>
              <w:spacing w:before="0" w:after="0" w:line="240" w:lineRule="auto"/>
              <w:jc w:val="right"/>
            </w:pPr>
            <w:r>
              <w:rPr>
                <w:rFonts w:ascii="Arial" w:hAnsi="Arial" w:cs="Arial" w:eastAsia="Arial"/>
                <w:color w:val="111111"/>
                <w:sz w:val="16"/>
              </w:rPr>
              <w:t xml:space="preserve">0.76</w:t>
            </w:r>
          </w:p>
        </w:tc>
        <w:tc>
          <w:tcPr>
            <w:tcW w:w="918" w:type="dxa"/>
            <w:noWrap/>
          </w:tcPr>
          <w:p>
            <w:pPr>
              <w:pStyle w:val="Compact"/>
              <w:spacing w:before="0" w:after="0" w:line="240" w:lineRule="auto"/>
              <w:jc w:val="right"/>
            </w:pPr>
            <w:r>
              <w:rPr>
                <w:rFonts w:ascii="Arial" w:hAnsi="Arial" w:cs="Arial" w:eastAsia="Arial"/>
                <w:color w:val="111111"/>
                <w:sz w:val="16"/>
              </w:rPr>
              <w:t xml:space="preserve">1.14</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683" w:type="dxa"/>
            <w:noWrap/>
          </w:tcPr>
          <w:p>
            <w:pPr>
              <w:pStyle w:val="Compact"/>
              <w:spacing w:before="0" w:after="0" w:line="240" w:lineRule="auto"/>
              <w:jc w:val="right"/>
            </w:pPr>
            <w:r>
              <w:rPr>
                <w:rFonts w:ascii="Arial" w:hAnsi="Arial" w:cs="Arial" w:eastAsia="Arial"/>
                <w:color w:val="111111"/>
                <w:sz w:val="16"/>
              </w:rPr>
              <w:t xml:space="preserve">2.48</w:t>
            </w:r>
          </w:p>
        </w:tc>
        <w:tc>
          <w:tcPr>
            <w:tcW w:w="765" w:type="dxa"/>
            <w:noWrap/>
          </w:tcPr>
          <w:p>
            <w:pPr>
              <w:pStyle w:val="Compact"/>
              <w:spacing w:before="0" w:after="0" w:line="240" w:lineRule="auto"/>
              <w:jc w:val="right"/>
            </w:pPr>
            <w:r>
              <w:rPr>
                <w:rFonts w:ascii="Arial" w:hAnsi="Arial" w:cs="Arial" w:eastAsia="Arial"/>
                <w:color w:val="111111"/>
                <w:sz w:val="16"/>
              </w:rPr>
              <w:t xml:space="preserve">0.33</w:t>
            </w:r>
          </w:p>
        </w:tc>
        <w:tc>
          <w:tcPr>
            <w:tcW w:w="918" w:type="dxa"/>
            <w:noWrap/>
          </w:tcPr>
          <w:p>
            <w:pPr>
              <w:pStyle w:val="Compact"/>
              <w:spacing w:before="0" w:after="0" w:line="240" w:lineRule="auto"/>
              <w:jc w:val="right"/>
            </w:pPr>
            <w:r>
              <w:rPr>
                <w:rFonts w:ascii="Arial" w:hAnsi="Arial" w:cs="Arial" w:eastAsia="Arial"/>
                <w:color w:val="111111"/>
                <w:sz w:val="16"/>
              </w:rPr>
              <w:t xml:space="preserve">7.39</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Any member aged 60+</w:t>
            </w:r>
          </w:p>
        </w:tc>
        <w:tc>
          <w:tcPr>
            <w:tcW w:w="1683" w:type="dxa"/>
            <w:noWrap/>
          </w:tcPr>
          <w:p>
            <w:pPr>
              <w:pStyle w:val="Compact"/>
              <w:spacing w:before="0" w:after="0" w:line="240" w:lineRule="auto"/>
              <w:jc w:val="right"/>
            </w:pPr>
            <w:r>
              <w:rPr>
                <w:rFonts w:ascii="Arial" w:hAnsi="Arial" w:cs="Arial" w:eastAsia="Arial"/>
                <w:color w:val="111111"/>
                <w:sz w:val="16"/>
              </w:rPr>
              <w:t xml:space="preserve">0.53</w:t>
            </w:r>
          </w:p>
        </w:tc>
        <w:tc>
          <w:tcPr>
            <w:tcW w:w="765" w:type="dxa"/>
            <w:noWrap/>
          </w:tcPr>
          <w:p>
            <w:pPr>
              <w:pStyle w:val="Compact"/>
              <w:spacing w:before="0" w:after="0" w:line="240" w:lineRule="auto"/>
              <w:jc w:val="right"/>
            </w:pPr>
            <w:r>
              <w:rPr>
                <w:rFonts w:ascii="Arial" w:hAnsi="Arial" w:cs="Arial" w:eastAsia="Arial"/>
                <w:color w:val="111111"/>
                <w:sz w:val="16"/>
              </w:rPr>
              <w:t xml:space="preserve">0.26</w:t>
            </w:r>
          </w:p>
        </w:tc>
        <w:tc>
          <w:tcPr>
            <w:tcW w:w="918" w:type="dxa"/>
            <w:noWrap/>
          </w:tcPr>
          <w:p>
            <w:pPr>
              <w:pStyle w:val="Compact"/>
              <w:spacing w:before="0" w:after="0" w:line="240" w:lineRule="auto"/>
              <w:jc w:val="right"/>
            </w:pPr>
            <w:r>
              <w:rPr>
                <w:rFonts w:ascii="Arial" w:hAnsi="Arial" w:cs="Arial" w:eastAsia="Arial"/>
                <w:color w:val="111111"/>
                <w:sz w:val="16"/>
              </w:rPr>
              <w:t xml:space="preserve">2.04</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Any child under 5</w:t>
            </w:r>
          </w:p>
        </w:tc>
        <w:tc>
          <w:tcPr>
            <w:tcW w:w="1683" w:type="dxa"/>
            <w:noWrap/>
          </w:tcPr>
          <w:p>
            <w:pPr>
              <w:pStyle w:val="Compact"/>
              <w:spacing w:before="0" w:after="0" w:line="240" w:lineRule="auto"/>
              <w:jc w:val="right"/>
            </w:pPr>
            <w:r>
              <w:rPr>
                <w:rFonts w:ascii="Arial" w:hAnsi="Arial" w:cs="Arial" w:eastAsia="Arial"/>
                <w:color w:val="111111"/>
                <w:sz w:val="16"/>
              </w:rPr>
              <w:t xml:space="preserve">1.13</w:t>
            </w:r>
          </w:p>
        </w:tc>
        <w:tc>
          <w:tcPr>
            <w:tcW w:w="765" w:type="dxa"/>
            <w:noWrap/>
          </w:tcPr>
          <w:p>
            <w:pPr>
              <w:pStyle w:val="Compact"/>
              <w:spacing w:before="0" w:after="0" w:line="240" w:lineRule="auto"/>
              <w:jc w:val="right"/>
            </w:pPr>
            <w:r>
              <w:rPr>
                <w:rFonts w:ascii="Arial" w:hAnsi="Arial" w:cs="Arial" w:eastAsia="Arial"/>
                <w:color w:val="111111"/>
                <w:sz w:val="16"/>
              </w:rPr>
              <w:t xml:space="preserve">0.25</w:t>
            </w:r>
          </w:p>
        </w:tc>
        <w:tc>
          <w:tcPr>
            <w:tcW w:w="918" w:type="dxa"/>
            <w:noWrap/>
          </w:tcPr>
          <w:p>
            <w:pPr>
              <w:pStyle w:val="Compact"/>
              <w:spacing w:before="0" w:after="0" w:line="240" w:lineRule="auto"/>
              <w:jc w:val="right"/>
            </w:pPr>
            <w:r>
              <w:rPr>
                <w:rFonts w:ascii="Arial" w:hAnsi="Arial" w:cs="Arial" w:eastAsia="Arial"/>
                <w:color w:val="111111"/>
                <w:sz w:val="16"/>
              </w:rPr>
              <w:t xml:space="preserve">4.53</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q50</w:t>
            </w:r>
          </w:p>
        </w:tc>
        <w:tc>
          <w:tcPr>
            <w:tcW w:w="2448" w:type="dxa"/>
          </w:tcPr>
          <w:p>
            <w:pPr>
              <w:pStyle w:val="Compact"/>
              <w:spacing w:before="0" w:after="0" w:line="240" w:lineRule="auto"/>
              <w:jc w:val="left"/>
            </w:pPr>
            <w:r>
              <w:rPr>
                <w:rFonts w:ascii="Arial" w:hAnsi="Arial" w:cs="Arial" w:eastAsia="Arial"/>
                <w:color w:val="111111"/>
                <w:sz w:val="16"/>
              </w:rPr>
              <w:t xml:space="preserve">Household size</w:t>
            </w:r>
          </w:p>
        </w:tc>
        <w:tc>
          <w:tcPr>
            <w:tcW w:w="1683" w:type="dxa"/>
            <w:noWrap/>
          </w:tcPr>
          <w:p>
            <w:pPr>
              <w:pStyle w:val="Compact"/>
              <w:spacing w:before="0" w:after="0" w:line="240" w:lineRule="auto"/>
              <w:jc w:val="right"/>
            </w:pPr>
            <w:r>
              <w:rPr>
                <w:rFonts w:ascii="Arial" w:hAnsi="Arial" w:cs="Arial" w:eastAsia="Arial"/>
                <w:color w:val="111111"/>
                <w:sz w:val="16"/>
              </w:rPr>
              <w:t xml:space="preserve">0.13</w:t>
            </w:r>
          </w:p>
        </w:tc>
        <w:tc>
          <w:tcPr>
            <w:tcW w:w="765" w:type="dxa"/>
            <w:noWrap/>
          </w:tcPr>
          <w:p>
            <w:pPr>
              <w:pStyle w:val="Compact"/>
              <w:spacing w:before="0" w:after="0" w:line="240" w:lineRule="auto"/>
              <w:jc w:val="right"/>
            </w:pPr>
            <w:r>
              <w:rPr>
                <w:rFonts w:ascii="Arial" w:hAnsi="Arial" w:cs="Arial" w:eastAsia="Arial"/>
                <w:color w:val="111111"/>
                <w:sz w:val="16"/>
              </w:rPr>
              <w:t xml:space="preserve">0.04</w:t>
            </w:r>
          </w:p>
        </w:tc>
        <w:tc>
          <w:tcPr>
            <w:tcW w:w="918" w:type="dxa"/>
            <w:noWrap/>
          </w:tcPr>
          <w:p>
            <w:pPr>
              <w:pStyle w:val="Compact"/>
              <w:spacing w:before="0" w:after="0" w:line="240" w:lineRule="auto"/>
              <w:jc w:val="right"/>
            </w:pPr>
            <w:r>
              <w:rPr>
                <w:rFonts w:ascii="Arial" w:hAnsi="Arial" w:cs="Arial" w:eastAsia="Arial"/>
                <w:color w:val="111111"/>
                <w:sz w:val="16"/>
              </w:rPr>
              <w:t xml:space="preserve">3.12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Below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2.91</w:t>
            </w:r>
          </w:p>
        </w:tc>
        <w:tc>
          <w:tcPr>
            <w:tcW w:w="765" w:type="dxa"/>
            <w:noWrap/>
          </w:tcPr>
          <w:p>
            <w:pPr>
              <w:pStyle w:val="Compact"/>
              <w:spacing w:before="0" w:after="0" w:line="240" w:lineRule="auto"/>
              <w:jc w:val="right"/>
            </w:pPr>
            <w:r>
              <w:rPr>
                <w:rFonts w:ascii="Arial" w:hAnsi="Arial" w:cs="Arial" w:eastAsia="Arial"/>
                <w:color w:val="111111"/>
                <w:sz w:val="16"/>
              </w:rPr>
              <w:t xml:space="preserve">0.86</w:t>
            </w:r>
          </w:p>
        </w:tc>
        <w:tc>
          <w:tcPr>
            <w:tcW w:w="918" w:type="dxa"/>
            <w:noWrap/>
          </w:tcPr>
          <w:p>
            <w:pPr>
              <w:pStyle w:val="Compact"/>
              <w:spacing w:before="0" w:after="0" w:line="240" w:lineRule="auto"/>
              <w:jc w:val="right"/>
            </w:pPr>
            <w:r>
              <w:rPr>
                <w:rFonts w:ascii="Arial" w:hAnsi="Arial" w:cs="Arial" w:eastAsia="Arial"/>
                <w:color w:val="111111"/>
                <w:sz w:val="16"/>
              </w:rPr>
              <w:t xml:space="preserve">3.39</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1-2x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1.99</w:t>
            </w:r>
          </w:p>
        </w:tc>
        <w:tc>
          <w:tcPr>
            <w:tcW w:w="765" w:type="dxa"/>
            <w:noWrap/>
          </w:tcPr>
          <w:p>
            <w:pPr>
              <w:pStyle w:val="Compact"/>
              <w:spacing w:before="0" w:after="0" w:line="240" w:lineRule="auto"/>
              <w:jc w:val="right"/>
            </w:pPr>
            <w:r>
              <w:rPr>
                <w:rFonts w:ascii="Arial" w:hAnsi="Arial" w:cs="Arial" w:eastAsia="Arial"/>
                <w:color w:val="111111"/>
                <w:sz w:val="16"/>
              </w:rPr>
              <w:t xml:space="preserve">0.72</w:t>
            </w:r>
          </w:p>
        </w:tc>
        <w:tc>
          <w:tcPr>
            <w:tcW w:w="918" w:type="dxa"/>
            <w:noWrap/>
          </w:tcPr>
          <w:p>
            <w:pPr>
              <w:pStyle w:val="Compact"/>
              <w:spacing w:before="0" w:after="0" w:line="240" w:lineRule="auto"/>
              <w:jc w:val="right"/>
            </w:pPr>
            <w:r>
              <w:rPr>
                <w:rFonts w:ascii="Arial" w:hAnsi="Arial" w:cs="Arial" w:eastAsia="Arial"/>
                <w:color w:val="111111"/>
                <w:sz w:val="16"/>
              </w:rPr>
              <w:t xml:space="preserve">2.75</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Uninsured any part of the year</w:t>
            </w:r>
          </w:p>
        </w:tc>
        <w:tc>
          <w:tcPr>
            <w:tcW w:w="1683" w:type="dxa"/>
            <w:noWrap/>
          </w:tcPr>
          <w:p>
            <w:pPr>
              <w:pStyle w:val="Compact"/>
              <w:spacing w:before="0" w:after="0" w:line="240" w:lineRule="auto"/>
              <w:jc w:val="right"/>
            </w:pPr>
            <w:r>
              <w:rPr>
                <w:rFonts w:ascii="Arial" w:hAnsi="Arial" w:cs="Arial" w:eastAsia="Arial"/>
                <w:color w:val="111111"/>
                <w:sz w:val="16"/>
              </w:rPr>
              <w:t xml:space="preserve">0.95</w:t>
            </w:r>
          </w:p>
        </w:tc>
        <w:tc>
          <w:tcPr>
            <w:tcW w:w="765" w:type="dxa"/>
            <w:noWrap/>
          </w:tcPr>
          <w:p>
            <w:pPr>
              <w:pStyle w:val="Compact"/>
              <w:spacing w:before="0" w:after="0" w:line="240" w:lineRule="auto"/>
              <w:jc w:val="right"/>
            </w:pPr>
            <w:r>
              <w:rPr>
                <w:rFonts w:ascii="Arial" w:hAnsi="Arial" w:cs="Arial" w:eastAsia="Arial"/>
                <w:color w:val="111111"/>
                <w:sz w:val="16"/>
              </w:rPr>
              <w:t xml:space="preserve">1.67</w:t>
            </w:r>
          </w:p>
        </w:tc>
        <w:tc>
          <w:tcPr>
            <w:tcW w:w="918" w:type="dxa"/>
            <w:noWrap/>
          </w:tcPr>
          <w:p>
            <w:pPr>
              <w:pStyle w:val="Compact"/>
              <w:spacing w:before="0" w:after="0" w:line="240" w:lineRule="auto"/>
              <w:jc w:val="right"/>
            </w:pPr>
            <w:r>
              <w:rPr>
                <w:rFonts w:ascii="Arial" w:hAnsi="Arial" w:cs="Arial" w:eastAsia="Arial"/>
                <w:color w:val="111111"/>
                <w:sz w:val="16"/>
              </w:rPr>
              <w:t xml:space="preserve">0.57</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683" w:type="dxa"/>
            <w:noWrap/>
          </w:tcPr>
          <w:p>
            <w:pPr>
              <w:pStyle w:val="Compact"/>
              <w:spacing w:before="0" w:after="0" w:line="240" w:lineRule="auto"/>
              <w:jc w:val="right"/>
            </w:pPr>
            <w:r>
              <w:rPr>
                <w:rFonts w:ascii="Arial" w:hAnsi="Arial" w:cs="Arial" w:eastAsia="Arial"/>
                <w:color w:val="111111"/>
                <w:sz w:val="16"/>
              </w:rPr>
              <w:t xml:space="preserve">8.68</w:t>
            </w:r>
          </w:p>
        </w:tc>
        <w:tc>
          <w:tcPr>
            <w:tcW w:w="765" w:type="dxa"/>
            <w:noWrap/>
          </w:tcPr>
          <w:p>
            <w:pPr>
              <w:pStyle w:val="Compact"/>
              <w:spacing w:before="0" w:after="0" w:line="240" w:lineRule="auto"/>
              <w:jc w:val="right"/>
            </w:pPr>
            <w:r>
              <w:rPr>
                <w:rFonts w:ascii="Arial" w:hAnsi="Arial" w:cs="Arial" w:eastAsia="Arial"/>
                <w:color w:val="111111"/>
                <w:sz w:val="16"/>
              </w:rPr>
              <w:t xml:space="preserve">1.06</w:t>
            </w:r>
          </w:p>
        </w:tc>
        <w:tc>
          <w:tcPr>
            <w:tcW w:w="918" w:type="dxa"/>
            <w:noWrap/>
          </w:tcPr>
          <w:p>
            <w:pPr>
              <w:pStyle w:val="Compact"/>
              <w:spacing w:before="0" w:after="0" w:line="240" w:lineRule="auto"/>
              <w:jc w:val="right"/>
            </w:pPr>
            <w:r>
              <w:rPr>
                <w:rFonts w:ascii="Arial" w:hAnsi="Arial" w:cs="Arial" w:eastAsia="Arial"/>
                <w:color w:val="111111"/>
                <w:sz w:val="16"/>
              </w:rPr>
              <w:t xml:space="preserve">8.16</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Any member aged 60+</w:t>
            </w:r>
          </w:p>
        </w:tc>
        <w:tc>
          <w:tcPr>
            <w:tcW w:w="1683" w:type="dxa"/>
            <w:noWrap/>
          </w:tcPr>
          <w:p>
            <w:pPr>
              <w:pStyle w:val="Compact"/>
              <w:spacing w:before="0" w:after="0" w:line="240" w:lineRule="auto"/>
              <w:jc w:val="right"/>
            </w:pPr>
            <w:r>
              <w:rPr>
                <w:rFonts w:ascii="Arial" w:hAnsi="Arial" w:cs="Arial" w:eastAsia="Arial"/>
                <w:color w:val="111111"/>
                <w:sz w:val="16"/>
              </w:rPr>
              <w:t xml:space="preserve">2.18</w:t>
            </w:r>
          </w:p>
        </w:tc>
        <w:tc>
          <w:tcPr>
            <w:tcW w:w="765" w:type="dxa"/>
            <w:noWrap/>
          </w:tcPr>
          <w:p>
            <w:pPr>
              <w:pStyle w:val="Compact"/>
              <w:spacing w:before="0" w:after="0" w:line="240" w:lineRule="auto"/>
              <w:jc w:val="right"/>
            </w:pPr>
            <w:r>
              <w:rPr>
                <w:rFonts w:ascii="Arial" w:hAnsi="Arial" w:cs="Arial" w:eastAsia="Arial"/>
                <w:color w:val="111111"/>
                <w:sz w:val="16"/>
              </w:rPr>
              <w:t xml:space="preserve">0.64</w:t>
            </w:r>
          </w:p>
        </w:tc>
        <w:tc>
          <w:tcPr>
            <w:tcW w:w="918" w:type="dxa"/>
            <w:noWrap/>
          </w:tcPr>
          <w:p>
            <w:pPr>
              <w:pStyle w:val="Compact"/>
              <w:spacing w:before="0" w:after="0" w:line="240" w:lineRule="auto"/>
              <w:jc w:val="right"/>
            </w:pPr>
            <w:r>
              <w:rPr>
                <w:rFonts w:ascii="Arial" w:hAnsi="Arial" w:cs="Arial" w:eastAsia="Arial"/>
                <w:color w:val="111111"/>
                <w:sz w:val="16"/>
              </w:rPr>
              <w:t xml:space="preserve">3.42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Any child under 5</w:t>
            </w:r>
          </w:p>
        </w:tc>
        <w:tc>
          <w:tcPr>
            <w:tcW w:w="1683" w:type="dxa"/>
            <w:noWrap/>
          </w:tcPr>
          <w:p>
            <w:pPr>
              <w:pStyle w:val="Compact"/>
              <w:spacing w:before="0" w:after="0" w:line="240" w:lineRule="auto"/>
              <w:jc w:val="right"/>
            </w:pPr>
            <w:r>
              <w:rPr>
                <w:rFonts w:ascii="Arial" w:hAnsi="Arial" w:cs="Arial" w:eastAsia="Arial"/>
                <w:color w:val="111111"/>
                <w:sz w:val="16"/>
              </w:rPr>
              <w:t xml:space="preserve">1.84</w:t>
            </w:r>
          </w:p>
        </w:tc>
        <w:tc>
          <w:tcPr>
            <w:tcW w:w="765" w:type="dxa"/>
            <w:noWrap/>
          </w:tcPr>
          <w:p>
            <w:pPr>
              <w:pStyle w:val="Compact"/>
              <w:spacing w:before="0" w:after="0" w:line="240" w:lineRule="auto"/>
              <w:jc w:val="right"/>
            </w:pPr>
            <w:r>
              <w:rPr>
                <w:rFonts w:ascii="Arial" w:hAnsi="Arial" w:cs="Arial" w:eastAsia="Arial"/>
                <w:color w:val="111111"/>
                <w:sz w:val="16"/>
              </w:rPr>
              <w:t xml:space="preserve">0.71</w:t>
            </w:r>
          </w:p>
        </w:tc>
        <w:tc>
          <w:tcPr>
            <w:tcW w:w="918" w:type="dxa"/>
            <w:noWrap/>
          </w:tcPr>
          <w:p>
            <w:pPr>
              <w:pStyle w:val="Compact"/>
              <w:spacing w:before="0" w:after="0" w:line="240" w:lineRule="auto"/>
              <w:jc w:val="right"/>
            </w:pPr>
            <w:r>
              <w:rPr>
                <w:rFonts w:ascii="Arial" w:hAnsi="Arial" w:cs="Arial" w:eastAsia="Arial"/>
                <w:color w:val="111111"/>
                <w:sz w:val="16"/>
              </w:rPr>
              <w:t xml:space="preserve">2.57</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q75</w:t>
            </w:r>
          </w:p>
        </w:tc>
        <w:tc>
          <w:tcPr>
            <w:tcW w:w="2448" w:type="dxa"/>
          </w:tcPr>
          <w:p>
            <w:pPr>
              <w:pStyle w:val="Compact"/>
              <w:spacing w:before="0" w:after="0" w:line="240" w:lineRule="auto"/>
              <w:jc w:val="left"/>
            </w:pPr>
            <w:r>
              <w:rPr>
                <w:rFonts w:ascii="Arial" w:hAnsi="Arial" w:cs="Arial" w:eastAsia="Arial"/>
                <w:color w:val="111111"/>
                <w:sz w:val="16"/>
              </w:rPr>
              <w:t xml:space="preserve">Household size</w:t>
            </w:r>
          </w:p>
        </w:tc>
        <w:tc>
          <w:tcPr>
            <w:tcW w:w="1683" w:type="dxa"/>
            <w:noWrap/>
          </w:tcPr>
          <w:p>
            <w:pPr>
              <w:pStyle w:val="Compact"/>
              <w:spacing w:before="0" w:after="0" w:line="240" w:lineRule="auto"/>
              <w:jc w:val="right"/>
            </w:pPr>
            <w:r>
              <w:rPr>
                <w:rFonts w:ascii="Arial" w:hAnsi="Arial" w:cs="Arial" w:eastAsia="Arial"/>
                <w:color w:val="111111"/>
                <w:sz w:val="16"/>
              </w:rPr>
              <w:t xml:space="preserve">-0.30</w:t>
            </w:r>
          </w:p>
        </w:tc>
        <w:tc>
          <w:tcPr>
            <w:tcW w:w="765" w:type="dxa"/>
            <w:noWrap/>
          </w:tcPr>
          <w:p>
            <w:pPr>
              <w:pStyle w:val="Compact"/>
              <w:spacing w:before="0" w:after="0" w:line="240" w:lineRule="auto"/>
              <w:jc w:val="right"/>
            </w:pPr>
            <w:r>
              <w:rPr>
                <w:rFonts w:ascii="Arial" w:hAnsi="Arial" w:cs="Arial" w:eastAsia="Arial"/>
                <w:color w:val="111111"/>
                <w:sz w:val="16"/>
              </w:rPr>
              <w:t xml:space="preserve">0.09</w:t>
            </w:r>
          </w:p>
        </w:tc>
        <w:tc>
          <w:tcPr>
            <w:tcW w:w="918" w:type="dxa"/>
            <w:noWrap/>
          </w:tcPr>
          <w:p>
            <w:pPr>
              <w:pStyle w:val="Compact"/>
              <w:spacing w:before="0" w:after="0" w:line="240" w:lineRule="auto"/>
              <w:jc w:val="right"/>
            </w:pPr>
            <w:r>
              <w:rPr>
                <w:rFonts w:ascii="Arial" w:hAnsi="Arial" w:cs="Arial" w:eastAsia="Arial"/>
                <w:color w:val="111111"/>
                <w:sz w:val="16"/>
              </w:rPr>
              <w:t xml:space="preserve">-3.36</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Below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7.68</w:t>
            </w:r>
          </w:p>
        </w:tc>
        <w:tc>
          <w:tcPr>
            <w:tcW w:w="765" w:type="dxa"/>
            <w:noWrap/>
          </w:tcPr>
          <w:p>
            <w:pPr>
              <w:pStyle w:val="Compact"/>
              <w:spacing w:before="0" w:after="0" w:line="240" w:lineRule="auto"/>
              <w:jc w:val="right"/>
            </w:pPr>
            <w:r>
              <w:rPr>
                <w:rFonts w:ascii="Arial" w:hAnsi="Arial" w:cs="Arial" w:eastAsia="Arial"/>
                <w:color w:val="111111"/>
                <w:sz w:val="16"/>
              </w:rPr>
              <w:t xml:space="preserve">1.71</w:t>
            </w:r>
          </w:p>
        </w:tc>
        <w:tc>
          <w:tcPr>
            <w:tcW w:w="918" w:type="dxa"/>
            <w:noWrap/>
          </w:tcPr>
          <w:p>
            <w:pPr>
              <w:pStyle w:val="Compact"/>
              <w:spacing w:before="0" w:after="0" w:line="240" w:lineRule="auto"/>
              <w:jc w:val="right"/>
            </w:pPr>
            <w:r>
              <w:rPr>
                <w:rFonts w:ascii="Arial" w:hAnsi="Arial" w:cs="Arial" w:eastAsia="Arial"/>
                <w:color w:val="111111"/>
                <w:sz w:val="16"/>
              </w:rPr>
              <w:t xml:space="preserve">4.50</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1-2x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5.11</w:t>
            </w:r>
          </w:p>
        </w:tc>
        <w:tc>
          <w:tcPr>
            <w:tcW w:w="765" w:type="dxa"/>
            <w:noWrap/>
          </w:tcPr>
          <w:p>
            <w:pPr>
              <w:pStyle w:val="Compact"/>
              <w:spacing w:before="0" w:after="0" w:line="240" w:lineRule="auto"/>
              <w:jc w:val="right"/>
            </w:pPr>
            <w:r>
              <w:rPr>
                <w:rFonts w:ascii="Arial" w:hAnsi="Arial" w:cs="Arial" w:eastAsia="Arial"/>
                <w:color w:val="111111"/>
                <w:sz w:val="16"/>
              </w:rPr>
              <w:t xml:space="preserve">1.59</w:t>
            </w:r>
          </w:p>
        </w:tc>
        <w:tc>
          <w:tcPr>
            <w:tcW w:w="918" w:type="dxa"/>
            <w:noWrap/>
          </w:tcPr>
          <w:p>
            <w:pPr>
              <w:pStyle w:val="Compact"/>
              <w:spacing w:before="0" w:after="0" w:line="240" w:lineRule="auto"/>
              <w:jc w:val="right"/>
            </w:pPr>
            <w:r>
              <w:rPr>
                <w:rFonts w:ascii="Arial" w:hAnsi="Arial" w:cs="Arial" w:eastAsia="Arial"/>
                <w:color w:val="111111"/>
                <w:sz w:val="16"/>
              </w:rPr>
              <w:t xml:space="preserve">3.22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Uninsured any part of the year</w:t>
            </w:r>
          </w:p>
        </w:tc>
        <w:tc>
          <w:tcPr>
            <w:tcW w:w="1683" w:type="dxa"/>
            <w:noWrap/>
          </w:tcPr>
          <w:p>
            <w:pPr>
              <w:pStyle w:val="Compact"/>
              <w:spacing w:before="0" w:after="0" w:line="240" w:lineRule="auto"/>
              <w:jc w:val="right"/>
            </w:pPr>
            <w:r>
              <w:rPr>
                <w:rFonts w:ascii="Arial" w:hAnsi="Arial" w:cs="Arial" w:eastAsia="Arial"/>
                <w:color w:val="111111"/>
                <w:sz w:val="16"/>
              </w:rPr>
              <w:t xml:space="preserve">-1.72</w:t>
            </w:r>
          </w:p>
        </w:tc>
        <w:tc>
          <w:tcPr>
            <w:tcW w:w="765" w:type="dxa"/>
            <w:noWrap/>
          </w:tcPr>
          <w:p>
            <w:pPr>
              <w:pStyle w:val="Compact"/>
              <w:spacing w:before="0" w:after="0" w:line="240" w:lineRule="auto"/>
              <w:jc w:val="right"/>
            </w:pPr>
            <w:r>
              <w:rPr>
                <w:rFonts w:ascii="Arial" w:hAnsi="Arial" w:cs="Arial" w:eastAsia="Arial"/>
                <w:color w:val="111111"/>
                <w:sz w:val="16"/>
              </w:rPr>
              <w:t xml:space="preserve">5.63</w:t>
            </w:r>
          </w:p>
        </w:tc>
        <w:tc>
          <w:tcPr>
            <w:tcW w:w="918" w:type="dxa"/>
            <w:noWrap/>
          </w:tcPr>
          <w:p>
            <w:pPr>
              <w:pStyle w:val="Compact"/>
              <w:spacing w:before="0" w:after="0" w:line="240" w:lineRule="auto"/>
              <w:jc w:val="right"/>
            </w:pPr>
            <w:r>
              <w:rPr>
                <w:rFonts w:ascii="Arial" w:hAnsi="Arial" w:cs="Arial" w:eastAsia="Arial"/>
                <w:color w:val="111111"/>
                <w:sz w:val="16"/>
              </w:rPr>
              <w:t xml:space="preserve">-0.31</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683" w:type="dxa"/>
            <w:noWrap/>
          </w:tcPr>
          <w:p>
            <w:pPr>
              <w:pStyle w:val="Compact"/>
              <w:spacing w:before="0" w:after="0" w:line="240" w:lineRule="auto"/>
              <w:jc w:val="right"/>
            </w:pPr>
            <w:r>
              <w:rPr>
                <w:rFonts w:ascii="Arial" w:hAnsi="Arial" w:cs="Arial" w:eastAsia="Arial"/>
                <w:color w:val="111111"/>
                <w:sz w:val="16"/>
              </w:rPr>
              <w:t xml:space="preserve">20.20</w:t>
            </w:r>
          </w:p>
        </w:tc>
        <w:tc>
          <w:tcPr>
            <w:tcW w:w="765" w:type="dxa"/>
            <w:noWrap/>
          </w:tcPr>
          <w:p>
            <w:pPr>
              <w:pStyle w:val="Compact"/>
              <w:spacing w:before="0" w:after="0" w:line="240" w:lineRule="auto"/>
              <w:jc w:val="right"/>
            </w:pPr>
            <w:r>
              <w:rPr>
                <w:rFonts w:ascii="Arial" w:hAnsi="Arial" w:cs="Arial" w:eastAsia="Arial"/>
                <w:color w:val="111111"/>
                <w:sz w:val="16"/>
              </w:rPr>
              <w:t xml:space="preserve">3.21</w:t>
            </w:r>
          </w:p>
        </w:tc>
        <w:tc>
          <w:tcPr>
            <w:tcW w:w="918" w:type="dxa"/>
            <w:noWrap/>
          </w:tcPr>
          <w:p>
            <w:pPr>
              <w:pStyle w:val="Compact"/>
              <w:spacing w:before="0" w:after="0" w:line="240" w:lineRule="auto"/>
              <w:jc w:val="right"/>
            </w:pPr>
            <w:r>
              <w:rPr>
                <w:rFonts w:ascii="Arial" w:hAnsi="Arial" w:cs="Arial" w:eastAsia="Arial"/>
                <w:color w:val="111111"/>
                <w:sz w:val="16"/>
              </w:rPr>
              <w:t xml:space="preserve">6.30</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Any member aged 60+</w:t>
            </w:r>
          </w:p>
        </w:tc>
        <w:tc>
          <w:tcPr>
            <w:tcW w:w="1683" w:type="dxa"/>
            <w:noWrap/>
          </w:tcPr>
          <w:p>
            <w:pPr>
              <w:pStyle w:val="Compact"/>
              <w:spacing w:before="0" w:after="0" w:line="240" w:lineRule="auto"/>
              <w:jc w:val="right"/>
            </w:pPr>
            <w:r>
              <w:rPr>
                <w:rFonts w:ascii="Arial" w:hAnsi="Arial" w:cs="Arial" w:eastAsia="Arial"/>
                <w:color w:val="111111"/>
                <w:sz w:val="16"/>
              </w:rPr>
              <w:t xml:space="preserve">5.27</w:t>
            </w:r>
          </w:p>
        </w:tc>
        <w:tc>
          <w:tcPr>
            <w:tcW w:w="765" w:type="dxa"/>
            <w:noWrap/>
          </w:tcPr>
          <w:p>
            <w:pPr>
              <w:pStyle w:val="Compact"/>
              <w:spacing w:before="0" w:after="0" w:line="240" w:lineRule="auto"/>
              <w:jc w:val="right"/>
            </w:pPr>
            <w:r>
              <w:rPr>
                <w:rFonts w:ascii="Arial" w:hAnsi="Arial" w:cs="Arial" w:eastAsia="Arial"/>
                <w:color w:val="111111"/>
                <w:sz w:val="16"/>
              </w:rPr>
              <w:t xml:space="preserve">1.37</w:t>
            </w:r>
          </w:p>
        </w:tc>
        <w:tc>
          <w:tcPr>
            <w:tcW w:w="918" w:type="dxa"/>
            <w:noWrap/>
          </w:tcPr>
          <w:p>
            <w:pPr>
              <w:pStyle w:val="Compact"/>
              <w:spacing w:before="0" w:after="0" w:line="240" w:lineRule="auto"/>
              <w:jc w:val="right"/>
            </w:pPr>
            <w:r>
              <w:rPr>
                <w:rFonts w:ascii="Arial" w:hAnsi="Arial" w:cs="Arial" w:eastAsia="Arial"/>
                <w:color w:val="111111"/>
                <w:sz w:val="16"/>
              </w:rPr>
              <w:t xml:space="preserve">3.84</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Any child under 5</w:t>
            </w:r>
          </w:p>
        </w:tc>
        <w:tc>
          <w:tcPr>
            <w:tcW w:w="1683" w:type="dxa"/>
            <w:noWrap/>
          </w:tcPr>
          <w:p>
            <w:pPr>
              <w:pStyle w:val="Compact"/>
              <w:spacing w:before="0" w:after="0" w:line="240" w:lineRule="auto"/>
              <w:jc w:val="right"/>
            </w:pPr>
            <w:r>
              <w:rPr>
                <w:rFonts w:ascii="Arial" w:hAnsi="Arial" w:cs="Arial" w:eastAsia="Arial"/>
                <w:color w:val="111111"/>
                <w:sz w:val="16"/>
              </w:rPr>
              <w:t xml:space="preserve">1.95</w:t>
            </w:r>
          </w:p>
        </w:tc>
        <w:tc>
          <w:tcPr>
            <w:tcW w:w="765" w:type="dxa"/>
            <w:noWrap/>
          </w:tcPr>
          <w:p>
            <w:pPr>
              <w:pStyle w:val="Compact"/>
              <w:spacing w:before="0" w:after="0" w:line="240" w:lineRule="auto"/>
              <w:jc w:val="right"/>
            </w:pPr>
            <w:r>
              <w:rPr>
                <w:rFonts w:ascii="Arial" w:hAnsi="Arial" w:cs="Arial" w:eastAsia="Arial"/>
                <w:color w:val="111111"/>
                <w:sz w:val="16"/>
              </w:rPr>
              <w:t xml:space="preserve">1.57</w:t>
            </w:r>
          </w:p>
        </w:tc>
        <w:tc>
          <w:tcPr>
            <w:tcW w:w="918" w:type="dxa"/>
            <w:noWrap/>
          </w:tcPr>
          <w:p>
            <w:pPr>
              <w:pStyle w:val="Compact"/>
              <w:spacing w:before="0" w:after="0" w:line="240" w:lineRule="auto"/>
              <w:jc w:val="right"/>
            </w:pPr>
            <w:r>
              <w:rPr>
                <w:rFonts w:ascii="Arial" w:hAnsi="Arial" w:cs="Arial" w:eastAsia="Arial"/>
                <w:color w:val="111111"/>
                <w:sz w:val="16"/>
              </w:rPr>
              <w:t xml:space="preserve">1.24</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q90</w:t>
            </w:r>
          </w:p>
        </w:tc>
        <w:tc>
          <w:tcPr>
            <w:tcW w:w="2448" w:type="dxa"/>
          </w:tcPr>
          <w:p>
            <w:pPr>
              <w:pStyle w:val="Compact"/>
              <w:spacing w:before="0" w:after="0" w:line="240" w:lineRule="auto"/>
              <w:jc w:val="left"/>
            </w:pPr>
            <w:r>
              <w:rPr>
                <w:rFonts w:ascii="Arial" w:hAnsi="Arial" w:cs="Arial" w:eastAsia="Arial"/>
                <w:color w:val="111111"/>
                <w:sz w:val="16"/>
              </w:rPr>
              <w:t xml:space="preserve">Household size</w:t>
            </w:r>
          </w:p>
        </w:tc>
        <w:tc>
          <w:tcPr>
            <w:tcW w:w="1683" w:type="dxa"/>
            <w:noWrap/>
          </w:tcPr>
          <w:p>
            <w:pPr>
              <w:pStyle w:val="Compact"/>
              <w:spacing w:before="0" w:after="0" w:line="240" w:lineRule="auto"/>
              <w:jc w:val="right"/>
            </w:pPr>
            <w:r>
              <w:rPr>
                <w:rFonts w:ascii="Arial" w:hAnsi="Arial" w:cs="Arial" w:eastAsia="Arial"/>
                <w:color w:val="111111"/>
                <w:sz w:val="16"/>
              </w:rPr>
              <w:t xml:space="preserve">-0.69</w:t>
            </w:r>
          </w:p>
        </w:tc>
        <w:tc>
          <w:tcPr>
            <w:tcW w:w="765" w:type="dxa"/>
            <w:noWrap/>
          </w:tcPr>
          <w:p>
            <w:pPr>
              <w:pStyle w:val="Compact"/>
              <w:spacing w:before="0" w:after="0" w:line="240" w:lineRule="auto"/>
              <w:jc w:val="right"/>
            </w:pPr>
            <w:r>
              <w:rPr>
                <w:rFonts w:ascii="Arial" w:hAnsi="Arial" w:cs="Arial" w:eastAsia="Arial"/>
                <w:color w:val="111111"/>
                <w:sz w:val="16"/>
              </w:rPr>
              <w:t xml:space="preserve">0.21</w:t>
            </w:r>
          </w:p>
        </w:tc>
        <w:tc>
          <w:tcPr>
            <w:tcW w:w="918" w:type="dxa"/>
            <w:noWrap/>
          </w:tcPr>
          <w:p>
            <w:pPr>
              <w:pStyle w:val="Compact"/>
              <w:spacing w:before="0" w:after="0" w:line="240" w:lineRule="auto"/>
              <w:jc w:val="right"/>
            </w:pPr>
            <w:r>
              <w:rPr>
                <w:rFonts w:ascii="Arial" w:hAnsi="Arial" w:cs="Arial" w:eastAsia="Arial"/>
                <w:color w:val="111111"/>
                <w:sz w:val="16"/>
              </w:rPr>
              <w:t xml:space="preserve">-3.28</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Below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10.68</w:t>
            </w:r>
          </w:p>
        </w:tc>
        <w:tc>
          <w:tcPr>
            <w:tcW w:w="765" w:type="dxa"/>
            <w:noWrap/>
          </w:tcPr>
          <w:p>
            <w:pPr>
              <w:pStyle w:val="Compact"/>
              <w:spacing w:before="0" w:after="0" w:line="240" w:lineRule="auto"/>
              <w:jc w:val="right"/>
            </w:pPr>
            <w:r>
              <w:rPr>
                <w:rFonts w:ascii="Arial" w:hAnsi="Arial" w:cs="Arial" w:eastAsia="Arial"/>
                <w:color w:val="111111"/>
                <w:sz w:val="16"/>
              </w:rPr>
              <w:t xml:space="preserve">2.94</w:t>
            </w:r>
          </w:p>
        </w:tc>
        <w:tc>
          <w:tcPr>
            <w:tcW w:w="918" w:type="dxa"/>
            <w:noWrap/>
          </w:tcPr>
          <w:p>
            <w:pPr>
              <w:pStyle w:val="Compact"/>
              <w:spacing w:before="0" w:after="0" w:line="240" w:lineRule="auto"/>
              <w:jc w:val="right"/>
            </w:pPr>
            <w:r>
              <w:rPr>
                <w:rFonts w:ascii="Arial" w:hAnsi="Arial" w:cs="Arial" w:eastAsia="Arial"/>
                <w:color w:val="111111"/>
                <w:sz w:val="16"/>
              </w:rPr>
              <w:t xml:space="preserve">3.63</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1-2x the poverty line</w:t>
            </w:r>
          </w:p>
        </w:tc>
        <w:tc>
          <w:tcPr>
            <w:tcW w:w="1683" w:type="dxa"/>
            <w:noWrap/>
          </w:tcPr>
          <w:p>
            <w:pPr>
              <w:pStyle w:val="Compact"/>
              <w:spacing w:before="0" w:after="0" w:line="240" w:lineRule="auto"/>
              <w:jc w:val="right"/>
            </w:pPr>
            <w:r>
              <w:rPr>
                <w:rFonts w:ascii="Arial" w:hAnsi="Arial" w:cs="Arial" w:eastAsia="Arial"/>
                <w:color w:val="111111"/>
                <w:sz w:val="16"/>
              </w:rPr>
              <w:t xml:space="preserve">7.00</w:t>
            </w:r>
          </w:p>
        </w:tc>
        <w:tc>
          <w:tcPr>
            <w:tcW w:w="765" w:type="dxa"/>
            <w:noWrap/>
          </w:tcPr>
          <w:p>
            <w:pPr>
              <w:pStyle w:val="Compact"/>
              <w:spacing w:before="0" w:after="0" w:line="240" w:lineRule="auto"/>
              <w:jc w:val="right"/>
            </w:pPr>
            <w:r>
              <w:rPr>
                <w:rFonts w:ascii="Arial" w:hAnsi="Arial" w:cs="Arial" w:eastAsia="Arial"/>
                <w:color w:val="111111"/>
                <w:sz w:val="16"/>
              </w:rPr>
              <w:t xml:space="preserve">2.57</w:t>
            </w:r>
          </w:p>
        </w:tc>
        <w:tc>
          <w:tcPr>
            <w:tcW w:w="918" w:type="dxa"/>
            <w:noWrap/>
          </w:tcPr>
          <w:p>
            <w:pPr>
              <w:pStyle w:val="Compact"/>
              <w:spacing w:before="0" w:after="0" w:line="240" w:lineRule="auto"/>
              <w:jc w:val="right"/>
            </w:pPr>
            <w:r>
              <w:rPr>
                <w:rFonts w:ascii="Arial" w:hAnsi="Arial" w:cs="Arial" w:eastAsia="Arial"/>
                <w:color w:val="111111"/>
                <w:sz w:val="16"/>
              </w:rPr>
              <w:t xml:space="preserve">2.72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Uninsured any part of the year</w:t>
            </w:r>
          </w:p>
        </w:tc>
        <w:tc>
          <w:tcPr>
            <w:tcW w:w="1683" w:type="dxa"/>
            <w:noWrap/>
          </w:tcPr>
          <w:p>
            <w:pPr>
              <w:pStyle w:val="Compact"/>
              <w:spacing w:before="0" w:after="0" w:line="240" w:lineRule="auto"/>
              <w:jc w:val="right"/>
            </w:pPr>
            <w:r>
              <w:rPr>
                <w:rFonts w:ascii="Arial" w:hAnsi="Arial" w:cs="Arial" w:eastAsia="Arial"/>
                <w:color w:val="111111"/>
                <w:sz w:val="16"/>
              </w:rPr>
              <w:t xml:space="preserve">-13.11</w:t>
            </w:r>
          </w:p>
        </w:tc>
        <w:tc>
          <w:tcPr>
            <w:tcW w:w="765" w:type="dxa"/>
            <w:noWrap/>
          </w:tcPr>
          <w:p>
            <w:pPr>
              <w:pStyle w:val="Compact"/>
              <w:spacing w:before="0" w:after="0" w:line="240" w:lineRule="auto"/>
              <w:jc w:val="right"/>
            </w:pPr>
            <w:r>
              <w:rPr>
                <w:rFonts w:ascii="Arial" w:hAnsi="Arial" w:cs="Arial" w:eastAsia="Arial"/>
                <w:color w:val="111111"/>
                <w:sz w:val="16"/>
              </w:rPr>
              <w:t xml:space="preserve">13.42</w:t>
            </w:r>
          </w:p>
        </w:tc>
        <w:tc>
          <w:tcPr>
            <w:tcW w:w="918" w:type="dxa"/>
            <w:noWrap/>
          </w:tcPr>
          <w:p>
            <w:pPr>
              <w:pStyle w:val="Compact"/>
              <w:spacing w:before="0" w:after="0" w:line="240" w:lineRule="auto"/>
              <w:jc w:val="right"/>
            </w:pPr>
            <w:r>
              <w:rPr>
                <w:rFonts w:ascii="Arial" w:hAnsi="Arial" w:cs="Arial" w:eastAsia="Arial"/>
                <w:color w:val="111111"/>
                <w:sz w:val="16"/>
              </w:rPr>
              <w:t xml:space="preserve">-0.98</w:t>
            </w:r>
          </w:p>
        </w:tc>
        <w:tc>
          <w:tcPr>
            <w:tcW w:w="612" w:type="dxa"/>
            <w:noWrap/>
          </w:tcPr>
          <w:p>
            <w:pPr>
              <w:pStyle w:val="Compact"/>
              <w:spacing w:before="0" w:after="0" w:line="240" w:lineRule="auto"/>
              <w:jc w:val="right"/>
            </w:pP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683" w:type="dxa"/>
            <w:noWrap/>
          </w:tcPr>
          <w:p>
            <w:pPr>
              <w:pStyle w:val="Compact"/>
              <w:spacing w:before="0" w:after="0" w:line="240" w:lineRule="auto"/>
              <w:jc w:val="right"/>
            </w:pPr>
            <w:r>
              <w:rPr>
                <w:rFonts w:ascii="Arial" w:hAnsi="Arial" w:cs="Arial" w:eastAsia="Arial"/>
                <w:color w:val="111111"/>
                <w:sz w:val="16"/>
              </w:rPr>
              <w:t xml:space="preserve">32.50</w:t>
            </w:r>
          </w:p>
        </w:tc>
        <w:tc>
          <w:tcPr>
            <w:tcW w:w="765" w:type="dxa"/>
            <w:noWrap/>
          </w:tcPr>
          <w:p>
            <w:pPr>
              <w:pStyle w:val="Compact"/>
              <w:spacing w:before="0" w:after="0" w:line="240" w:lineRule="auto"/>
              <w:jc w:val="right"/>
            </w:pPr>
            <w:r>
              <w:rPr>
                <w:rFonts w:ascii="Arial" w:hAnsi="Arial" w:cs="Arial" w:eastAsia="Arial"/>
                <w:color w:val="111111"/>
                <w:sz w:val="16"/>
              </w:rPr>
              <w:t xml:space="preserve">6.30</w:t>
            </w:r>
          </w:p>
        </w:tc>
        <w:tc>
          <w:tcPr>
            <w:tcW w:w="918" w:type="dxa"/>
            <w:noWrap/>
          </w:tcPr>
          <w:p>
            <w:pPr>
              <w:pStyle w:val="Compact"/>
              <w:spacing w:before="0" w:after="0" w:line="240" w:lineRule="auto"/>
              <w:jc w:val="right"/>
            </w:pPr>
            <w:r>
              <w:rPr>
                <w:rFonts w:ascii="Arial" w:hAnsi="Arial" w:cs="Arial" w:eastAsia="Arial"/>
                <w:color w:val="111111"/>
                <w:sz w:val="16"/>
              </w:rPr>
              <w:t xml:space="preserve">5.16</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Any member aged 60+</w:t>
            </w:r>
          </w:p>
        </w:tc>
        <w:tc>
          <w:tcPr>
            <w:tcW w:w="1683" w:type="dxa"/>
            <w:noWrap/>
          </w:tcPr>
          <w:p>
            <w:pPr>
              <w:pStyle w:val="Compact"/>
              <w:spacing w:before="0" w:after="0" w:line="240" w:lineRule="auto"/>
              <w:jc w:val="right"/>
            </w:pPr>
            <w:r>
              <w:rPr>
                <w:rFonts w:ascii="Arial" w:hAnsi="Arial" w:cs="Arial" w:eastAsia="Arial"/>
                <w:color w:val="111111"/>
                <w:sz w:val="16"/>
              </w:rPr>
              <w:t xml:space="preserve">6.65</w:t>
            </w:r>
          </w:p>
        </w:tc>
        <w:tc>
          <w:tcPr>
            <w:tcW w:w="765" w:type="dxa"/>
            <w:noWrap/>
          </w:tcPr>
          <w:p>
            <w:pPr>
              <w:pStyle w:val="Compact"/>
              <w:spacing w:before="0" w:after="0" w:line="240" w:lineRule="auto"/>
              <w:jc w:val="right"/>
            </w:pPr>
            <w:r>
              <w:rPr>
                <w:rFonts w:ascii="Arial" w:hAnsi="Arial" w:cs="Arial" w:eastAsia="Arial"/>
                <w:color w:val="111111"/>
                <w:sz w:val="16"/>
              </w:rPr>
              <w:t xml:space="preserve">2.45</w:t>
            </w:r>
          </w:p>
        </w:tc>
        <w:tc>
          <w:tcPr>
            <w:tcW w:w="918" w:type="dxa"/>
            <w:noWrap/>
          </w:tcPr>
          <w:p>
            <w:pPr>
              <w:pStyle w:val="Compact"/>
              <w:spacing w:before="0" w:after="0" w:line="240" w:lineRule="auto"/>
              <w:jc w:val="right"/>
            </w:pPr>
            <w:r>
              <w:rPr>
                <w:rFonts w:ascii="Arial" w:hAnsi="Arial" w:cs="Arial" w:eastAsia="Arial"/>
                <w:color w:val="111111"/>
                <w:sz w:val="16"/>
              </w:rPr>
              <w:t xml:space="preserve">2.72</w:t>
            </w:r>
          </w:p>
        </w:tc>
        <w:tc>
          <w:tcPr>
            <w:tcW w:w="612"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1989" w:type="dxa"/>
          </w:tcPr>
          <w:p>
            <w:pPr>
              <w:pStyle w:val="Compact"/>
              <w:spacing w:before="0" w:after="0" w:line="240" w:lineRule="auto"/>
              <w:jc w:val="left"/>
            </w:pPr>
            <w:r>
              <w:rPr>
                <w:rFonts w:ascii="Arial" w:hAnsi="Arial" w:cs="Arial" w:eastAsia="Arial"/>
                <w:color w:val="111111"/>
                <w:sz w:val="16"/>
              </w:rPr>
              <w:t xml:space="preserve">Nigeria</w:t>
            </w:r>
          </w:p>
        </w:tc>
        <w:tc>
          <w:tcPr>
            <w:tcW w:w="1224" w:type="dxa"/>
          </w:tcPr>
          <w:p>
            <w:pPr>
              <w:pStyle w:val="Compact"/>
              <w:spacing w:before="0" w:after="0" w:line="240" w:lineRule="auto"/>
              <w:jc w:val="left"/>
            </w:pPr>
            <w:r>
              <w:rPr>
                <w:rFonts w:ascii="Arial" w:hAnsi="Arial" w:cs="Arial" w:eastAsia="Arial"/>
                <w:color w:val="111111"/>
                <w:sz w:val="16"/>
              </w:rPr>
              <w:t xml:space="preserve">q95</w:t>
            </w:r>
          </w:p>
        </w:tc>
        <w:tc>
          <w:tcPr>
            <w:tcW w:w="2448" w:type="dxa"/>
          </w:tcPr>
          <w:p>
            <w:pPr>
              <w:pStyle w:val="Compact"/>
              <w:spacing w:before="0" w:after="0" w:line="240" w:lineRule="auto"/>
              <w:jc w:val="left"/>
            </w:pPr>
            <w:r>
              <w:rPr>
                <w:rFonts w:ascii="Arial" w:hAnsi="Arial" w:cs="Arial" w:eastAsia="Arial"/>
                <w:color w:val="111111"/>
                <w:sz w:val="16"/>
              </w:rPr>
              <w:t xml:space="preserve">Any child under 5</w:t>
            </w:r>
          </w:p>
        </w:tc>
        <w:tc>
          <w:tcPr>
            <w:tcW w:w="1683" w:type="dxa"/>
            <w:noWrap/>
          </w:tcPr>
          <w:p>
            <w:pPr>
              <w:pStyle w:val="Compact"/>
              <w:spacing w:before="0" w:after="0" w:line="240" w:lineRule="auto"/>
              <w:jc w:val="right"/>
            </w:pPr>
            <w:r>
              <w:rPr>
                <w:rFonts w:ascii="Arial" w:hAnsi="Arial" w:cs="Arial" w:eastAsia="Arial"/>
                <w:color w:val="111111"/>
                <w:sz w:val="16"/>
              </w:rPr>
              <w:t xml:space="preserve">0.65</w:t>
            </w:r>
          </w:p>
        </w:tc>
        <w:tc>
          <w:tcPr>
            <w:tcW w:w="765" w:type="dxa"/>
            <w:noWrap/>
          </w:tcPr>
          <w:p>
            <w:pPr>
              <w:pStyle w:val="Compact"/>
              <w:spacing w:before="0" w:after="0" w:line="240" w:lineRule="auto"/>
              <w:jc w:val="right"/>
            </w:pPr>
            <w:r>
              <w:rPr>
                <w:rFonts w:ascii="Arial" w:hAnsi="Arial" w:cs="Arial" w:eastAsia="Arial"/>
                <w:color w:val="111111"/>
                <w:sz w:val="16"/>
              </w:rPr>
              <w:t xml:space="preserve">2.73</w:t>
            </w:r>
          </w:p>
        </w:tc>
        <w:tc>
          <w:tcPr>
            <w:tcW w:w="918" w:type="dxa"/>
            <w:noWrap/>
          </w:tcPr>
          <w:p>
            <w:pPr>
              <w:pStyle w:val="Compact"/>
              <w:spacing w:before="0" w:after="0" w:line="240" w:lineRule="auto"/>
              <w:jc w:val="right"/>
            </w:pPr>
            <w:r>
              <w:rPr>
                <w:rFonts w:ascii="Arial" w:hAnsi="Arial" w:cs="Arial" w:eastAsia="Arial"/>
                <w:color w:val="111111"/>
                <w:sz w:val="16"/>
              </w:rPr>
              <w:t xml:space="preserve">0.24</w:t>
            </w:r>
          </w:p>
        </w:tc>
        <w:tc>
          <w:tcPr>
            <w:tcW w:w="612" w:type="dxa"/>
            <w:noWrap/>
          </w:tcPr>
          <w:p>
            <w:pPr>
              <w:pStyle w:val="Compact"/>
              <w:spacing w:before="0" w:after="0" w:line="240" w:lineRule="auto"/>
              <w:jc w:val="right"/>
            </w:pPr>
          </w:p>
        </w:tc>
      </w:tr>
      <w:tr>
        <w:trPr>
          <w:cantSplit/>
        </w:trPr>
        <w:tc>
          <w:tcPr>
            <w:tcW w:w="198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122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q95</w:t>
            </w:r>
          </w:p>
        </w:tc>
        <w:tc>
          <w:tcPr>
            <w:tcW w:w="244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Household size</w:t>
            </w:r>
          </w:p>
        </w:tc>
        <w:tc>
          <w:tcPr>
            <w:tcW w:w="168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-0.98</w:t>
            </w:r>
          </w:p>
        </w:tc>
        <w:tc>
          <w:tcPr>
            <w:tcW w:w="76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0.34</w:t>
            </w:r>
          </w:p>
        </w:tc>
        <w:tc>
          <w:tcPr>
            <w:tcW w:w="91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-2.84</w:t>
            </w:r>
          </w:p>
        </w:tc>
        <w:tc>
          <w:tcPr>
            <w:tcW w:w="61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w:t>
            </w:r>
          </w:p>
        </w:tc>
      </w:tr>
    </w:tbl>
    <w:p>
      <w:pPr>
        <w:pStyle w:val="BodyText"/>
        <w:keepNext/>
        <w:spacing w:before="200"/>
        <w:jc w:val="both"/>
      </w:pPr>
      <w:r>
        <w:rPr>
          <w:b/>
          <w:bCs/>
          <w:sz w:val="19"/>
        </w:rPr>
        <w:t xml:space="preserve">Table 7.</w:t>
      </w:r>
      <w:r>
        <w:rPr>
          <w:sz w:val="19"/>
        </w:rPr>
        <w:t xml:space="preserve"> </w:t>
      </w:r>
      <w:r>
        <w:rPr>
          <w:sz w:val="19"/>
        </w:rPr>
        <w:t xml:space="preserve">US families whose burden exceeds that of the Nigerian informal household at its median, upper quartile and 90th percentile.</w:t>
      </w:r>
    </w:p>
    <w:p>
      <w:pPr>
        <w:pStyle w:val="BodyText"/>
        <w:keepNext/>
      </w:pPr>
      <w:r>
        <w:rPr>
          <w:i/>
          <w:iCs/>
          <w:sz w:val="17"/>
        </w:rPr>
        <w:t xml:space="preserve">The reference is the Nigerian informal household at the stated quantile of its own burden distribution, on the SDG basis and on consumption net of OOP. The parity percentile is the point in the US group’s distribution at which the reference burden is reached.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38"/>
        <w:gridCol w:w="2142"/>
        <w:gridCol w:w="1338"/>
        <w:gridCol w:w="1338"/>
        <w:gridCol w:w="1338"/>
        <w:gridCol w:w="1338"/>
        <w:gridCol w:w="803"/>
      </w:tblGrid>
      <w:tr>
        <w:trPr>
          <w:tblHeader w:val="on"/>
          <w:cantSplit/>
        </w:trPr>
        <w:tc>
          <w:tcPr>
            <w:tcW w:w="133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Nigerian basis</w:t>
            </w:r>
          </w:p>
        </w:tc>
        <w:tc>
          <w:tcPr>
            <w:tcW w:w="214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US group</w:t>
            </w:r>
          </w:p>
        </w:tc>
        <w:tc>
          <w:tcPr>
            <w:tcW w:w="133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Reference quantile</w:t>
            </w:r>
          </w:p>
        </w:tc>
        <w:tc>
          <w:tcPr>
            <w:tcW w:w="13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Reference burden %</w:t>
            </w:r>
          </w:p>
        </w:tc>
        <w:tc>
          <w:tcPr>
            <w:tcW w:w="13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US share above %</w:t>
            </w:r>
          </w:p>
        </w:tc>
        <w:tc>
          <w:tcPr>
            <w:tcW w:w="13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US parity percentile</w:t>
            </w:r>
          </w:p>
        </w:tc>
        <w:tc>
          <w:tcPr>
            <w:tcW w:w="80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All US families</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1.87</w:t>
            </w:r>
          </w:p>
        </w:tc>
        <w:tc>
          <w:tcPr>
            <w:tcW w:w="1338" w:type="dxa"/>
            <w:noWrap/>
          </w:tcPr>
          <w:p>
            <w:pPr>
              <w:pStyle w:val="Compact"/>
              <w:spacing w:before="0" w:after="0" w:line="240" w:lineRule="auto"/>
              <w:jc w:val="right"/>
            </w:pPr>
            <w:r>
              <w:rPr>
                <w:rFonts w:ascii="Arial" w:hAnsi="Arial" w:cs="Arial" w:eastAsia="Arial"/>
                <w:color w:val="111111"/>
                <w:sz w:val="16"/>
              </w:rPr>
              <w:t xml:space="preserve">36.96</w:t>
            </w:r>
          </w:p>
        </w:tc>
        <w:tc>
          <w:tcPr>
            <w:tcW w:w="1338" w:type="dxa"/>
            <w:noWrap/>
          </w:tcPr>
          <w:p>
            <w:pPr>
              <w:pStyle w:val="Compact"/>
              <w:spacing w:before="0" w:after="0" w:line="240" w:lineRule="auto"/>
              <w:jc w:val="right"/>
            </w:pPr>
            <w:r>
              <w:rPr>
                <w:rFonts w:ascii="Arial" w:hAnsi="Arial" w:cs="Arial" w:eastAsia="Arial"/>
                <w:color w:val="111111"/>
                <w:sz w:val="16"/>
              </w:rPr>
              <w:t xml:space="preserve">63.0</w:t>
            </w:r>
          </w:p>
        </w:tc>
        <w:tc>
          <w:tcPr>
            <w:tcW w:w="8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All US families</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6.88</w:t>
            </w:r>
          </w:p>
        </w:tc>
        <w:tc>
          <w:tcPr>
            <w:tcW w:w="1338" w:type="dxa"/>
            <w:noWrap/>
          </w:tcPr>
          <w:p>
            <w:pPr>
              <w:pStyle w:val="Compact"/>
              <w:spacing w:before="0" w:after="0" w:line="240" w:lineRule="auto"/>
              <w:jc w:val="right"/>
            </w:pPr>
            <w:r>
              <w:rPr>
                <w:rFonts w:ascii="Arial" w:hAnsi="Arial" w:cs="Arial" w:eastAsia="Arial"/>
                <w:color w:val="111111"/>
                <w:sz w:val="16"/>
              </w:rPr>
              <w:t xml:space="preserve">11.64</w:t>
            </w:r>
          </w:p>
        </w:tc>
        <w:tc>
          <w:tcPr>
            <w:tcW w:w="1338" w:type="dxa"/>
            <w:noWrap/>
          </w:tcPr>
          <w:p>
            <w:pPr>
              <w:pStyle w:val="Compact"/>
              <w:spacing w:before="0" w:after="0" w:line="240" w:lineRule="auto"/>
              <w:jc w:val="right"/>
            </w:pPr>
            <w:r>
              <w:rPr>
                <w:rFonts w:ascii="Arial" w:hAnsi="Arial" w:cs="Arial" w:eastAsia="Arial"/>
                <w:color w:val="111111"/>
                <w:sz w:val="16"/>
              </w:rPr>
              <w:t xml:space="preserve">88.4</w:t>
            </w:r>
          </w:p>
        </w:tc>
        <w:tc>
          <w:tcPr>
            <w:tcW w:w="8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All US families</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16.62</w:t>
            </w:r>
          </w:p>
        </w:tc>
        <w:tc>
          <w:tcPr>
            <w:tcW w:w="1338" w:type="dxa"/>
            <w:noWrap/>
          </w:tcPr>
          <w:p>
            <w:pPr>
              <w:pStyle w:val="Compact"/>
              <w:spacing w:before="0" w:after="0" w:line="240" w:lineRule="auto"/>
              <w:jc w:val="right"/>
            </w:pPr>
            <w:r>
              <w:rPr>
                <w:rFonts w:ascii="Arial" w:hAnsi="Arial" w:cs="Arial" w:eastAsia="Arial"/>
                <w:color w:val="111111"/>
                <w:sz w:val="16"/>
              </w:rPr>
              <w:t xml:space="preserve">3.76</w:t>
            </w:r>
          </w:p>
        </w:tc>
        <w:tc>
          <w:tcPr>
            <w:tcW w:w="1338" w:type="dxa"/>
            <w:noWrap/>
          </w:tcPr>
          <w:p>
            <w:pPr>
              <w:pStyle w:val="Compact"/>
              <w:spacing w:before="0" w:after="0" w:line="240" w:lineRule="auto"/>
              <w:jc w:val="right"/>
            </w:pPr>
            <w:r>
              <w:rPr>
                <w:rFonts w:ascii="Arial" w:hAnsi="Arial" w:cs="Arial" w:eastAsia="Arial"/>
                <w:color w:val="111111"/>
                <w:sz w:val="16"/>
              </w:rPr>
              <w:t xml:space="preserve">96.2</w:t>
            </w:r>
          </w:p>
        </w:tc>
        <w:tc>
          <w:tcPr>
            <w:tcW w:w="8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Insured all year</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1.87</w:t>
            </w:r>
          </w:p>
        </w:tc>
        <w:tc>
          <w:tcPr>
            <w:tcW w:w="1338" w:type="dxa"/>
            <w:noWrap/>
          </w:tcPr>
          <w:p>
            <w:pPr>
              <w:pStyle w:val="Compact"/>
              <w:spacing w:before="0" w:after="0" w:line="240" w:lineRule="auto"/>
              <w:jc w:val="right"/>
            </w:pPr>
            <w:r>
              <w:rPr>
                <w:rFonts w:ascii="Arial" w:hAnsi="Arial" w:cs="Arial" w:eastAsia="Arial"/>
                <w:color w:val="111111"/>
                <w:sz w:val="16"/>
              </w:rPr>
              <w:t xml:space="preserve">38.02</w:t>
            </w:r>
          </w:p>
        </w:tc>
        <w:tc>
          <w:tcPr>
            <w:tcW w:w="1338" w:type="dxa"/>
            <w:noWrap/>
          </w:tcPr>
          <w:p>
            <w:pPr>
              <w:pStyle w:val="Compact"/>
              <w:spacing w:before="0" w:after="0" w:line="240" w:lineRule="auto"/>
              <w:jc w:val="right"/>
            </w:pPr>
            <w:r>
              <w:rPr>
                <w:rFonts w:ascii="Arial" w:hAnsi="Arial" w:cs="Arial" w:eastAsia="Arial"/>
                <w:color w:val="111111"/>
                <w:sz w:val="16"/>
              </w:rPr>
              <w:t xml:space="preserve">62.0</w:t>
            </w:r>
          </w:p>
        </w:tc>
        <w:tc>
          <w:tcPr>
            <w:tcW w:w="803"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Insured all year</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6.88</w:t>
            </w:r>
          </w:p>
        </w:tc>
        <w:tc>
          <w:tcPr>
            <w:tcW w:w="1338" w:type="dxa"/>
            <w:noWrap/>
          </w:tcPr>
          <w:p>
            <w:pPr>
              <w:pStyle w:val="Compact"/>
              <w:spacing w:before="0" w:after="0" w:line="240" w:lineRule="auto"/>
              <w:jc w:val="right"/>
            </w:pPr>
            <w:r>
              <w:rPr>
                <w:rFonts w:ascii="Arial" w:hAnsi="Arial" w:cs="Arial" w:eastAsia="Arial"/>
                <w:color w:val="111111"/>
                <w:sz w:val="16"/>
              </w:rPr>
              <w:t xml:space="preserve">11.82</w:t>
            </w:r>
          </w:p>
        </w:tc>
        <w:tc>
          <w:tcPr>
            <w:tcW w:w="1338" w:type="dxa"/>
            <w:noWrap/>
          </w:tcPr>
          <w:p>
            <w:pPr>
              <w:pStyle w:val="Compact"/>
              <w:spacing w:before="0" w:after="0" w:line="240" w:lineRule="auto"/>
              <w:jc w:val="right"/>
            </w:pPr>
            <w:r>
              <w:rPr>
                <w:rFonts w:ascii="Arial" w:hAnsi="Arial" w:cs="Arial" w:eastAsia="Arial"/>
                <w:color w:val="111111"/>
                <w:sz w:val="16"/>
              </w:rPr>
              <w:t xml:space="preserve">88.2</w:t>
            </w:r>
          </w:p>
        </w:tc>
        <w:tc>
          <w:tcPr>
            <w:tcW w:w="803"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Insured all year</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16.62</w:t>
            </w:r>
          </w:p>
        </w:tc>
        <w:tc>
          <w:tcPr>
            <w:tcW w:w="1338" w:type="dxa"/>
            <w:noWrap/>
          </w:tcPr>
          <w:p>
            <w:pPr>
              <w:pStyle w:val="Compact"/>
              <w:spacing w:before="0" w:after="0" w:line="240" w:lineRule="auto"/>
              <w:jc w:val="right"/>
            </w:pPr>
            <w:r>
              <w:rPr>
                <w:rFonts w:ascii="Arial" w:hAnsi="Arial" w:cs="Arial" w:eastAsia="Arial"/>
                <w:color w:val="111111"/>
                <w:sz w:val="16"/>
              </w:rPr>
              <w:t xml:space="preserve">3.74</w:t>
            </w:r>
          </w:p>
        </w:tc>
        <w:tc>
          <w:tcPr>
            <w:tcW w:w="1338" w:type="dxa"/>
            <w:noWrap/>
          </w:tcPr>
          <w:p>
            <w:pPr>
              <w:pStyle w:val="Compact"/>
              <w:spacing w:before="0" w:after="0" w:line="240" w:lineRule="auto"/>
              <w:jc w:val="right"/>
            </w:pPr>
            <w:r>
              <w:rPr>
                <w:rFonts w:ascii="Arial" w:hAnsi="Arial" w:cs="Arial" w:eastAsia="Arial"/>
                <w:color w:val="111111"/>
                <w:sz w:val="16"/>
              </w:rPr>
              <w:t xml:space="preserve">96.3</w:t>
            </w:r>
          </w:p>
        </w:tc>
        <w:tc>
          <w:tcPr>
            <w:tcW w:w="803"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Partly uninsured</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1.87</w:t>
            </w:r>
          </w:p>
        </w:tc>
        <w:tc>
          <w:tcPr>
            <w:tcW w:w="1338" w:type="dxa"/>
            <w:noWrap/>
          </w:tcPr>
          <w:p>
            <w:pPr>
              <w:pStyle w:val="Compact"/>
              <w:spacing w:before="0" w:after="0" w:line="240" w:lineRule="auto"/>
              <w:jc w:val="right"/>
            </w:pPr>
            <w:r>
              <w:rPr>
                <w:rFonts w:ascii="Arial" w:hAnsi="Arial" w:cs="Arial" w:eastAsia="Arial"/>
                <w:color w:val="111111"/>
                <w:sz w:val="16"/>
              </w:rPr>
              <w:t xml:space="preserve">28.61</w:t>
            </w:r>
          </w:p>
        </w:tc>
        <w:tc>
          <w:tcPr>
            <w:tcW w:w="1338" w:type="dxa"/>
            <w:noWrap/>
          </w:tcPr>
          <w:p>
            <w:pPr>
              <w:pStyle w:val="Compact"/>
              <w:spacing w:before="0" w:after="0" w:line="240" w:lineRule="auto"/>
              <w:jc w:val="right"/>
            </w:pPr>
            <w:r>
              <w:rPr>
                <w:rFonts w:ascii="Arial" w:hAnsi="Arial" w:cs="Arial" w:eastAsia="Arial"/>
                <w:color w:val="111111"/>
                <w:sz w:val="16"/>
              </w:rPr>
              <w:t xml:space="preserve">71.4</w:t>
            </w:r>
          </w:p>
        </w:tc>
        <w:tc>
          <w:tcPr>
            <w:tcW w:w="803"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Partly uninsured</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6.88</w:t>
            </w:r>
          </w:p>
        </w:tc>
        <w:tc>
          <w:tcPr>
            <w:tcW w:w="1338" w:type="dxa"/>
            <w:noWrap/>
          </w:tcPr>
          <w:p>
            <w:pPr>
              <w:pStyle w:val="Compact"/>
              <w:spacing w:before="0" w:after="0" w:line="240" w:lineRule="auto"/>
              <w:jc w:val="right"/>
            </w:pPr>
            <w:r>
              <w:rPr>
                <w:rFonts w:ascii="Arial" w:hAnsi="Arial" w:cs="Arial" w:eastAsia="Arial"/>
                <w:color w:val="111111"/>
                <w:sz w:val="16"/>
              </w:rPr>
              <w:t xml:space="preserve">9.84</w:t>
            </w:r>
          </w:p>
        </w:tc>
        <w:tc>
          <w:tcPr>
            <w:tcW w:w="1338" w:type="dxa"/>
            <w:noWrap/>
          </w:tcPr>
          <w:p>
            <w:pPr>
              <w:pStyle w:val="Compact"/>
              <w:spacing w:before="0" w:after="0" w:line="240" w:lineRule="auto"/>
              <w:jc w:val="right"/>
            </w:pPr>
            <w:r>
              <w:rPr>
                <w:rFonts w:ascii="Arial" w:hAnsi="Arial" w:cs="Arial" w:eastAsia="Arial"/>
                <w:color w:val="111111"/>
                <w:sz w:val="16"/>
              </w:rPr>
              <w:t xml:space="preserve">90.2</w:t>
            </w:r>
          </w:p>
        </w:tc>
        <w:tc>
          <w:tcPr>
            <w:tcW w:w="803"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Partly uninsured</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16.62</w:t>
            </w:r>
          </w:p>
        </w:tc>
        <w:tc>
          <w:tcPr>
            <w:tcW w:w="1338" w:type="dxa"/>
            <w:noWrap/>
          </w:tcPr>
          <w:p>
            <w:pPr>
              <w:pStyle w:val="Compact"/>
              <w:spacing w:before="0" w:after="0" w:line="240" w:lineRule="auto"/>
              <w:jc w:val="right"/>
            </w:pPr>
            <w:r>
              <w:rPr>
                <w:rFonts w:ascii="Arial" w:hAnsi="Arial" w:cs="Arial" w:eastAsia="Arial"/>
                <w:color w:val="111111"/>
                <w:sz w:val="16"/>
              </w:rPr>
              <w:t xml:space="preserve">3.78</w:t>
            </w:r>
          </w:p>
        </w:tc>
        <w:tc>
          <w:tcPr>
            <w:tcW w:w="1338" w:type="dxa"/>
            <w:noWrap/>
          </w:tcPr>
          <w:p>
            <w:pPr>
              <w:pStyle w:val="Compact"/>
              <w:spacing w:before="0" w:after="0" w:line="240" w:lineRule="auto"/>
              <w:jc w:val="right"/>
            </w:pPr>
            <w:r>
              <w:rPr>
                <w:rFonts w:ascii="Arial" w:hAnsi="Arial" w:cs="Arial" w:eastAsia="Arial"/>
                <w:color w:val="111111"/>
                <w:sz w:val="16"/>
              </w:rPr>
              <w:t xml:space="preserve">96.2</w:t>
            </w:r>
          </w:p>
        </w:tc>
        <w:tc>
          <w:tcPr>
            <w:tcW w:w="803"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Uninsured all year</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1.87</w:t>
            </w:r>
          </w:p>
        </w:tc>
        <w:tc>
          <w:tcPr>
            <w:tcW w:w="1338" w:type="dxa"/>
            <w:noWrap/>
          </w:tcPr>
          <w:p>
            <w:pPr>
              <w:pStyle w:val="Compact"/>
              <w:spacing w:before="0" w:after="0" w:line="240" w:lineRule="auto"/>
              <w:jc w:val="right"/>
            </w:pPr>
            <w:r>
              <w:rPr>
                <w:rFonts w:ascii="Arial" w:hAnsi="Arial" w:cs="Arial" w:eastAsia="Arial"/>
                <w:color w:val="111111"/>
                <w:sz w:val="16"/>
              </w:rPr>
              <w:t xml:space="preserve">25.03</w:t>
            </w:r>
          </w:p>
        </w:tc>
        <w:tc>
          <w:tcPr>
            <w:tcW w:w="1338" w:type="dxa"/>
            <w:noWrap/>
          </w:tcPr>
          <w:p>
            <w:pPr>
              <w:pStyle w:val="Compact"/>
              <w:spacing w:before="0" w:after="0" w:line="240" w:lineRule="auto"/>
              <w:jc w:val="right"/>
            </w:pPr>
            <w:r>
              <w:rPr>
                <w:rFonts w:ascii="Arial" w:hAnsi="Arial" w:cs="Arial" w:eastAsia="Arial"/>
                <w:color w:val="111111"/>
                <w:sz w:val="16"/>
              </w:rPr>
              <w:t xml:space="preserve">75.0</w:t>
            </w:r>
          </w:p>
        </w:tc>
        <w:tc>
          <w:tcPr>
            <w:tcW w:w="803"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Uninsured all year</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6.88</w:t>
            </w:r>
          </w:p>
        </w:tc>
        <w:tc>
          <w:tcPr>
            <w:tcW w:w="1338" w:type="dxa"/>
            <w:noWrap/>
          </w:tcPr>
          <w:p>
            <w:pPr>
              <w:pStyle w:val="Compact"/>
              <w:spacing w:before="0" w:after="0" w:line="240" w:lineRule="auto"/>
              <w:jc w:val="right"/>
            </w:pPr>
            <w:r>
              <w:rPr>
                <w:rFonts w:ascii="Arial" w:hAnsi="Arial" w:cs="Arial" w:eastAsia="Arial"/>
                <w:color w:val="111111"/>
                <w:sz w:val="16"/>
              </w:rPr>
              <w:t xml:space="preserve">10.35</w:t>
            </w:r>
          </w:p>
        </w:tc>
        <w:tc>
          <w:tcPr>
            <w:tcW w:w="1338" w:type="dxa"/>
            <w:noWrap/>
          </w:tcPr>
          <w:p>
            <w:pPr>
              <w:pStyle w:val="Compact"/>
              <w:spacing w:before="0" w:after="0" w:line="240" w:lineRule="auto"/>
              <w:jc w:val="right"/>
            </w:pPr>
            <w:r>
              <w:rPr>
                <w:rFonts w:ascii="Arial" w:hAnsi="Arial" w:cs="Arial" w:eastAsia="Arial"/>
                <w:color w:val="111111"/>
                <w:sz w:val="16"/>
              </w:rPr>
              <w:t xml:space="preserve">89.6</w:t>
            </w:r>
          </w:p>
        </w:tc>
        <w:tc>
          <w:tcPr>
            <w:tcW w:w="803"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Uninsured all year</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16.62</w:t>
            </w:r>
          </w:p>
        </w:tc>
        <w:tc>
          <w:tcPr>
            <w:tcW w:w="1338" w:type="dxa"/>
            <w:noWrap/>
          </w:tcPr>
          <w:p>
            <w:pPr>
              <w:pStyle w:val="Compact"/>
              <w:spacing w:before="0" w:after="0" w:line="240" w:lineRule="auto"/>
              <w:jc w:val="right"/>
            </w:pPr>
            <w:r>
              <w:rPr>
                <w:rFonts w:ascii="Arial" w:hAnsi="Arial" w:cs="Arial" w:eastAsia="Arial"/>
                <w:color w:val="111111"/>
                <w:sz w:val="16"/>
              </w:rPr>
              <w:t xml:space="preserve">4.46</w:t>
            </w:r>
          </w:p>
        </w:tc>
        <w:tc>
          <w:tcPr>
            <w:tcW w:w="1338" w:type="dxa"/>
            <w:noWrap/>
          </w:tcPr>
          <w:p>
            <w:pPr>
              <w:pStyle w:val="Compact"/>
              <w:spacing w:before="0" w:after="0" w:line="240" w:lineRule="auto"/>
              <w:jc w:val="right"/>
            </w:pPr>
            <w:r>
              <w:rPr>
                <w:rFonts w:ascii="Arial" w:hAnsi="Arial" w:cs="Arial" w:eastAsia="Arial"/>
                <w:color w:val="111111"/>
                <w:sz w:val="16"/>
              </w:rPr>
              <w:t xml:space="preserve">95.5</w:t>
            </w:r>
          </w:p>
        </w:tc>
        <w:tc>
          <w:tcPr>
            <w:tcW w:w="803"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Poor or near poor</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1.87</w:t>
            </w:r>
          </w:p>
        </w:tc>
        <w:tc>
          <w:tcPr>
            <w:tcW w:w="1338" w:type="dxa"/>
            <w:noWrap/>
          </w:tcPr>
          <w:p>
            <w:pPr>
              <w:pStyle w:val="Compact"/>
              <w:spacing w:before="0" w:after="0" w:line="240" w:lineRule="auto"/>
              <w:jc w:val="right"/>
            </w:pPr>
            <w:r>
              <w:rPr>
                <w:rFonts w:ascii="Arial" w:hAnsi="Arial" w:cs="Arial" w:eastAsia="Arial"/>
                <w:color w:val="111111"/>
                <w:sz w:val="16"/>
              </w:rPr>
              <w:t xml:space="preserve">41.25</w:t>
            </w:r>
          </w:p>
        </w:tc>
        <w:tc>
          <w:tcPr>
            <w:tcW w:w="1338" w:type="dxa"/>
            <w:noWrap/>
          </w:tcPr>
          <w:p>
            <w:pPr>
              <w:pStyle w:val="Compact"/>
              <w:spacing w:before="0" w:after="0" w:line="240" w:lineRule="auto"/>
              <w:jc w:val="right"/>
            </w:pPr>
            <w:r>
              <w:rPr>
                <w:rFonts w:ascii="Arial" w:hAnsi="Arial" w:cs="Arial" w:eastAsia="Arial"/>
                <w:color w:val="111111"/>
                <w:sz w:val="16"/>
              </w:rPr>
              <w:t xml:space="preserve">58.8</w:t>
            </w:r>
          </w:p>
        </w:tc>
        <w:tc>
          <w:tcPr>
            <w:tcW w:w="803" w:type="dxa"/>
            <w:noWrap/>
          </w:tcPr>
          <w:p>
            <w:pPr>
              <w:pStyle w:val="Compact"/>
              <w:spacing w:before="0" w:after="0" w:line="240" w:lineRule="auto"/>
              <w:jc w:val="right"/>
            </w:pPr>
            <w:r>
              <w:rPr>
                <w:rFonts w:ascii="Arial" w:hAnsi="Arial" w:cs="Arial" w:eastAsia="Arial"/>
                <w:color w:val="111111"/>
                <w:sz w:val="16"/>
              </w:rPr>
              <w:t xml:space="preserve">11,735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Poor or near poor</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6.88</w:t>
            </w:r>
          </w:p>
        </w:tc>
        <w:tc>
          <w:tcPr>
            <w:tcW w:w="1338" w:type="dxa"/>
            <w:noWrap/>
          </w:tcPr>
          <w:p>
            <w:pPr>
              <w:pStyle w:val="Compact"/>
              <w:spacing w:before="0" w:after="0" w:line="240" w:lineRule="auto"/>
              <w:jc w:val="right"/>
            </w:pPr>
            <w:r>
              <w:rPr>
                <w:rFonts w:ascii="Arial" w:hAnsi="Arial" w:cs="Arial" w:eastAsia="Arial"/>
                <w:color w:val="111111"/>
                <w:sz w:val="16"/>
              </w:rPr>
              <w:t xml:space="preserve">21.36</w:t>
            </w:r>
          </w:p>
        </w:tc>
        <w:tc>
          <w:tcPr>
            <w:tcW w:w="1338" w:type="dxa"/>
            <w:noWrap/>
          </w:tcPr>
          <w:p>
            <w:pPr>
              <w:pStyle w:val="Compact"/>
              <w:spacing w:before="0" w:after="0" w:line="240" w:lineRule="auto"/>
              <w:jc w:val="right"/>
            </w:pPr>
            <w:r>
              <w:rPr>
                <w:rFonts w:ascii="Arial" w:hAnsi="Arial" w:cs="Arial" w:eastAsia="Arial"/>
                <w:color w:val="111111"/>
                <w:sz w:val="16"/>
              </w:rPr>
              <w:t xml:space="preserve">78.6</w:t>
            </w:r>
          </w:p>
        </w:tc>
        <w:tc>
          <w:tcPr>
            <w:tcW w:w="803" w:type="dxa"/>
            <w:noWrap/>
          </w:tcPr>
          <w:p>
            <w:pPr>
              <w:pStyle w:val="Compact"/>
              <w:spacing w:before="0" w:after="0" w:line="240" w:lineRule="auto"/>
              <w:jc w:val="right"/>
            </w:pPr>
            <w:r>
              <w:rPr>
                <w:rFonts w:ascii="Arial" w:hAnsi="Arial" w:cs="Arial" w:eastAsia="Arial"/>
                <w:color w:val="111111"/>
                <w:sz w:val="16"/>
              </w:rPr>
              <w:t xml:space="preserve">11,735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Poor or near poor</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16.62</w:t>
            </w:r>
          </w:p>
        </w:tc>
        <w:tc>
          <w:tcPr>
            <w:tcW w:w="1338" w:type="dxa"/>
            <w:noWrap/>
          </w:tcPr>
          <w:p>
            <w:pPr>
              <w:pStyle w:val="Compact"/>
              <w:spacing w:before="0" w:after="0" w:line="240" w:lineRule="auto"/>
              <w:jc w:val="right"/>
            </w:pPr>
            <w:r>
              <w:rPr>
                <w:rFonts w:ascii="Arial" w:hAnsi="Arial" w:cs="Arial" w:eastAsia="Arial"/>
                <w:color w:val="111111"/>
                <w:sz w:val="16"/>
              </w:rPr>
              <w:t xml:space="preserve">11.09</w:t>
            </w:r>
          </w:p>
        </w:tc>
        <w:tc>
          <w:tcPr>
            <w:tcW w:w="1338" w:type="dxa"/>
            <w:noWrap/>
          </w:tcPr>
          <w:p>
            <w:pPr>
              <w:pStyle w:val="Compact"/>
              <w:spacing w:before="0" w:after="0" w:line="240" w:lineRule="auto"/>
              <w:jc w:val="right"/>
            </w:pPr>
            <w:r>
              <w:rPr>
                <w:rFonts w:ascii="Arial" w:hAnsi="Arial" w:cs="Arial" w:eastAsia="Arial"/>
                <w:color w:val="111111"/>
                <w:sz w:val="16"/>
              </w:rPr>
              <w:t xml:space="preserve">88.9</w:t>
            </w:r>
          </w:p>
        </w:tc>
        <w:tc>
          <w:tcPr>
            <w:tcW w:w="803" w:type="dxa"/>
            <w:noWrap/>
          </w:tcPr>
          <w:p>
            <w:pPr>
              <w:pStyle w:val="Compact"/>
              <w:spacing w:before="0" w:after="0" w:line="240" w:lineRule="auto"/>
              <w:jc w:val="right"/>
            </w:pPr>
            <w:r>
              <w:rPr>
                <w:rFonts w:ascii="Arial" w:hAnsi="Arial" w:cs="Arial" w:eastAsia="Arial"/>
                <w:color w:val="111111"/>
                <w:sz w:val="16"/>
              </w:rPr>
              <w:t xml:space="preserve">11,735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Chronic condition</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1.87</w:t>
            </w:r>
          </w:p>
        </w:tc>
        <w:tc>
          <w:tcPr>
            <w:tcW w:w="1338" w:type="dxa"/>
            <w:noWrap/>
          </w:tcPr>
          <w:p>
            <w:pPr>
              <w:pStyle w:val="Compact"/>
              <w:spacing w:before="0" w:after="0" w:line="240" w:lineRule="auto"/>
              <w:jc w:val="right"/>
            </w:pPr>
            <w:r>
              <w:rPr>
                <w:rFonts w:ascii="Arial" w:hAnsi="Arial" w:cs="Arial" w:eastAsia="Arial"/>
                <w:color w:val="111111"/>
                <w:sz w:val="16"/>
              </w:rPr>
              <w:t xml:space="preserve">41.53</w:t>
            </w:r>
          </w:p>
        </w:tc>
        <w:tc>
          <w:tcPr>
            <w:tcW w:w="1338" w:type="dxa"/>
            <w:noWrap/>
          </w:tcPr>
          <w:p>
            <w:pPr>
              <w:pStyle w:val="Compact"/>
              <w:spacing w:before="0" w:after="0" w:line="240" w:lineRule="auto"/>
              <w:jc w:val="right"/>
            </w:pPr>
            <w:r>
              <w:rPr>
                <w:rFonts w:ascii="Arial" w:hAnsi="Arial" w:cs="Arial" w:eastAsia="Arial"/>
                <w:color w:val="111111"/>
                <w:sz w:val="16"/>
              </w:rPr>
              <w:t xml:space="preserve">58.5</w:t>
            </w:r>
          </w:p>
        </w:tc>
        <w:tc>
          <w:tcPr>
            <w:tcW w:w="803"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Chronic condition</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6.88</w:t>
            </w:r>
          </w:p>
        </w:tc>
        <w:tc>
          <w:tcPr>
            <w:tcW w:w="1338" w:type="dxa"/>
            <w:noWrap/>
          </w:tcPr>
          <w:p>
            <w:pPr>
              <w:pStyle w:val="Compact"/>
              <w:spacing w:before="0" w:after="0" w:line="240" w:lineRule="auto"/>
              <w:jc w:val="right"/>
            </w:pPr>
            <w:r>
              <w:rPr>
                <w:rFonts w:ascii="Arial" w:hAnsi="Arial" w:cs="Arial" w:eastAsia="Arial"/>
                <w:color w:val="111111"/>
                <w:sz w:val="16"/>
              </w:rPr>
              <w:t xml:space="preserve">13.28</w:t>
            </w:r>
          </w:p>
        </w:tc>
        <w:tc>
          <w:tcPr>
            <w:tcW w:w="1338" w:type="dxa"/>
            <w:noWrap/>
          </w:tcPr>
          <w:p>
            <w:pPr>
              <w:pStyle w:val="Compact"/>
              <w:spacing w:before="0" w:after="0" w:line="240" w:lineRule="auto"/>
              <w:jc w:val="right"/>
            </w:pPr>
            <w:r>
              <w:rPr>
                <w:rFonts w:ascii="Arial" w:hAnsi="Arial" w:cs="Arial" w:eastAsia="Arial"/>
                <w:color w:val="111111"/>
                <w:sz w:val="16"/>
              </w:rPr>
              <w:t xml:space="preserve">86.7</w:t>
            </w:r>
          </w:p>
        </w:tc>
        <w:tc>
          <w:tcPr>
            <w:tcW w:w="803"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Chronic condition</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16.62</w:t>
            </w:r>
          </w:p>
        </w:tc>
        <w:tc>
          <w:tcPr>
            <w:tcW w:w="1338" w:type="dxa"/>
            <w:noWrap/>
          </w:tcPr>
          <w:p>
            <w:pPr>
              <w:pStyle w:val="Compact"/>
              <w:spacing w:before="0" w:after="0" w:line="240" w:lineRule="auto"/>
              <w:jc w:val="right"/>
            </w:pPr>
            <w:r>
              <w:rPr>
                <w:rFonts w:ascii="Arial" w:hAnsi="Arial" w:cs="Arial" w:eastAsia="Arial"/>
                <w:color w:val="111111"/>
                <w:sz w:val="16"/>
              </w:rPr>
              <w:t xml:space="preserve">4.35</w:t>
            </w:r>
          </w:p>
        </w:tc>
        <w:tc>
          <w:tcPr>
            <w:tcW w:w="1338" w:type="dxa"/>
            <w:noWrap/>
          </w:tcPr>
          <w:p>
            <w:pPr>
              <w:pStyle w:val="Compact"/>
              <w:spacing w:before="0" w:after="0" w:line="240" w:lineRule="auto"/>
              <w:jc w:val="right"/>
            </w:pPr>
            <w:r>
              <w:rPr>
                <w:rFonts w:ascii="Arial" w:hAnsi="Arial" w:cs="Arial" w:eastAsia="Arial"/>
                <w:color w:val="111111"/>
                <w:sz w:val="16"/>
              </w:rPr>
              <w:t xml:space="preserve">95.6</w:t>
            </w:r>
          </w:p>
        </w:tc>
        <w:tc>
          <w:tcPr>
            <w:tcW w:w="803"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Elderly member</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1.87</w:t>
            </w:r>
          </w:p>
        </w:tc>
        <w:tc>
          <w:tcPr>
            <w:tcW w:w="1338" w:type="dxa"/>
            <w:noWrap/>
          </w:tcPr>
          <w:p>
            <w:pPr>
              <w:pStyle w:val="Compact"/>
              <w:spacing w:before="0" w:after="0" w:line="240" w:lineRule="auto"/>
              <w:jc w:val="right"/>
            </w:pPr>
            <w:r>
              <w:rPr>
                <w:rFonts w:ascii="Arial" w:hAnsi="Arial" w:cs="Arial" w:eastAsia="Arial"/>
                <w:color w:val="111111"/>
                <w:sz w:val="16"/>
              </w:rPr>
              <w:t xml:space="preserve">50.45</w:t>
            </w:r>
          </w:p>
        </w:tc>
        <w:tc>
          <w:tcPr>
            <w:tcW w:w="1338" w:type="dxa"/>
            <w:noWrap/>
          </w:tcPr>
          <w:p>
            <w:pPr>
              <w:pStyle w:val="Compact"/>
              <w:spacing w:before="0" w:after="0" w:line="240" w:lineRule="auto"/>
              <w:jc w:val="right"/>
            </w:pPr>
            <w:r>
              <w:rPr>
                <w:rFonts w:ascii="Arial" w:hAnsi="Arial" w:cs="Arial" w:eastAsia="Arial"/>
                <w:color w:val="111111"/>
                <w:sz w:val="16"/>
              </w:rPr>
              <w:t xml:space="preserve">49.6</w:t>
            </w:r>
          </w:p>
        </w:tc>
        <w:tc>
          <w:tcPr>
            <w:tcW w:w="803"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Elderly member</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6.88</w:t>
            </w:r>
          </w:p>
        </w:tc>
        <w:tc>
          <w:tcPr>
            <w:tcW w:w="1338" w:type="dxa"/>
            <w:noWrap/>
          </w:tcPr>
          <w:p>
            <w:pPr>
              <w:pStyle w:val="Compact"/>
              <w:spacing w:before="0" w:after="0" w:line="240" w:lineRule="auto"/>
              <w:jc w:val="right"/>
            </w:pPr>
            <w:r>
              <w:rPr>
                <w:rFonts w:ascii="Arial" w:hAnsi="Arial" w:cs="Arial" w:eastAsia="Arial"/>
                <w:color w:val="111111"/>
                <w:sz w:val="16"/>
              </w:rPr>
              <w:t xml:space="preserve">18.23</w:t>
            </w:r>
          </w:p>
        </w:tc>
        <w:tc>
          <w:tcPr>
            <w:tcW w:w="1338" w:type="dxa"/>
            <w:noWrap/>
          </w:tcPr>
          <w:p>
            <w:pPr>
              <w:pStyle w:val="Compact"/>
              <w:spacing w:before="0" w:after="0" w:line="240" w:lineRule="auto"/>
              <w:jc w:val="right"/>
            </w:pPr>
            <w:r>
              <w:rPr>
                <w:rFonts w:ascii="Arial" w:hAnsi="Arial" w:cs="Arial" w:eastAsia="Arial"/>
                <w:color w:val="111111"/>
                <w:sz w:val="16"/>
              </w:rPr>
              <w:t xml:space="preserve">81.8</w:t>
            </w:r>
          </w:p>
        </w:tc>
        <w:tc>
          <w:tcPr>
            <w:tcW w:w="803"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SDG</w:t>
            </w:r>
          </w:p>
        </w:tc>
        <w:tc>
          <w:tcPr>
            <w:tcW w:w="2142" w:type="dxa"/>
          </w:tcPr>
          <w:p>
            <w:pPr>
              <w:pStyle w:val="Compact"/>
              <w:spacing w:before="0" w:after="0" w:line="240" w:lineRule="auto"/>
              <w:jc w:val="left"/>
            </w:pPr>
            <w:r>
              <w:rPr>
                <w:rFonts w:ascii="Arial" w:hAnsi="Arial" w:cs="Arial" w:eastAsia="Arial"/>
                <w:color w:val="111111"/>
                <w:sz w:val="16"/>
              </w:rPr>
              <w:t xml:space="preserve">Elderly member</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16.62</w:t>
            </w:r>
          </w:p>
        </w:tc>
        <w:tc>
          <w:tcPr>
            <w:tcW w:w="1338" w:type="dxa"/>
            <w:noWrap/>
          </w:tcPr>
          <w:p>
            <w:pPr>
              <w:pStyle w:val="Compact"/>
              <w:spacing w:before="0" w:after="0" w:line="240" w:lineRule="auto"/>
              <w:jc w:val="right"/>
            </w:pPr>
            <w:r>
              <w:rPr>
                <w:rFonts w:ascii="Arial" w:hAnsi="Arial" w:cs="Arial" w:eastAsia="Arial"/>
                <w:color w:val="111111"/>
                <w:sz w:val="16"/>
              </w:rPr>
              <w:t xml:space="preserve">6.26</w:t>
            </w:r>
          </w:p>
        </w:tc>
        <w:tc>
          <w:tcPr>
            <w:tcW w:w="1338" w:type="dxa"/>
            <w:noWrap/>
          </w:tcPr>
          <w:p>
            <w:pPr>
              <w:pStyle w:val="Compact"/>
              <w:spacing w:before="0" w:after="0" w:line="240" w:lineRule="auto"/>
              <w:jc w:val="right"/>
            </w:pPr>
            <w:r>
              <w:rPr>
                <w:rFonts w:ascii="Arial" w:hAnsi="Arial" w:cs="Arial" w:eastAsia="Arial"/>
                <w:color w:val="111111"/>
                <w:sz w:val="16"/>
              </w:rPr>
              <w:t xml:space="preserve">93.7</w:t>
            </w:r>
          </w:p>
        </w:tc>
        <w:tc>
          <w:tcPr>
            <w:tcW w:w="803"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All US families</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1.91</w:t>
            </w:r>
          </w:p>
        </w:tc>
        <w:tc>
          <w:tcPr>
            <w:tcW w:w="1338" w:type="dxa"/>
            <w:noWrap/>
          </w:tcPr>
          <w:p>
            <w:pPr>
              <w:pStyle w:val="Compact"/>
              <w:spacing w:before="0" w:after="0" w:line="240" w:lineRule="auto"/>
              <w:jc w:val="right"/>
            </w:pPr>
            <w:r>
              <w:rPr>
                <w:rFonts w:ascii="Arial" w:hAnsi="Arial" w:cs="Arial" w:eastAsia="Arial"/>
                <w:color w:val="111111"/>
                <w:sz w:val="16"/>
              </w:rPr>
              <w:t xml:space="preserve">36.52</w:t>
            </w:r>
          </w:p>
        </w:tc>
        <w:tc>
          <w:tcPr>
            <w:tcW w:w="1338" w:type="dxa"/>
            <w:noWrap/>
          </w:tcPr>
          <w:p>
            <w:pPr>
              <w:pStyle w:val="Compact"/>
              <w:spacing w:before="0" w:after="0" w:line="240" w:lineRule="auto"/>
              <w:jc w:val="right"/>
            </w:pPr>
            <w:r>
              <w:rPr>
                <w:rFonts w:ascii="Arial" w:hAnsi="Arial" w:cs="Arial" w:eastAsia="Arial"/>
                <w:color w:val="111111"/>
                <w:sz w:val="16"/>
              </w:rPr>
              <w:t xml:space="preserve">63.5</w:t>
            </w:r>
          </w:p>
        </w:tc>
        <w:tc>
          <w:tcPr>
            <w:tcW w:w="8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All US families</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7.39</w:t>
            </w:r>
          </w:p>
        </w:tc>
        <w:tc>
          <w:tcPr>
            <w:tcW w:w="1338" w:type="dxa"/>
            <w:noWrap/>
          </w:tcPr>
          <w:p>
            <w:pPr>
              <w:pStyle w:val="Compact"/>
              <w:spacing w:before="0" w:after="0" w:line="240" w:lineRule="auto"/>
              <w:jc w:val="right"/>
            </w:pPr>
            <w:r>
              <w:rPr>
                <w:rFonts w:ascii="Arial" w:hAnsi="Arial" w:cs="Arial" w:eastAsia="Arial"/>
                <w:color w:val="111111"/>
                <w:sz w:val="16"/>
              </w:rPr>
              <w:t xml:space="preserve">10.69</w:t>
            </w:r>
          </w:p>
        </w:tc>
        <w:tc>
          <w:tcPr>
            <w:tcW w:w="1338" w:type="dxa"/>
            <w:noWrap/>
          </w:tcPr>
          <w:p>
            <w:pPr>
              <w:pStyle w:val="Compact"/>
              <w:spacing w:before="0" w:after="0" w:line="240" w:lineRule="auto"/>
              <w:jc w:val="right"/>
            </w:pPr>
            <w:r>
              <w:rPr>
                <w:rFonts w:ascii="Arial" w:hAnsi="Arial" w:cs="Arial" w:eastAsia="Arial"/>
                <w:color w:val="111111"/>
                <w:sz w:val="16"/>
              </w:rPr>
              <w:t xml:space="preserve">89.3</w:t>
            </w:r>
          </w:p>
        </w:tc>
        <w:tc>
          <w:tcPr>
            <w:tcW w:w="8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All US families</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19.94</w:t>
            </w:r>
          </w:p>
        </w:tc>
        <w:tc>
          <w:tcPr>
            <w:tcW w:w="1338" w:type="dxa"/>
            <w:noWrap/>
          </w:tcPr>
          <w:p>
            <w:pPr>
              <w:pStyle w:val="Compact"/>
              <w:spacing w:before="0" w:after="0" w:line="240" w:lineRule="auto"/>
              <w:jc w:val="right"/>
            </w:pPr>
            <w:r>
              <w:rPr>
                <w:rFonts w:ascii="Arial" w:hAnsi="Arial" w:cs="Arial" w:eastAsia="Arial"/>
                <w:color w:val="111111"/>
                <w:sz w:val="16"/>
              </w:rPr>
              <w:t xml:space="preserve">2.96</w:t>
            </w:r>
          </w:p>
        </w:tc>
        <w:tc>
          <w:tcPr>
            <w:tcW w:w="1338" w:type="dxa"/>
            <w:noWrap/>
          </w:tcPr>
          <w:p>
            <w:pPr>
              <w:pStyle w:val="Compact"/>
              <w:spacing w:before="0" w:after="0" w:line="240" w:lineRule="auto"/>
              <w:jc w:val="right"/>
            </w:pPr>
            <w:r>
              <w:rPr>
                <w:rFonts w:ascii="Arial" w:hAnsi="Arial" w:cs="Arial" w:eastAsia="Arial"/>
                <w:color w:val="111111"/>
                <w:sz w:val="16"/>
              </w:rPr>
              <w:t xml:space="preserve">97.0</w:t>
            </w:r>
          </w:p>
        </w:tc>
        <w:tc>
          <w:tcPr>
            <w:tcW w:w="803" w:type="dxa"/>
            <w:noWrap/>
          </w:tcPr>
          <w:p>
            <w:pPr>
              <w:pStyle w:val="Compact"/>
              <w:spacing w:before="0" w:after="0" w:line="240" w:lineRule="auto"/>
              <w:jc w:val="right"/>
            </w:pPr>
            <w:r>
              <w:rPr>
                <w:rFonts w:ascii="Arial" w:hAnsi="Arial" w:cs="Arial" w:eastAsia="Arial"/>
                <w:color w:val="111111"/>
                <w:sz w:val="16"/>
              </w:rPr>
              <w:t xml:space="preserve">61,447</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Insured all year</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1.91</w:t>
            </w:r>
          </w:p>
        </w:tc>
        <w:tc>
          <w:tcPr>
            <w:tcW w:w="1338" w:type="dxa"/>
            <w:noWrap/>
          </w:tcPr>
          <w:p>
            <w:pPr>
              <w:pStyle w:val="Compact"/>
              <w:spacing w:before="0" w:after="0" w:line="240" w:lineRule="auto"/>
              <w:jc w:val="right"/>
            </w:pPr>
            <w:r>
              <w:rPr>
                <w:rFonts w:ascii="Arial" w:hAnsi="Arial" w:cs="Arial" w:eastAsia="Arial"/>
                <w:color w:val="111111"/>
                <w:sz w:val="16"/>
              </w:rPr>
              <w:t xml:space="preserve">37.59</w:t>
            </w:r>
          </w:p>
        </w:tc>
        <w:tc>
          <w:tcPr>
            <w:tcW w:w="1338" w:type="dxa"/>
            <w:noWrap/>
          </w:tcPr>
          <w:p>
            <w:pPr>
              <w:pStyle w:val="Compact"/>
              <w:spacing w:before="0" w:after="0" w:line="240" w:lineRule="auto"/>
              <w:jc w:val="right"/>
            </w:pPr>
            <w:r>
              <w:rPr>
                <w:rFonts w:ascii="Arial" w:hAnsi="Arial" w:cs="Arial" w:eastAsia="Arial"/>
                <w:color w:val="111111"/>
                <w:sz w:val="16"/>
              </w:rPr>
              <w:t xml:space="preserve">62.4</w:t>
            </w:r>
          </w:p>
        </w:tc>
        <w:tc>
          <w:tcPr>
            <w:tcW w:w="803"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Insured all year</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7.39</w:t>
            </w:r>
          </w:p>
        </w:tc>
        <w:tc>
          <w:tcPr>
            <w:tcW w:w="1338" w:type="dxa"/>
            <w:noWrap/>
          </w:tcPr>
          <w:p>
            <w:pPr>
              <w:pStyle w:val="Compact"/>
              <w:spacing w:before="0" w:after="0" w:line="240" w:lineRule="auto"/>
              <w:jc w:val="right"/>
            </w:pPr>
            <w:r>
              <w:rPr>
                <w:rFonts w:ascii="Arial" w:hAnsi="Arial" w:cs="Arial" w:eastAsia="Arial"/>
                <w:color w:val="111111"/>
                <w:sz w:val="16"/>
              </w:rPr>
              <w:t xml:space="preserve">10.85</w:t>
            </w:r>
          </w:p>
        </w:tc>
        <w:tc>
          <w:tcPr>
            <w:tcW w:w="1338" w:type="dxa"/>
            <w:noWrap/>
          </w:tcPr>
          <w:p>
            <w:pPr>
              <w:pStyle w:val="Compact"/>
              <w:spacing w:before="0" w:after="0" w:line="240" w:lineRule="auto"/>
              <w:jc w:val="right"/>
            </w:pPr>
            <w:r>
              <w:rPr>
                <w:rFonts w:ascii="Arial" w:hAnsi="Arial" w:cs="Arial" w:eastAsia="Arial"/>
                <w:color w:val="111111"/>
                <w:sz w:val="16"/>
              </w:rPr>
              <w:t xml:space="preserve">89.2</w:t>
            </w:r>
          </w:p>
        </w:tc>
        <w:tc>
          <w:tcPr>
            <w:tcW w:w="803"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Insured all year</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19.94</w:t>
            </w:r>
          </w:p>
        </w:tc>
        <w:tc>
          <w:tcPr>
            <w:tcW w:w="1338" w:type="dxa"/>
            <w:noWrap/>
          </w:tcPr>
          <w:p>
            <w:pPr>
              <w:pStyle w:val="Compact"/>
              <w:spacing w:before="0" w:after="0" w:line="240" w:lineRule="auto"/>
              <w:jc w:val="right"/>
            </w:pPr>
            <w:r>
              <w:rPr>
                <w:rFonts w:ascii="Arial" w:hAnsi="Arial" w:cs="Arial" w:eastAsia="Arial"/>
                <w:color w:val="111111"/>
                <w:sz w:val="16"/>
              </w:rPr>
              <w:t xml:space="preserve">2.92</w:t>
            </w:r>
          </w:p>
        </w:tc>
        <w:tc>
          <w:tcPr>
            <w:tcW w:w="1338" w:type="dxa"/>
            <w:noWrap/>
          </w:tcPr>
          <w:p>
            <w:pPr>
              <w:pStyle w:val="Compact"/>
              <w:spacing w:before="0" w:after="0" w:line="240" w:lineRule="auto"/>
              <w:jc w:val="right"/>
            </w:pPr>
            <w:r>
              <w:rPr>
                <w:rFonts w:ascii="Arial" w:hAnsi="Arial" w:cs="Arial" w:eastAsia="Arial"/>
                <w:color w:val="111111"/>
                <w:sz w:val="16"/>
              </w:rPr>
              <w:t xml:space="preserve">97.1</w:t>
            </w:r>
          </w:p>
        </w:tc>
        <w:tc>
          <w:tcPr>
            <w:tcW w:w="803"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Partly uninsured</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1.91</w:t>
            </w:r>
          </w:p>
        </w:tc>
        <w:tc>
          <w:tcPr>
            <w:tcW w:w="1338" w:type="dxa"/>
            <w:noWrap/>
          </w:tcPr>
          <w:p>
            <w:pPr>
              <w:pStyle w:val="Compact"/>
              <w:spacing w:before="0" w:after="0" w:line="240" w:lineRule="auto"/>
              <w:jc w:val="right"/>
            </w:pPr>
            <w:r>
              <w:rPr>
                <w:rFonts w:ascii="Arial" w:hAnsi="Arial" w:cs="Arial" w:eastAsia="Arial"/>
                <w:color w:val="111111"/>
                <w:sz w:val="16"/>
              </w:rPr>
              <w:t xml:space="preserve">27.94</w:t>
            </w:r>
          </w:p>
        </w:tc>
        <w:tc>
          <w:tcPr>
            <w:tcW w:w="1338" w:type="dxa"/>
            <w:noWrap/>
          </w:tcPr>
          <w:p>
            <w:pPr>
              <w:pStyle w:val="Compact"/>
              <w:spacing w:before="0" w:after="0" w:line="240" w:lineRule="auto"/>
              <w:jc w:val="right"/>
            </w:pPr>
            <w:r>
              <w:rPr>
                <w:rFonts w:ascii="Arial" w:hAnsi="Arial" w:cs="Arial" w:eastAsia="Arial"/>
                <w:color w:val="111111"/>
                <w:sz w:val="16"/>
              </w:rPr>
              <w:t xml:space="preserve">72.1</w:t>
            </w:r>
          </w:p>
        </w:tc>
        <w:tc>
          <w:tcPr>
            <w:tcW w:w="803"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Partly uninsured</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7.39</w:t>
            </w:r>
          </w:p>
        </w:tc>
        <w:tc>
          <w:tcPr>
            <w:tcW w:w="1338" w:type="dxa"/>
            <w:noWrap/>
          </w:tcPr>
          <w:p>
            <w:pPr>
              <w:pStyle w:val="Compact"/>
              <w:spacing w:before="0" w:after="0" w:line="240" w:lineRule="auto"/>
              <w:jc w:val="right"/>
            </w:pPr>
            <w:r>
              <w:rPr>
                <w:rFonts w:ascii="Arial" w:hAnsi="Arial" w:cs="Arial" w:eastAsia="Arial"/>
                <w:color w:val="111111"/>
                <w:sz w:val="16"/>
              </w:rPr>
              <w:t xml:space="preserve">9.16</w:t>
            </w:r>
          </w:p>
        </w:tc>
        <w:tc>
          <w:tcPr>
            <w:tcW w:w="1338" w:type="dxa"/>
            <w:noWrap/>
          </w:tcPr>
          <w:p>
            <w:pPr>
              <w:pStyle w:val="Compact"/>
              <w:spacing w:before="0" w:after="0" w:line="240" w:lineRule="auto"/>
              <w:jc w:val="right"/>
            </w:pPr>
            <w:r>
              <w:rPr>
                <w:rFonts w:ascii="Arial" w:hAnsi="Arial" w:cs="Arial" w:eastAsia="Arial"/>
                <w:color w:val="111111"/>
                <w:sz w:val="16"/>
              </w:rPr>
              <w:t xml:space="preserve">90.8</w:t>
            </w:r>
          </w:p>
        </w:tc>
        <w:tc>
          <w:tcPr>
            <w:tcW w:w="803"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Partly uninsured</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19.94</w:t>
            </w:r>
          </w:p>
        </w:tc>
        <w:tc>
          <w:tcPr>
            <w:tcW w:w="1338" w:type="dxa"/>
            <w:noWrap/>
          </w:tcPr>
          <w:p>
            <w:pPr>
              <w:pStyle w:val="Compact"/>
              <w:spacing w:before="0" w:after="0" w:line="240" w:lineRule="auto"/>
              <w:jc w:val="right"/>
            </w:pPr>
            <w:r>
              <w:rPr>
                <w:rFonts w:ascii="Arial" w:hAnsi="Arial" w:cs="Arial" w:eastAsia="Arial"/>
                <w:color w:val="111111"/>
                <w:sz w:val="16"/>
              </w:rPr>
              <w:t xml:space="preserve">3.03</w:t>
            </w:r>
          </w:p>
        </w:tc>
        <w:tc>
          <w:tcPr>
            <w:tcW w:w="1338" w:type="dxa"/>
            <w:noWrap/>
          </w:tcPr>
          <w:p>
            <w:pPr>
              <w:pStyle w:val="Compact"/>
              <w:spacing w:before="0" w:after="0" w:line="240" w:lineRule="auto"/>
              <w:jc w:val="right"/>
            </w:pPr>
            <w:r>
              <w:rPr>
                <w:rFonts w:ascii="Arial" w:hAnsi="Arial" w:cs="Arial" w:eastAsia="Arial"/>
                <w:color w:val="111111"/>
                <w:sz w:val="16"/>
              </w:rPr>
              <w:t xml:space="preserve">97.0</w:t>
            </w:r>
          </w:p>
        </w:tc>
        <w:tc>
          <w:tcPr>
            <w:tcW w:w="803"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Uninsured all year</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1.91</w:t>
            </w:r>
          </w:p>
        </w:tc>
        <w:tc>
          <w:tcPr>
            <w:tcW w:w="1338" w:type="dxa"/>
            <w:noWrap/>
          </w:tcPr>
          <w:p>
            <w:pPr>
              <w:pStyle w:val="Compact"/>
              <w:spacing w:before="0" w:after="0" w:line="240" w:lineRule="auto"/>
              <w:jc w:val="right"/>
            </w:pPr>
            <w:r>
              <w:rPr>
                <w:rFonts w:ascii="Arial" w:hAnsi="Arial" w:cs="Arial" w:eastAsia="Arial"/>
                <w:color w:val="111111"/>
                <w:sz w:val="16"/>
              </w:rPr>
              <w:t xml:space="preserve">24.85</w:t>
            </w:r>
          </w:p>
        </w:tc>
        <w:tc>
          <w:tcPr>
            <w:tcW w:w="1338" w:type="dxa"/>
            <w:noWrap/>
          </w:tcPr>
          <w:p>
            <w:pPr>
              <w:pStyle w:val="Compact"/>
              <w:spacing w:before="0" w:after="0" w:line="240" w:lineRule="auto"/>
              <w:jc w:val="right"/>
            </w:pPr>
            <w:r>
              <w:rPr>
                <w:rFonts w:ascii="Arial" w:hAnsi="Arial" w:cs="Arial" w:eastAsia="Arial"/>
                <w:color w:val="111111"/>
                <w:sz w:val="16"/>
              </w:rPr>
              <w:t xml:space="preserve">75.1</w:t>
            </w:r>
          </w:p>
        </w:tc>
        <w:tc>
          <w:tcPr>
            <w:tcW w:w="803"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Uninsured all year</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7.39</w:t>
            </w:r>
          </w:p>
        </w:tc>
        <w:tc>
          <w:tcPr>
            <w:tcW w:w="1338" w:type="dxa"/>
            <w:noWrap/>
          </w:tcPr>
          <w:p>
            <w:pPr>
              <w:pStyle w:val="Compact"/>
              <w:spacing w:before="0" w:after="0" w:line="240" w:lineRule="auto"/>
              <w:jc w:val="right"/>
            </w:pPr>
            <w:r>
              <w:rPr>
                <w:rFonts w:ascii="Arial" w:hAnsi="Arial" w:cs="Arial" w:eastAsia="Arial"/>
                <w:color w:val="111111"/>
                <w:sz w:val="16"/>
              </w:rPr>
              <w:t xml:space="preserve">9.53</w:t>
            </w:r>
          </w:p>
        </w:tc>
        <w:tc>
          <w:tcPr>
            <w:tcW w:w="1338" w:type="dxa"/>
            <w:noWrap/>
          </w:tcPr>
          <w:p>
            <w:pPr>
              <w:pStyle w:val="Compact"/>
              <w:spacing w:before="0" w:after="0" w:line="240" w:lineRule="auto"/>
              <w:jc w:val="right"/>
            </w:pPr>
            <w:r>
              <w:rPr>
                <w:rFonts w:ascii="Arial" w:hAnsi="Arial" w:cs="Arial" w:eastAsia="Arial"/>
                <w:color w:val="111111"/>
                <w:sz w:val="16"/>
              </w:rPr>
              <w:t xml:space="preserve">90.5</w:t>
            </w:r>
          </w:p>
        </w:tc>
        <w:tc>
          <w:tcPr>
            <w:tcW w:w="803"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Uninsured all year</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19.94</w:t>
            </w:r>
          </w:p>
        </w:tc>
        <w:tc>
          <w:tcPr>
            <w:tcW w:w="1338" w:type="dxa"/>
            <w:noWrap/>
          </w:tcPr>
          <w:p>
            <w:pPr>
              <w:pStyle w:val="Compact"/>
              <w:spacing w:before="0" w:after="0" w:line="240" w:lineRule="auto"/>
              <w:jc w:val="right"/>
            </w:pPr>
            <w:r>
              <w:rPr>
                <w:rFonts w:ascii="Arial" w:hAnsi="Arial" w:cs="Arial" w:eastAsia="Arial"/>
                <w:color w:val="111111"/>
                <w:sz w:val="16"/>
              </w:rPr>
              <w:t xml:space="preserve">3.85</w:t>
            </w:r>
          </w:p>
        </w:tc>
        <w:tc>
          <w:tcPr>
            <w:tcW w:w="1338" w:type="dxa"/>
            <w:noWrap/>
          </w:tcPr>
          <w:p>
            <w:pPr>
              <w:pStyle w:val="Compact"/>
              <w:spacing w:before="0" w:after="0" w:line="240" w:lineRule="auto"/>
              <w:jc w:val="right"/>
            </w:pPr>
            <w:r>
              <w:rPr>
                <w:rFonts w:ascii="Arial" w:hAnsi="Arial" w:cs="Arial" w:eastAsia="Arial"/>
                <w:color w:val="111111"/>
                <w:sz w:val="16"/>
              </w:rPr>
              <w:t xml:space="preserve">96.2</w:t>
            </w:r>
          </w:p>
        </w:tc>
        <w:tc>
          <w:tcPr>
            <w:tcW w:w="803"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Poor or near poor</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1.91</w:t>
            </w:r>
          </w:p>
        </w:tc>
        <w:tc>
          <w:tcPr>
            <w:tcW w:w="1338" w:type="dxa"/>
            <w:noWrap/>
          </w:tcPr>
          <w:p>
            <w:pPr>
              <w:pStyle w:val="Compact"/>
              <w:spacing w:before="0" w:after="0" w:line="240" w:lineRule="auto"/>
              <w:jc w:val="right"/>
            </w:pPr>
            <w:r>
              <w:rPr>
                <w:rFonts w:ascii="Arial" w:hAnsi="Arial" w:cs="Arial" w:eastAsia="Arial"/>
                <w:color w:val="111111"/>
                <w:sz w:val="16"/>
              </w:rPr>
              <w:t xml:space="preserve">41.02</w:t>
            </w:r>
          </w:p>
        </w:tc>
        <w:tc>
          <w:tcPr>
            <w:tcW w:w="1338" w:type="dxa"/>
            <w:noWrap/>
          </w:tcPr>
          <w:p>
            <w:pPr>
              <w:pStyle w:val="Compact"/>
              <w:spacing w:before="0" w:after="0" w:line="240" w:lineRule="auto"/>
              <w:jc w:val="right"/>
            </w:pPr>
            <w:r>
              <w:rPr>
                <w:rFonts w:ascii="Arial" w:hAnsi="Arial" w:cs="Arial" w:eastAsia="Arial"/>
                <w:color w:val="111111"/>
                <w:sz w:val="16"/>
              </w:rPr>
              <w:t xml:space="preserve">59.0</w:t>
            </w:r>
          </w:p>
        </w:tc>
        <w:tc>
          <w:tcPr>
            <w:tcW w:w="803" w:type="dxa"/>
            <w:noWrap/>
          </w:tcPr>
          <w:p>
            <w:pPr>
              <w:pStyle w:val="Compact"/>
              <w:spacing w:before="0" w:after="0" w:line="240" w:lineRule="auto"/>
              <w:jc w:val="right"/>
            </w:pPr>
            <w:r>
              <w:rPr>
                <w:rFonts w:ascii="Arial" w:hAnsi="Arial" w:cs="Arial" w:eastAsia="Arial"/>
                <w:color w:val="111111"/>
                <w:sz w:val="16"/>
              </w:rPr>
              <w:t xml:space="preserve">11,735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Poor or near poor</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7.39</w:t>
            </w:r>
          </w:p>
        </w:tc>
        <w:tc>
          <w:tcPr>
            <w:tcW w:w="1338" w:type="dxa"/>
            <w:noWrap/>
          </w:tcPr>
          <w:p>
            <w:pPr>
              <w:pStyle w:val="Compact"/>
              <w:spacing w:before="0" w:after="0" w:line="240" w:lineRule="auto"/>
              <w:jc w:val="right"/>
            </w:pPr>
            <w:r>
              <w:rPr>
                <w:rFonts w:ascii="Arial" w:hAnsi="Arial" w:cs="Arial" w:eastAsia="Arial"/>
                <w:color w:val="111111"/>
                <w:sz w:val="16"/>
              </w:rPr>
              <w:t xml:space="preserve">20.52</w:t>
            </w:r>
          </w:p>
        </w:tc>
        <w:tc>
          <w:tcPr>
            <w:tcW w:w="1338" w:type="dxa"/>
            <w:noWrap/>
          </w:tcPr>
          <w:p>
            <w:pPr>
              <w:pStyle w:val="Compact"/>
              <w:spacing w:before="0" w:after="0" w:line="240" w:lineRule="auto"/>
              <w:jc w:val="right"/>
            </w:pPr>
            <w:r>
              <w:rPr>
                <w:rFonts w:ascii="Arial" w:hAnsi="Arial" w:cs="Arial" w:eastAsia="Arial"/>
                <w:color w:val="111111"/>
                <w:sz w:val="16"/>
              </w:rPr>
              <w:t xml:space="preserve">79.5</w:t>
            </w:r>
          </w:p>
        </w:tc>
        <w:tc>
          <w:tcPr>
            <w:tcW w:w="803" w:type="dxa"/>
            <w:noWrap/>
          </w:tcPr>
          <w:p>
            <w:pPr>
              <w:pStyle w:val="Compact"/>
              <w:spacing w:before="0" w:after="0" w:line="240" w:lineRule="auto"/>
              <w:jc w:val="right"/>
            </w:pPr>
            <w:r>
              <w:rPr>
                <w:rFonts w:ascii="Arial" w:hAnsi="Arial" w:cs="Arial" w:eastAsia="Arial"/>
                <w:color w:val="111111"/>
                <w:sz w:val="16"/>
              </w:rPr>
              <w:t xml:space="preserve">11,735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Poor or near poor</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19.94</w:t>
            </w:r>
          </w:p>
        </w:tc>
        <w:tc>
          <w:tcPr>
            <w:tcW w:w="1338" w:type="dxa"/>
            <w:noWrap/>
          </w:tcPr>
          <w:p>
            <w:pPr>
              <w:pStyle w:val="Compact"/>
              <w:spacing w:before="0" w:after="0" w:line="240" w:lineRule="auto"/>
              <w:jc w:val="right"/>
            </w:pPr>
            <w:r>
              <w:rPr>
                <w:rFonts w:ascii="Arial" w:hAnsi="Arial" w:cs="Arial" w:eastAsia="Arial"/>
                <w:color w:val="111111"/>
                <w:sz w:val="16"/>
              </w:rPr>
              <w:t xml:space="preserve">9.13</w:t>
            </w:r>
          </w:p>
        </w:tc>
        <w:tc>
          <w:tcPr>
            <w:tcW w:w="1338" w:type="dxa"/>
            <w:noWrap/>
          </w:tcPr>
          <w:p>
            <w:pPr>
              <w:pStyle w:val="Compact"/>
              <w:spacing w:before="0" w:after="0" w:line="240" w:lineRule="auto"/>
              <w:jc w:val="right"/>
            </w:pPr>
            <w:r>
              <w:rPr>
                <w:rFonts w:ascii="Arial" w:hAnsi="Arial" w:cs="Arial" w:eastAsia="Arial"/>
                <w:color w:val="111111"/>
                <w:sz w:val="16"/>
              </w:rPr>
              <w:t xml:space="preserve">90.9</w:t>
            </w:r>
          </w:p>
        </w:tc>
        <w:tc>
          <w:tcPr>
            <w:tcW w:w="803" w:type="dxa"/>
            <w:noWrap/>
          </w:tcPr>
          <w:p>
            <w:pPr>
              <w:pStyle w:val="Compact"/>
              <w:spacing w:before="0" w:after="0" w:line="240" w:lineRule="auto"/>
              <w:jc w:val="right"/>
            </w:pPr>
            <w:r>
              <w:rPr>
                <w:rFonts w:ascii="Arial" w:hAnsi="Arial" w:cs="Arial" w:eastAsia="Arial"/>
                <w:color w:val="111111"/>
                <w:sz w:val="16"/>
              </w:rPr>
              <w:t xml:space="preserve">11,735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Chronic condition</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1.91</w:t>
            </w:r>
          </w:p>
        </w:tc>
        <w:tc>
          <w:tcPr>
            <w:tcW w:w="1338" w:type="dxa"/>
            <w:noWrap/>
          </w:tcPr>
          <w:p>
            <w:pPr>
              <w:pStyle w:val="Compact"/>
              <w:spacing w:before="0" w:after="0" w:line="240" w:lineRule="auto"/>
              <w:jc w:val="right"/>
            </w:pPr>
            <w:r>
              <w:rPr>
                <w:rFonts w:ascii="Arial" w:hAnsi="Arial" w:cs="Arial" w:eastAsia="Arial"/>
                <w:color w:val="111111"/>
                <w:sz w:val="16"/>
              </w:rPr>
              <w:t xml:space="preserve">41.04</w:t>
            </w:r>
          </w:p>
        </w:tc>
        <w:tc>
          <w:tcPr>
            <w:tcW w:w="1338" w:type="dxa"/>
            <w:noWrap/>
          </w:tcPr>
          <w:p>
            <w:pPr>
              <w:pStyle w:val="Compact"/>
              <w:spacing w:before="0" w:after="0" w:line="240" w:lineRule="auto"/>
              <w:jc w:val="right"/>
            </w:pPr>
            <w:r>
              <w:rPr>
                <w:rFonts w:ascii="Arial" w:hAnsi="Arial" w:cs="Arial" w:eastAsia="Arial"/>
                <w:color w:val="111111"/>
                <w:sz w:val="16"/>
              </w:rPr>
              <w:t xml:space="preserve">59.0</w:t>
            </w:r>
          </w:p>
        </w:tc>
        <w:tc>
          <w:tcPr>
            <w:tcW w:w="803"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Chronic condition</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7.39</w:t>
            </w:r>
          </w:p>
        </w:tc>
        <w:tc>
          <w:tcPr>
            <w:tcW w:w="1338" w:type="dxa"/>
            <w:noWrap/>
          </w:tcPr>
          <w:p>
            <w:pPr>
              <w:pStyle w:val="Compact"/>
              <w:spacing w:before="0" w:after="0" w:line="240" w:lineRule="auto"/>
              <w:jc w:val="right"/>
            </w:pPr>
            <w:r>
              <w:rPr>
                <w:rFonts w:ascii="Arial" w:hAnsi="Arial" w:cs="Arial" w:eastAsia="Arial"/>
                <w:color w:val="111111"/>
                <w:sz w:val="16"/>
              </w:rPr>
              <w:t xml:space="preserve">12.24</w:t>
            </w:r>
          </w:p>
        </w:tc>
        <w:tc>
          <w:tcPr>
            <w:tcW w:w="1338" w:type="dxa"/>
            <w:noWrap/>
          </w:tcPr>
          <w:p>
            <w:pPr>
              <w:pStyle w:val="Compact"/>
              <w:spacing w:before="0" w:after="0" w:line="240" w:lineRule="auto"/>
              <w:jc w:val="right"/>
            </w:pPr>
            <w:r>
              <w:rPr>
                <w:rFonts w:ascii="Arial" w:hAnsi="Arial" w:cs="Arial" w:eastAsia="Arial"/>
                <w:color w:val="111111"/>
                <w:sz w:val="16"/>
              </w:rPr>
              <w:t xml:space="preserve">87.8</w:t>
            </w:r>
          </w:p>
        </w:tc>
        <w:tc>
          <w:tcPr>
            <w:tcW w:w="803"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Chronic condition</w:t>
            </w:r>
          </w:p>
        </w:tc>
        <w:tc>
          <w:tcPr>
            <w:tcW w:w="1338" w:type="dxa"/>
          </w:tcPr>
          <w:p>
            <w:pPr>
              <w:pStyle w:val="Compact"/>
              <w:spacing w:before="0" w:after="0" w:line="240" w:lineRule="auto"/>
              <w:jc w:val="left"/>
            </w:pPr>
            <w:r>
              <w:rPr>
                <w:rFonts w:ascii="Arial" w:hAnsi="Arial" w:cs="Arial" w:eastAsia="Arial"/>
                <w:color w:val="111111"/>
                <w:sz w:val="16"/>
              </w:rPr>
              <w:t xml:space="preserve">q90</w:t>
            </w:r>
          </w:p>
        </w:tc>
        <w:tc>
          <w:tcPr>
            <w:tcW w:w="1338" w:type="dxa"/>
            <w:noWrap/>
          </w:tcPr>
          <w:p>
            <w:pPr>
              <w:pStyle w:val="Compact"/>
              <w:spacing w:before="0" w:after="0" w:line="240" w:lineRule="auto"/>
              <w:jc w:val="right"/>
            </w:pPr>
            <w:r>
              <w:rPr>
                <w:rFonts w:ascii="Arial" w:hAnsi="Arial" w:cs="Arial" w:eastAsia="Arial"/>
                <w:color w:val="111111"/>
                <w:sz w:val="16"/>
              </w:rPr>
              <w:t xml:space="preserve">19.94</w:t>
            </w:r>
          </w:p>
        </w:tc>
        <w:tc>
          <w:tcPr>
            <w:tcW w:w="1338" w:type="dxa"/>
            <w:noWrap/>
          </w:tcPr>
          <w:p>
            <w:pPr>
              <w:pStyle w:val="Compact"/>
              <w:spacing w:before="0" w:after="0" w:line="240" w:lineRule="auto"/>
              <w:jc w:val="right"/>
            </w:pPr>
            <w:r>
              <w:rPr>
                <w:rFonts w:ascii="Arial" w:hAnsi="Arial" w:cs="Arial" w:eastAsia="Arial"/>
                <w:color w:val="111111"/>
                <w:sz w:val="16"/>
              </w:rPr>
              <w:t xml:space="preserve">3.43</w:t>
            </w:r>
          </w:p>
        </w:tc>
        <w:tc>
          <w:tcPr>
            <w:tcW w:w="1338" w:type="dxa"/>
            <w:noWrap/>
          </w:tcPr>
          <w:p>
            <w:pPr>
              <w:pStyle w:val="Compact"/>
              <w:spacing w:before="0" w:after="0" w:line="240" w:lineRule="auto"/>
              <w:jc w:val="right"/>
            </w:pPr>
            <w:r>
              <w:rPr>
                <w:rFonts w:ascii="Arial" w:hAnsi="Arial" w:cs="Arial" w:eastAsia="Arial"/>
                <w:color w:val="111111"/>
                <w:sz w:val="16"/>
              </w:rPr>
              <w:t xml:space="preserve">96.6</w:t>
            </w:r>
          </w:p>
        </w:tc>
        <w:tc>
          <w:tcPr>
            <w:tcW w:w="803"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Elderly member</w:t>
            </w:r>
          </w:p>
        </w:tc>
        <w:tc>
          <w:tcPr>
            <w:tcW w:w="1338" w:type="dxa"/>
          </w:tcPr>
          <w:p>
            <w:pPr>
              <w:pStyle w:val="Compact"/>
              <w:spacing w:before="0" w:after="0" w:line="240" w:lineRule="auto"/>
              <w:jc w:val="left"/>
            </w:pPr>
            <w:r>
              <w:rPr>
                <w:rFonts w:ascii="Arial" w:hAnsi="Arial" w:cs="Arial" w:eastAsia="Arial"/>
                <w:color w:val="111111"/>
                <w:sz w:val="16"/>
              </w:rPr>
              <w:t xml:space="preserve">q50</w:t>
            </w:r>
          </w:p>
        </w:tc>
        <w:tc>
          <w:tcPr>
            <w:tcW w:w="1338" w:type="dxa"/>
            <w:noWrap/>
          </w:tcPr>
          <w:p>
            <w:pPr>
              <w:pStyle w:val="Compact"/>
              <w:spacing w:before="0" w:after="0" w:line="240" w:lineRule="auto"/>
              <w:jc w:val="right"/>
            </w:pPr>
            <w:r>
              <w:rPr>
                <w:rFonts w:ascii="Arial" w:hAnsi="Arial" w:cs="Arial" w:eastAsia="Arial"/>
                <w:color w:val="111111"/>
                <w:sz w:val="16"/>
              </w:rPr>
              <w:t xml:space="preserve">1.91</w:t>
            </w:r>
          </w:p>
        </w:tc>
        <w:tc>
          <w:tcPr>
            <w:tcW w:w="1338" w:type="dxa"/>
            <w:noWrap/>
          </w:tcPr>
          <w:p>
            <w:pPr>
              <w:pStyle w:val="Compact"/>
              <w:spacing w:before="0" w:after="0" w:line="240" w:lineRule="auto"/>
              <w:jc w:val="right"/>
            </w:pPr>
            <w:r>
              <w:rPr>
                <w:rFonts w:ascii="Arial" w:hAnsi="Arial" w:cs="Arial" w:eastAsia="Arial"/>
                <w:color w:val="111111"/>
                <w:sz w:val="16"/>
              </w:rPr>
              <w:t xml:space="preserve">49.91</w:t>
            </w:r>
          </w:p>
        </w:tc>
        <w:tc>
          <w:tcPr>
            <w:tcW w:w="1338" w:type="dxa"/>
            <w:noWrap/>
          </w:tcPr>
          <w:p>
            <w:pPr>
              <w:pStyle w:val="Compact"/>
              <w:spacing w:before="0" w:after="0" w:line="240" w:lineRule="auto"/>
              <w:jc w:val="right"/>
            </w:pPr>
            <w:r>
              <w:rPr>
                <w:rFonts w:ascii="Arial" w:hAnsi="Arial" w:cs="Arial" w:eastAsia="Arial"/>
                <w:color w:val="111111"/>
                <w:sz w:val="16"/>
              </w:rPr>
              <w:t xml:space="preserve">50.1</w:t>
            </w:r>
          </w:p>
        </w:tc>
        <w:tc>
          <w:tcPr>
            <w:tcW w:w="803"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338" w:type="dxa"/>
          </w:tcPr>
          <w:p>
            <w:pPr>
              <w:pStyle w:val="Compact"/>
              <w:spacing w:before="0" w:after="0" w:line="240" w:lineRule="auto"/>
              <w:jc w:val="left"/>
            </w:pPr>
            <w:r>
              <w:rPr>
                <w:rFonts w:ascii="Arial" w:hAnsi="Arial" w:cs="Arial" w:eastAsia="Arial"/>
                <w:color w:val="111111"/>
                <w:sz w:val="16"/>
              </w:rPr>
              <w:t xml:space="preserve">net of OOP</w:t>
            </w:r>
          </w:p>
        </w:tc>
        <w:tc>
          <w:tcPr>
            <w:tcW w:w="2142" w:type="dxa"/>
          </w:tcPr>
          <w:p>
            <w:pPr>
              <w:pStyle w:val="Compact"/>
              <w:spacing w:before="0" w:after="0" w:line="240" w:lineRule="auto"/>
              <w:jc w:val="left"/>
            </w:pPr>
            <w:r>
              <w:rPr>
                <w:rFonts w:ascii="Arial" w:hAnsi="Arial" w:cs="Arial" w:eastAsia="Arial"/>
                <w:color w:val="111111"/>
                <w:sz w:val="16"/>
              </w:rPr>
              <w:t xml:space="preserve">Elderly member</w:t>
            </w:r>
          </w:p>
        </w:tc>
        <w:tc>
          <w:tcPr>
            <w:tcW w:w="1338" w:type="dxa"/>
          </w:tcPr>
          <w:p>
            <w:pPr>
              <w:pStyle w:val="Compact"/>
              <w:spacing w:before="0" w:after="0" w:line="240" w:lineRule="auto"/>
              <w:jc w:val="left"/>
            </w:pPr>
            <w:r>
              <w:rPr>
                <w:rFonts w:ascii="Arial" w:hAnsi="Arial" w:cs="Arial" w:eastAsia="Arial"/>
                <w:color w:val="111111"/>
                <w:sz w:val="16"/>
              </w:rPr>
              <w:t xml:space="preserve">q75</w:t>
            </w:r>
          </w:p>
        </w:tc>
        <w:tc>
          <w:tcPr>
            <w:tcW w:w="1338" w:type="dxa"/>
            <w:noWrap/>
          </w:tcPr>
          <w:p>
            <w:pPr>
              <w:pStyle w:val="Compact"/>
              <w:spacing w:before="0" w:after="0" w:line="240" w:lineRule="auto"/>
              <w:jc w:val="right"/>
            </w:pPr>
            <w:r>
              <w:rPr>
                <w:rFonts w:ascii="Arial" w:hAnsi="Arial" w:cs="Arial" w:eastAsia="Arial"/>
                <w:color w:val="111111"/>
                <w:sz w:val="16"/>
              </w:rPr>
              <w:t xml:space="preserve">7.39</w:t>
            </w:r>
          </w:p>
        </w:tc>
        <w:tc>
          <w:tcPr>
            <w:tcW w:w="1338" w:type="dxa"/>
            <w:noWrap/>
          </w:tcPr>
          <w:p>
            <w:pPr>
              <w:pStyle w:val="Compact"/>
              <w:spacing w:before="0" w:after="0" w:line="240" w:lineRule="auto"/>
              <w:jc w:val="right"/>
            </w:pPr>
            <w:r>
              <w:rPr>
                <w:rFonts w:ascii="Arial" w:hAnsi="Arial" w:cs="Arial" w:eastAsia="Arial"/>
                <w:color w:val="111111"/>
                <w:sz w:val="16"/>
              </w:rPr>
              <w:t xml:space="preserve">16.96</w:t>
            </w:r>
          </w:p>
        </w:tc>
        <w:tc>
          <w:tcPr>
            <w:tcW w:w="1338" w:type="dxa"/>
            <w:noWrap/>
          </w:tcPr>
          <w:p>
            <w:pPr>
              <w:pStyle w:val="Compact"/>
              <w:spacing w:before="0" w:after="0" w:line="240" w:lineRule="auto"/>
              <w:jc w:val="right"/>
            </w:pPr>
            <w:r>
              <w:rPr>
                <w:rFonts w:ascii="Arial" w:hAnsi="Arial" w:cs="Arial" w:eastAsia="Arial"/>
                <w:color w:val="111111"/>
                <w:sz w:val="16"/>
              </w:rPr>
              <w:t xml:space="preserve">83.0</w:t>
            </w:r>
          </w:p>
        </w:tc>
        <w:tc>
          <w:tcPr>
            <w:tcW w:w="803"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33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net of OOP</w:t>
            </w:r>
          </w:p>
        </w:tc>
        <w:tc>
          <w:tcPr>
            <w:tcW w:w="214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Elderly member</w:t>
            </w:r>
          </w:p>
        </w:tc>
        <w:tc>
          <w:tcPr>
            <w:tcW w:w="133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q90</w:t>
            </w:r>
          </w:p>
        </w:tc>
        <w:tc>
          <w:tcPr>
            <w:tcW w:w="13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19.94</w:t>
            </w:r>
          </w:p>
        </w:tc>
        <w:tc>
          <w:tcPr>
            <w:tcW w:w="13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4.88</w:t>
            </w:r>
          </w:p>
        </w:tc>
        <w:tc>
          <w:tcPr>
            <w:tcW w:w="13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95.1</w:t>
            </w:r>
          </w:p>
        </w:tc>
        <w:tc>
          <w:tcPr>
            <w:tcW w:w="80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22,606</w:t>
            </w:r>
          </w:p>
        </w:tc>
      </w:tr>
    </w:tbl>
    <w:p>
      <w:pPr>
        <w:pStyle w:val="BodyText"/>
        <w:keepNext/>
        <w:spacing w:before="200"/>
        <w:jc w:val="both"/>
      </w:pPr>
      <w:r>
        <w:rPr>
          <w:b/>
          <w:bCs/>
          <w:sz w:val="19"/>
        </w:rPr>
        <w:t xml:space="preserve">Table 8.</w:t>
      </w:r>
      <w:r>
        <w:rPr>
          <w:sz w:val="19"/>
        </w:rPr>
        <w:t xml:space="preserve"> </w:t>
      </w:r>
      <w:r>
        <w:rPr>
          <w:sz w:val="19"/>
        </w:rPr>
        <w:t xml:space="preserve">Robustness: the comparison under sixteen variants.</w:t>
      </w:r>
    </w:p>
    <w:p>
      <w:pPr>
        <w:pStyle w:val="BodyText"/>
        <w:keepNext/>
      </w:pPr>
      <w:r>
        <w:rPr>
          <w:i/>
          <w:iCs/>
          <w:sz w:val="17"/>
        </w:rPr>
        <w:t xml:space="preserve">Each row reruns the whole comparison under one change. Variants that alter the denominator construction or the Nigerian out-of-pocket instrument are the ones that move the tail columns. Table A8 records which orderings hold.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981"/>
        <w:gridCol w:w="1362"/>
        <w:gridCol w:w="628"/>
        <w:gridCol w:w="733"/>
        <w:gridCol w:w="733"/>
        <w:gridCol w:w="733"/>
        <w:gridCol w:w="838"/>
        <w:gridCol w:w="628"/>
      </w:tblGrid>
      <w:tr>
        <w:trPr>
          <w:tblHeader w:val="on"/>
          <w:cantSplit/>
        </w:trPr>
        <w:tc>
          <w:tcPr>
            <w:tcW w:w="398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Variant</w:t>
            </w:r>
          </w:p>
        </w:tc>
        <w:tc>
          <w:tcPr>
            <w:tcW w:w="136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62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7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CHE10 %</w:t>
            </w:r>
          </w:p>
        </w:tc>
        <w:tc>
          <w:tcPr>
            <w:tcW w:w="7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CTP40 %</w:t>
            </w:r>
          </w:p>
        </w:tc>
        <w:tc>
          <w:tcPr>
            <w:tcW w:w="7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VaR95 %</w:t>
            </w:r>
          </w:p>
        </w:tc>
        <w:tc>
          <w:tcPr>
            <w:tcW w:w="8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CVaR95 %</w:t>
            </w:r>
          </w:p>
        </w:tc>
        <w:tc>
          <w:tcPr>
            <w:tcW w:w="62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Baseline</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7.39</w:t>
            </w:r>
          </w:p>
        </w:tc>
        <w:tc>
          <w:tcPr>
            <w:tcW w:w="733" w:type="dxa"/>
            <w:noWrap/>
          </w:tcPr>
          <w:p>
            <w:pPr>
              <w:pStyle w:val="Compact"/>
              <w:spacing w:before="0" w:after="0" w:line="240" w:lineRule="auto"/>
              <w:jc w:val="right"/>
            </w:pPr>
            <w:r>
              <w:rPr>
                <w:rFonts w:ascii="Arial" w:hAnsi="Arial" w:cs="Arial" w:eastAsia="Arial"/>
                <w:color w:val="111111"/>
                <w:sz w:val="16"/>
              </w:rPr>
              <w:t xml:space="preserve">10.98</w:t>
            </w:r>
          </w:p>
        </w:tc>
        <w:tc>
          <w:tcPr>
            <w:tcW w:w="733" w:type="dxa"/>
            <w:noWrap/>
          </w:tcPr>
          <w:p>
            <w:pPr>
              <w:pStyle w:val="Compact"/>
              <w:spacing w:before="0" w:after="0" w:line="240" w:lineRule="auto"/>
              <w:jc w:val="right"/>
            </w:pPr>
            <w:r>
              <w:rPr>
                <w:rFonts w:ascii="Arial" w:hAnsi="Arial" w:cs="Arial" w:eastAsia="Arial"/>
                <w:color w:val="111111"/>
                <w:sz w:val="16"/>
              </w:rPr>
              <w:t xml:space="preserve">13.55</w:t>
            </w:r>
          </w:p>
        </w:tc>
        <w:tc>
          <w:tcPr>
            <w:tcW w:w="838" w:type="dxa"/>
            <w:noWrap/>
          </w:tcPr>
          <w:p>
            <w:pPr>
              <w:pStyle w:val="Compact"/>
              <w:spacing w:before="0" w:after="0" w:line="240" w:lineRule="auto"/>
              <w:jc w:val="right"/>
            </w:pPr>
            <w:r>
              <w:rPr>
                <w:rFonts w:ascii="Arial" w:hAnsi="Arial" w:cs="Arial" w:eastAsia="Arial"/>
                <w:color w:val="111111"/>
                <w:sz w:val="16"/>
              </w:rPr>
              <w:t xml:space="preserve">42.90</w:t>
            </w:r>
          </w:p>
        </w:tc>
        <w:tc>
          <w:tcPr>
            <w:tcW w:w="628" w:type="dxa"/>
            <w:noWrap/>
          </w:tcPr>
          <w:p>
            <w:pPr>
              <w:pStyle w:val="Compact"/>
              <w:spacing w:before="0" w:after="0" w:line="240" w:lineRule="auto"/>
              <w:jc w:val="right"/>
            </w:pPr>
            <w:r>
              <w:rPr>
                <w:rFonts w:ascii="Arial" w:hAnsi="Arial" w:cs="Arial" w:eastAsia="Arial"/>
                <w:color w:val="111111"/>
                <w:sz w:val="16"/>
              </w:rPr>
              <w:t xml:space="preserve">+0.672</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Baseline</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Excluding 2020 (pandemic)</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49,595</w:t>
            </w:r>
          </w:p>
        </w:tc>
        <w:tc>
          <w:tcPr>
            <w:tcW w:w="733" w:type="dxa"/>
            <w:noWrap/>
          </w:tcPr>
          <w:p>
            <w:pPr>
              <w:pStyle w:val="Compact"/>
              <w:spacing w:before="0" w:after="0" w:line="240" w:lineRule="auto"/>
              <w:jc w:val="right"/>
            </w:pPr>
            <w:r>
              <w:rPr>
                <w:rFonts w:ascii="Arial" w:hAnsi="Arial" w:cs="Arial" w:eastAsia="Arial"/>
                <w:color w:val="111111"/>
                <w:sz w:val="16"/>
              </w:rPr>
              <w:t xml:space="preserve">7.47</w:t>
            </w:r>
          </w:p>
        </w:tc>
        <w:tc>
          <w:tcPr>
            <w:tcW w:w="733" w:type="dxa"/>
            <w:noWrap/>
          </w:tcPr>
          <w:p>
            <w:pPr>
              <w:pStyle w:val="Compact"/>
              <w:spacing w:before="0" w:after="0" w:line="240" w:lineRule="auto"/>
              <w:jc w:val="right"/>
            </w:pPr>
            <w:r>
              <w:rPr>
                <w:rFonts w:ascii="Arial" w:hAnsi="Arial" w:cs="Arial" w:eastAsia="Arial"/>
                <w:color w:val="111111"/>
                <w:sz w:val="16"/>
              </w:rPr>
              <w:t xml:space="preserve">10.96</w:t>
            </w:r>
          </w:p>
        </w:tc>
        <w:tc>
          <w:tcPr>
            <w:tcW w:w="733" w:type="dxa"/>
            <w:noWrap/>
          </w:tcPr>
          <w:p>
            <w:pPr>
              <w:pStyle w:val="Compact"/>
              <w:spacing w:before="0" w:after="0" w:line="240" w:lineRule="auto"/>
              <w:jc w:val="right"/>
            </w:pPr>
            <w:r>
              <w:rPr>
                <w:rFonts w:ascii="Arial" w:hAnsi="Arial" w:cs="Arial" w:eastAsia="Arial"/>
                <w:color w:val="111111"/>
                <w:sz w:val="16"/>
              </w:rPr>
              <w:t xml:space="preserve">13.61</w:t>
            </w:r>
          </w:p>
        </w:tc>
        <w:tc>
          <w:tcPr>
            <w:tcW w:w="838" w:type="dxa"/>
            <w:noWrap/>
          </w:tcPr>
          <w:p>
            <w:pPr>
              <w:pStyle w:val="Compact"/>
              <w:spacing w:before="0" w:after="0" w:line="240" w:lineRule="auto"/>
              <w:jc w:val="right"/>
            </w:pPr>
            <w:r>
              <w:rPr>
                <w:rFonts w:ascii="Arial" w:hAnsi="Arial" w:cs="Arial" w:eastAsia="Arial"/>
                <w:color w:val="111111"/>
                <w:sz w:val="16"/>
              </w:rPr>
              <w:t xml:space="preserve">44.19</w:t>
            </w:r>
          </w:p>
        </w:tc>
        <w:tc>
          <w:tcPr>
            <w:tcW w:w="628" w:type="dxa"/>
            <w:noWrap/>
          </w:tcPr>
          <w:p>
            <w:pPr>
              <w:pStyle w:val="Compact"/>
              <w:spacing w:before="0" w:after="0" w:line="240" w:lineRule="auto"/>
              <w:jc w:val="right"/>
            </w:pPr>
            <w:r>
              <w:rPr>
                <w:rFonts w:ascii="Arial" w:hAnsi="Arial" w:cs="Arial" w:eastAsia="Arial"/>
                <w:color w:val="111111"/>
                <w:sz w:val="16"/>
              </w:rPr>
              <w:t xml:space="preserve">+0.683</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Excluding 2020 (pandemic)</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US 2024 only</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8,104</w:t>
            </w:r>
          </w:p>
        </w:tc>
        <w:tc>
          <w:tcPr>
            <w:tcW w:w="733" w:type="dxa"/>
            <w:noWrap/>
          </w:tcPr>
          <w:p>
            <w:pPr>
              <w:pStyle w:val="Compact"/>
              <w:spacing w:before="0" w:after="0" w:line="240" w:lineRule="auto"/>
              <w:jc w:val="right"/>
            </w:pPr>
            <w:r>
              <w:rPr>
                <w:rFonts w:ascii="Arial" w:hAnsi="Arial" w:cs="Arial" w:eastAsia="Arial"/>
                <w:color w:val="111111"/>
                <w:sz w:val="16"/>
              </w:rPr>
              <w:t xml:space="preserve">7.81</w:t>
            </w:r>
          </w:p>
        </w:tc>
        <w:tc>
          <w:tcPr>
            <w:tcW w:w="733" w:type="dxa"/>
            <w:noWrap/>
          </w:tcPr>
          <w:p>
            <w:pPr>
              <w:pStyle w:val="Compact"/>
              <w:spacing w:before="0" w:after="0" w:line="240" w:lineRule="auto"/>
              <w:jc w:val="right"/>
            </w:pPr>
            <w:r>
              <w:rPr>
                <w:rFonts w:ascii="Arial" w:hAnsi="Arial" w:cs="Arial" w:eastAsia="Arial"/>
                <w:color w:val="111111"/>
                <w:sz w:val="16"/>
              </w:rPr>
              <w:t xml:space="preserve">10.35</w:t>
            </w:r>
          </w:p>
        </w:tc>
        <w:tc>
          <w:tcPr>
            <w:tcW w:w="733" w:type="dxa"/>
            <w:noWrap/>
          </w:tcPr>
          <w:p>
            <w:pPr>
              <w:pStyle w:val="Compact"/>
              <w:spacing w:before="0" w:after="0" w:line="240" w:lineRule="auto"/>
              <w:jc w:val="right"/>
            </w:pPr>
            <w:r>
              <w:rPr>
                <w:rFonts w:ascii="Arial" w:hAnsi="Arial" w:cs="Arial" w:eastAsia="Arial"/>
                <w:color w:val="111111"/>
                <w:sz w:val="16"/>
              </w:rPr>
              <w:t xml:space="preserve">13.62</w:t>
            </w:r>
          </w:p>
        </w:tc>
        <w:tc>
          <w:tcPr>
            <w:tcW w:w="838" w:type="dxa"/>
            <w:noWrap/>
          </w:tcPr>
          <w:p>
            <w:pPr>
              <w:pStyle w:val="Compact"/>
              <w:spacing w:before="0" w:after="0" w:line="240" w:lineRule="auto"/>
              <w:jc w:val="right"/>
            </w:pPr>
            <w:r>
              <w:rPr>
                <w:rFonts w:ascii="Arial" w:hAnsi="Arial" w:cs="Arial" w:eastAsia="Arial"/>
                <w:color w:val="111111"/>
                <w:sz w:val="16"/>
              </w:rPr>
              <w:t xml:space="preserve">48.18</w:t>
            </w:r>
          </w:p>
        </w:tc>
        <w:tc>
          <w:tcPr>
            <w:tcW w:w="628" w:type="dxa"/>
            <w:noWrap/>
          </w:tcPr>
          <w:p>
            <w:pPr>
              <w:pStyle w:val="Compact"/>
              <w:spacing w:before="0" w:after="0" w:line="240" w:lineRule="auto"/>
              <w:jc w:val="right"/>
            </w:pPr>
            <w:r>
              <w:rPr>
                <w:rFonts w:ascii="Arial" w:hAnsi="Arial" w:cs="Arial" w:eastAsia="Arial"/>
                <w:color w:val="111111"/>
                <w:sz w:val="16"/>
              </w:rPr>
              <w:t xml:space="preserve">+0.750</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US 2024 only</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US 2019 only</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11,547</w:t>
            </w:r>
          </w:p>
        </w:tc>
        <w:tc>
          <w:tcPr>
            <w:tcW w:w="733" w:type="dxa"/>
            <w:noWrap/>
          </w:tcPr>
          <w:p>
            <w:pPr>
              <w:pStyle w:val="Compact"/>
              <w:spacing w:before="0" w:after="0" w:line="240" w:lineRule="auto"/>
              <w:jc w:val="right"/>
            </w:pPr>
            <w:r>
              <w:rPr>
                <w:rFonts w:ascii="Arial" w:hAnsi="Arial" w:cs="Arial" w:eastAsia="Arial"/>
                <w:color w:val="111111"/>
                <w:sz w:val="16"/>
              </w:rPr>
              <w:t xml:space="preserve">7.84</w:t>
            </w:r>
          </w:p>
        </w:tc>
        <w:tc>
          <w:tcPr>
            <w:tcW w:w="733" w:type="dxa"/>
            <w:noWrap/>
          </w:tcPr>
          <w:p>
            <w:pPr>
              <w:pStyle w:val="Compact"/>
              <w:spacing w:before="0" w:after="0" w:line="240" w:lineRule="auto"/>
              <w:jc w:val="right"/>
            </w:pPr>
            <w:r>
              <w:rPr>
                <w:rFonts w:ascii="Arial" w:hAnsi="Arial" w:cs="Arial" w:eastAsia="Arial"/>
                <w:color w:val="111111"/>
                <w:sz w:val="16"/>
              </w:rPr>
              <w:t xml:space="preserve">11.86</w:t>
            </w:r>
          </w:p>
        </w:tc>
        <w:tc>
          <w:tcPr>
            <w:tcW w:w="733" w:type="dxa"/>
            <w:noWrap/>
          </w:tcPr>
          <w:p>
            <w:pPr>
              <w:pStyle w:val="Compact"/>
              <w:spacing w:before="0" w:after="0" w:line="240" w:lineRule="auto"/>
              <w:jc w:val="right"/>
            </w:pPr>
            <w:r>
              <w:rPr>
                <w:rFonts w:ascii="Arial" w:hAnsi="Arial" w:cs="Arial" w:eastAsia="Arial"/>
                <w:color w:val="111111"/>
                <w:sz w:val="16"/>
              </w:rPr>
              <w:t xml:space="preserve">13.92</w:t>
            </w:r>
          </w:p>
        </w:tc>
        <w:tc>
          <w:tcPr>
            <w:tcW w:w="838" w:type="dxa"/>
            <w:noWrap/>
          </w:tcPr>
          <w:p>
            <w:pPr>
              <w:pStyle w:val="Compact"/>
              <w:spacing w:before="0" w:after="0" w:line="240" w:lineRule="auto"/>
              <w:jc w:val="right"/>
            </w:pPr>
            <w:r>
              <w:rPr>
                <w:rFonts w:ascii="Arial" w:hAnsi="Arial" w:cs="Arial" w:eastAsia="Arial"/>
                <w:color w:val="111111"/>
                <w:sz w:val="16"/>
              </w:rPr>
              <w:t xml:space="preserve">43.94</w:t>
            </w:r>
          </w:p>
        </w:tc>
        <w:tc>
          <w:tcPr>
            <w:tcW w:w="628" w:type="dxa"/>
            <w:noWrap/>
          </w:tcPr>
          <w:p>
            <w:pPr>
              <w:pStyle w:val="Compact"/>
              <w:spacing w:before="0" w:after="0" w:line="240" w:lineRule="auto"/>
              <w:jc w:val="right"/>
            </w:pPr>
            <w:r>
              <w:rPr>
                <w:rFonts w:ascii="Arial" w:hAnsi="Arial" w:cs="Arial" w:eastAsia="Arial"/>
                <w:color w:val="111111"/>
                <w:sz w:val="16"/>
              </w:rPr>
              <w:t xml:space="preserve">+0.628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US 2019 only</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Income floor $500</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61,530</w:t>
            </w:r>
          </w:p>
        </w:tc>
        <w:tc>
          <w:tcPr>
            <w:tcW w:w="733" w:type="dxa"/>
            <w:noWrap/>
          </w:tcPr>
          <w:p>
            <w:pPr>
              <w:pStyle w:val="Compact"/>
              <w:spacing w:before="0" w:after="0" w:line="240" w:lineRule="auto"/>
              <w:jc w:val="right"/>
            </w:pPr>
            <w:r>
              <w:rPr>
                <w:rFonts w:ascii="Arial" w:hAnsi="Arial" w:cs="Arial" w:eastAsia="Arial"/>
                <w:color w:val="111111"/>
                <w:sz w:val="16"/>
              </w:rPr>
              <w:t xml:space="preserve">7.46</w:t>
            </w:r>
          </w:p>
        </w:tc>
        <w:tc>
          <w:tcPr>
            <w:tcW w:w="733" w:type="dxa"/>
            <w:noWrap/>
          </w:tcPr>
          <w:p>
            <w:pPr>
              <w:pStyle w:val="Compact"/>
              <w:spacing w:before="0" w:after="0" w:line="240" w:lineRule="auto"/>
              <w:jc w:val="right"/>
            </w:pPr>
            <w:r>
              <w:rPr>
                <w:rFonts w:ascii="Arial" w:hAnsi="Arial" w:cs="Arial" w:eastAsia="Arial"/>
                <w:color w:val="111111"/>
                <w:sz w:val="16"/>
              </w:rPr>
              <w:t xml:space="preserve">11.06</w:t>
            </w:r>
          </w:p>
        </w:tc>
        <w:tc>
          <w:tcPr>
            <w:tcW w:w="733" w:type="dxa"/>
            <w:noWrap/>
          </w:tcPr>
          <w:p>
            <w:pPr>
              <w:pStyle w:val="Compact"/>
              <w:spacing w:before="0" w:after="0" w:line="240" w:lineRule="auto"/>
              <w:jc w:val="right"/>
            </w:pPr>
            <w:r>
              <w:rPr>
                <w:rFonts w:ascii="Arial" w:hAnsi="Arial" w:cs="Arial" w:eastAsia="Arial"/>
                <w:color w:val="111111"/>
                <w:sz w:val="16"/>
              </w:rPr>
              <w:t xml:space="preserve">13.75</w:t>
            </w:r>
          </w:p>
        </w:tc>
        <w:tc>
          <w:tcPr>
            <w:tcW w:w="838" w:type="dxa"/>
            <w:noWrap/>
          </w:tcPr>
          <w:p>
            <w:pPr>
              <w:pStyle w:val="Compact"/>
              <w:spacing w:before="0" w:after="0" w:line="240" w:lineRule="auto"/>
              <w:jc w:val="right"/>
            </w:pPr>
            <w:r>
              <w:rPr>
                <w:rFonts w:ascii="Arial" w:hAnsi="Arial" w:cs="Arial" w:eastAsia="Arial"/>
                <w:color w:val="111111"/>
                <w:sz w:val="16"/>
              </w:rPr>
              <w:t xml:space="preserve">46.96</w:t>
            </w:r>
          </w:p>
        </w:tc>
        <w:tc>
          <w:tcPr>
            <w:tcW w:w="628" w:type="dxa"/>
            <w:noWrap/>
          </w:tcPr>
          <w:p>
            <w:pPr>
              <w:pStyle w:val="Compact"/>
              <w:spacing w:before="0" w:after="0" w:line="240" w:lineRule="auto"/>
              <w:jc w:val="right"/>
            </w:pPr>
            <w:r>
              <w:rPr>
                <w:rFonts w:ascii="Arial" w:hAnsi="Arial" w:cs="Arial" w:eastAsia="Arial"/>
                <w:color w:val="111111"/>
                <w:sz w:val="16"/>
              </w:rPr>
              <w:t xml:space="preserve">+0.707</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Income floor $500</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Income floor $2,000</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61,216</w:t>
            </w:r>
          </w:p>
        </w:tc>
        <w:tc>
          <w:tcPr>
            <w:tcW w:w="733" w:type="dxa"/>
            <w:noWrap/>
          </w:tcPr>
          <w:p>
            <w:pPr>
              <w:pStyle w:val="Compact"/>
              <w:spacing w:before="0" w:after="0" w:line="240" w:lineRule="auto"/>
              <w:jc w:val="right"/>
            </w:pPr>
            <w:r>
              <w:rPr>
                <w:rFonts w:ascii="Arial" w:hAnsi="Arial" w:cs="Arial" w:eastAsia="Arial"/>
                <w:color w:val="111111"/>
                <w:sz w:val="16"/>
              </w:rPr>
              <w:t xml:space="preserve">7.27</w:t>
            </w:r>
          </w:p>
        </w:tc>
        <w:tc>
          <w:tcPr>
            <w:tcW w:w="733" w:type="dxa"/>
            <w:noWrap/>
          </w:tcPr>
          <w:p>
            <w:pPr>
              <w:pStyle w:val="Compact"/>
              <w:spacing w:before="0" w:after="0" w:line="240" w:lineRule="auto"/>
              <w:jc w:val="right"/>
            </w:pPr>
            <w:r>
              <w:rPr>
                <w:rFonts w:ascii="Arial" w:hAnsi="Arial" w:cs="Arial" w:eastAsia="Arial"/>
                <w:color w:val="111111"/>
                <w:sz w:val="16"/>
              </w:rPr>
              <w:t xml:space="preserve">10.75</w:t>
            </w:r>
          </w:p>
        </w:tc>
        <w:tc>
          <w:tcPr>
            <w:tcW w:w="733" w:type="dxa"/>
            <w:noWrap/>
          </w:tcPr>
          <w:p>
            <w:pPr>
              <w:pStyle w:val="Compact"/>
              <w:spacing w:before="0" w:after="0" w:line="240" w:lineRule="auto"/>
              <w:jc w:val="right"/>
            </w:pPr>
            <w:r>
              <w:rPr>
                <w:rFonts w:ascii="Arial" w:hAnsi="Arial" w:cs="Arial" w:eastAsia="Arial"/>
                <w:color w:val="111111"/>
                <w:sz w:val="16"/>
              </w:rPr>
              <w:t xml:space="preserve">13.33</w:t>
            </w:r>
          </w:p>
        </w:tc>
        <w:tc>
          <w:tcPr>
            <w:tcW w:w="838" w:type="dxa"/>
            <w:noWrap/>
          </w:tcPr>
          <w:p>
            <w:pPr>
              <w:pStyle w:val="Compact"/>
              <w:spacing w:before="0" w:after="0" w:line="240" w:lineRule="auto"/>
              <w:jc w:val="right"/>
            </w:pPr>
            <w:r>
              <w:rPr>
                <w:rFonts w:ascii="Arial" w:hAnsi="Arial" w:cs="Arial" w:eastAsia="Arial"/>
                <w:color w:val="111111"/>
                <w:sz w:val="16"/>
              </w:rPr>
              <w:t xml:space="preserve">37.16</w:t>
            </w:r>
          </w:p>
        </w:tc>
        <w:tc>
          <w:tcPr>
            <w:tcW w:w="628" w:type="dxa"/>
            <w:noWrap/>
          </w:tcPr>
          <w:p>
            <w:pPr>
              <w:pStyle w:val="Compact"/>
              <w:spacing w:before="0" w:after="0" w:line="240" w:lineRule="auto"/>
              <w:jc w:val="right"/>
            </w:pPr>
            <w:r>
              <w:rPr>
                <w:rFonts w:ascii="Arial" w:hAnsi="Arial" w:cs="Arial" w:eastAsia="Arial"/>
                <w:color w:val="111111"/>
                <w:sz w:val="16"/>
              </w:rPr>
              <w:t xml:space="preserve">+0.615</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Income floor $2,000</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Income floor $5,000</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60,527</w:t>
            </w:r>
          </w:p>
        </w:tc>
        <w:tc>
          <w:tcPr>
            <w:tcW w:w="733" w:type="dxa"/>
            <w:noWrap/>
          </w:tcPr>
          <w:p>
            <w:pPr>
              <w:pStyle w:val="Compact"/>
              <w:spacing w:before="0" w:after="0" w:line="240" w:lineRule="auto"/>
              <w:jc w:val="right"/>
            </w:pPr>
            <w:r>
              <w:rPr>
                <w:rFonts w:ascii="Arial" w:hAnsi="Arial" w:cs="Arial" w:eastAsia="Arial"/>
                <w:color w:val="111111"/>
                <w:sz w:val="16"/>
              </w:rPr>
              <w:t xml:space="preserve">7.02</w:t>
            </w:r>
          </w:p>
        </w:tc>
        <w:tc>
          <w:tcPr>
            <w:tcW w:w="733" w:type="dxa"/>
            <w:noWrap/>
          </w:tcPr>
          <w:p>
            <w:pPr>
              <w:pStyle w:val="Compact"/>
              <w:spacing w:before="0" w:after="0" w:line="240" w:lineRule="auto"/>
              <w:jc w:val="right"/>
            </w:pPr>
            <w:r>
              <w:rPr>
                <w:rFonts w:ascii="Arial" w:hAnsi="Arial" w:cs="Arial" w:eastAsia="Arial"/>
                <w:color w:val="111111"/>
                <w:sz w:val="16"/>
              </w:rPr>
              <w:t xml:space="preserve">10.18</w:t>
            </w:r>
          </w:p>
        </w:tc>
        <w:tc>
          <w:tcPr>
            <w:tcW w:w="733" w:type="dxa"/>
            <w:noWrap/>
          </w:tcPr>
          <w:p>
            <w:pPr>
              <w:pStyle w:val="Compact"/>
              <w:spacing w:before="0" w:after="0" w:line="240" w:lineRule="auto"/>
              <w:jc w:val="right"/>
            </w:pPr>
            <w:r>
              <w:rPr>
                <w:rFonts w:ascii="Arial" w:hAnsi="Arial" w:cs="Arial" w:eastAsia="Arial"/>
                <w:color w:val="111111"/>
                <w:sz w:val="16"/>
              </w:rPr>
              <w:t xml:space="preserve">12.90</w:t>
            </w:r>
          </w:p>
        </w:tc>
        <w:tc>
          <w:tcPr>
            <w:tcW w:w="838" w:type="dxa"/>
            <w:noWrap/>
          </w:tcPr>
          <w:p>
            <w:pPr>
              <w:pStyle w:val="Compact"/>
              <w:spacing w:before="0" w:after="0" w:line="240" w:lineRule="auto"/>
              <w:jc w:val="right"/>
            </w:pPr>
            <w:r>
              <w:rPr>
                <w:rFonts w:ascii="Arial" w:hAnsi="Arial" w:cs="Arial" w:eastAsia="Arial"/>
                <w:color w:val="111111"/>
                <w:sz w:val="16"/>
              </w:rPr>
              <w:t xml:space="preserve">32.69</w:t>
            </w:r>
          </w:p>
        </w:tc>
        <w:tc>
          <w:tcPr>
            <w:tcW w:w="628" w:type="dxa"/>
            <w:noWrap/>
          </w:tcPr>
          <w:p>
            <w:pPr>
              <w:pStyle w:val="Compact"/>
              <w:spacing w:before="0" w:after="0" w:line="240" w:lineRule="auto"/>
              <w:jc w:val="right"/>
            </w:pPr>
            <w:r>
              <w:rPr>
                <w:rFonts w:ascii="Arial" w:hAnsi="Arial" w:cs="Arial" w:eastAsia="Arial"/>
                <w:color w:val="111111"/>
                <w:sz w:val="16"/>
              </w:rPr>
              <w:t xml:space="preserve">+0.558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Income floor $5,000</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US income at or above the poverty line</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53,020</w:t>
            </w:r>
          </w:p>
        </w:tc>
        <w:tc>
          <w:tcPr>
            <w:tcW w:w="733" w:type="dxa"/>
            <w:noWrap/>
          </w:tcPr>
          <w:p>
            <w:pPr>
              <w:pStyle w:val="Compact"/>
              <w:spacing w:before="0" w:after="0" w:line="240" w:lineRule="auto"/>
              <w:jc w:val="right"/>
            </w:pPr>
            <w:r>
              <w:rPr>
                <w:rFonts w:ascii="Arial" w:hAnsi="Arial" w:cs="Arial" w:eastAsia="Arial"/>
                <w:color w:val="111111"/>
                <w:sz w:val="16"/>
              </w:rPr>
              <w:t xml:space="preserve">6.17</w:t>
            </w:r>
          </w:p>
        </w:tc>
        <w:tc>
          <w:tcPr>
            <w:tcW w:w="733" w:type="dxa"/>
            <w:noWrap/>
          </w:tcPr>
          <w:p>
            <w:pPr>
              <w:pStyle w:val="Compact"/>
              <w:spacing w:before="0" w:after="0" w:line="240" w:lineRule="auto"/>
              <w:jc w:val="right"/>
            </w:pPr>
            <w:r>
              <w:rPr>
                <w:rFonts w:ascii="Arial" w:hAnsi="Arial" w:cs="Arial" w:eastAsia="Arial"/>
                <w:color w:val="111111"/>
                <w:sz w:val="16"/>
              </w:rPr>
              <w:t xml:space="preserve">3.34</w:t>
            </w:r>
          </w:p>
        </w:tc>
        <w:tc>
          <w:tcPr>
            <w:tcW w:w="733" w:type="dxa"/>
            <w:noWrap/>
          </w:tcPr>
          <w:p>
            <w:pPr>
              <w:pStyle w:val="Compact"/>
              <w:spacing w:before="0" w:after="0" w:line="240" w:lineRule="auto"/>
              <w:jc w:val="right"/>
            </w:pPr>
            <w:r>
              <w:rPr>
                <w:rFonts w:ascii="Arial" w:hAnsi="Arial" w:cs="Arial" w:eastAsia="Arial"/>
                <w:color w:val="111111"/>
                <w:sz w:val="16"/>
              </w:rPr>
              <w:t xml:space="preserve">11.59</w:t>
            </w:r>
          </w:p>
        </w:tc>
        <w:tc>
          <w:tcPr>
            <w:tcW w:w="838" w:type="dxa"/>
            <w:noWrap/>
          </w:tcPr>
          <w:p>
            <w:pPr>
              <w:pStyle w:val="Compact"/>
              <w:spacing w:before="0" w:after="0" w:line="240" w:lineRule="auto"/>
              <w:jc w:val="right"/>
            </w:pPr>
            <w:r>
              <w:rPr>
                <w:rFonts w:ascii="Arial" w:hAnsi="Arial" w:cs="Arial" w:eastAsia="Arial"/>
                <w:color w:val="111111"/>
                <w:sz w:val="16"/>
              </w:rPr>
              <w:t xml:space="preserve">28.32</w:t>
            </w:r>
          </w:p>
        </w:tc>
        <w:tc>
          <w:tcPr>
            <w:tcW w:w="628" w:type="dxa"/>
            <w:noWrap/>
          </w:tcPr>
          <w:p>
            <w:pPr>
              <w:pStyle w:val="Compact"/>
              <w:spacing w:before="0" w:after="0" w:line="240" w:lineRule="auto"/>
              <w:jc w:val="right"/>
            </w:pPr>
            <w:r>
              <w:rPr>
                <w:rFonts w:ascii="Arial" w:hAnsi="Arial" w:cs="Arial" w:eastAsia="Arial"/>
                <w:color w:val="111111"/>
                <w:sz w:val="16"/>
              </w:rPr>
              <w:t xml:space="preserve">+0.550</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US income at or above the poverty line</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Nigeria: food-share floor</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7.39</w:t>
            </w:r>
          </w:p>
        </w:tc>
        <w:tc>
          <w:tcPr>
            <w:tcW w:w="733" w:type="dxa"/>
            <w:noWrap/>
          </w:tcPr>
          <w:p>
            <w:pPr>
              <w:pStyle w:val="Compact"/>
              <w:spacing w:before="0" w:after="0" w:line="240" w:lineRule="auto"/>
              <w:jc w:val="right"/>
            </w:pPr>
            <w:r>
              <w:rPr>
                <w:rFonts w:ascii="Arial" w:hAnsi="Arial" w:cs="Arial" w:eastAsia="Arial"/>
                <w:color w:val="111111"/>
                <w:sz w:val="16"/>
              </w:rPr>
              <w:t xml:space="preserve">10.98</w:t>
            </w:r>
          </w:p>
        </w:tc>
        <w:tc>
          <w:tcPr>
            <w:tcW w:w="733" w:type="dxa"/>
            <w:noWrap/>
          </w:tcPr>
          <w:p>
            <w:pPr>
              <w:pStyle w:val="Compact"/>
              <w:spacing w:before="0" w:after="0" w:line="240" w:lineRule="auto"/>
              <w:jc w:val="right"/>
            </w:pPr>
            <w:r>
              <w:rPr>
                <w:rFonts w:ascii="Arial" w:hAnsi="Arial" w:cs="Arial" w:eastAsia="Arial"/>
                <w:color w:val="111111"/>
                <w:sz w:val="16"/>
              </w:rPr>
              <w:t xml:space="preserve">13.55</w:t>
            </w:r>
          </w:p>
        </w:tc>
        <w:tc>
          <w:tcPr>
            <w:tcW w:w="838" w:type="dxa"/>
            <w:noWrap/>
          </w:tcPr>
          <w:p>
            <w:pPr>
              <w:pStyle w:val="Compact"/>
              <w:spacing w:before="0" w:after="0" w:line="240" w:lineRule="auto"/>
              <w:jc w:val="right"/>
            </w:pPr>
            <w:r>
              <w:rPr>
                <w:rFonts w:ascii="Arial" w:hAnsi="Arial" w:cs="Arial" w:eastAsia="Arial"/>
                <w:color w:val="111111"/>
                <w:sz w:val="16"/>
              </w:rPr>
              <w:t xml:space="preserve">42.90</w:t>
            </w:r>
          </w:p>
        </w:tc>
        <w:tc>
          <w:tcPr>
            <w:tcW w:w="628" w:type="dxa"/>
            <w:noWrap/>
          </w:tcPr>
          <w:p>
            <w:pPr>
              <w:pStyle w:val="Compact"/>
              <w:spacing w:before="0" w:after="0" w:line="240" w:lineRule="auto"/>
              <w:jc w:val="right"/>
            </w:pPr>
            <w:r>
              <w:rPr>
                <w:rFonts w:ascii="Arial" w:hAnsi="Arial" w:cs="Arial" w:eastAsia="Arial"/>
                <w:color w:val="111111"/>
                <w:sz w:val="16"/>
              </w:rPr>
              <w:t xml:space="preserve">+0.672</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Nigeria: food-share floor</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10.79</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Per equivalent adult</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7.39</w:t>
            </w:r>
          </w:p>
        </w:tc>
        <w:tc>
          <w:tcPr>
            <w:tcW w:w="733" w:type="dxa"/>
            <w:noWrap/>
          </w:tcPr>
          <w:p>
            <w:pPr>
              <w:pStyle w:val="Compact"/>
              <w:spacing w:before="0" w:after="0" w:line="240" w:lineRule="auto"/>
              <w:jc w:val="right"/>
            </w:pPr>
            <w:r>
              <w:rPr>
                <w:rFonts w:ascii="Arial" w:hAnsi="Arial" w:cs="Arial" w:eastAsia="Arial"/>
                <w:color w:val="111111"/>
                <w:sz w:val="16"/>
              </w:rPr>
              <w:t xml:space="preserve">8.62</w:t>
            </w:r>
          </w:p>
        </w:tc>
        <w:tc>
          <w:tcPr>
            <w:tcW w:w="733" w:type="dxa"/>
            <w:noWrap/>
          </w:tcPr>
          <w:p>
            <w:pPr>
              <w:pStyle w:val="Compact"/>
              <w:spacing w:before="0" w:after="0" w:line="240" w:lineRule="auto"/>
              <w:jc w:val="right"/>
            </w:pPr>
            <w:r>
              <w:rPr>
                <w:rFonts w:ascii="Arial" w:hAnsi="Arial" w:cs="Arial" w:eastAsia="Arial"/>
                <w:color w:val="111111"/>
                <w:sz w:val="16"/>
              </w:rPr>
              <w:t xml:space="preserve">13.55</w:t>
            </w:r>
          </w:p>
        </w:tc>
        <w:tc>
          <w:tcPr>
            <w:tcW w:w="838" w:type="dxa"/>
            <w:noWrap/>
          </w:tcPr>
          <w:p>
            <w:pPr>
              <w:pStyle w:val="Compact"/>
              <w:spacing w:before="0" w:after="0" w:line="240" w:lineRule="auto"/>
              <w:jc w:val="right"/>
            </w:pPr>
            <w:r>
              <w:rPr>
                <w:rFonts w:ascii="Arial" w:hAnsi="Arial" w:cs="Arial" w:eastAsia="Arial"/>
                <w:color w:val="111111"/>
                <w:sz w:val="16"/>
              </w:rPr>
              <w:t xml:space="preserve">42.90</w:t>
            </w:r>
          </w:p>
        </w:tc>
        <w:tc>
          <w:tcPr>
            <w:tcW w:w="628" w:type="dxa"/>
            <w:noWrap/>
          </w:tcPr>
          <w:p>
            <w:pPr>
              <w:pStyle w:val="Compact"/>
              <w:spacing w:before="0" w:after="0" w:line="240" w:lineRule="auto"/>
              <w:jc w:val="right"/>
            </w:pPr>
            <w:r>
              <w:rPr>
                <w:rFonts w:ascii="Arial" w:hAnsi="Arial" w:cs="Arial" w:eastAsia="Arial"/>
                <w:color w:val="111111"/>
                <w:sz w:val="16"/>
              </w:rPr>
              <w:t xml:space="preserve">+0.672</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Per equivalent adult</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15.50</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GPD threshold q85</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7.39</w:t>
            </w:r>
          </w:p>
        </w:tc>
        <w:tc>
          <w:tcPr>
            <w:tcW w:w="733" w:type="dxa"/>
            <w:noWrap/>
          </w:tcPr>
          <w:p>
            <w:pPr>
              <w:pStyle w:val="Compact"/>
              <w:spacing w:before="0" w:after="0" w:line="240" w:lineRule="auto"/>
              <w:jc w:val="right"/>
            </w:pPr>
            <w:r>
              <w:rPr>
                <w:rFonts w:ascii="Arial" w:hAnsi="Arial" w:cs="Arial" w:eastAsia="Arial"/>
                <w:color w:val="111111"/>
                <w:sz w:val="16"/>
              </w:rPr>
              <w:t xml:space="preserve">10.98</w:t>
            </w:r>
          </w:p>
        </w:tc>
        <w:tc>
          <w:tcPr>
            <w:tcW w:w="733" w:type="dxa"/>
            <w:noWrap/>
          </w:tcPr>
          <w:p>
            <w:pPr>
              <w:pStyle w:val="Compact"/>
              <w:spacing w:before="0" w:after="0" w:line="240" w:lineRule="auto"/>
              <w:jc w:val="right"/>
            </w:pPr>
            <w:r>
              <w:rPr>
                <w:rFonts w:ascii="Arial" w:hAnsi="Arial" w:cs="Arial" w:eastAsia="Arial"/>
                <w:color w:val="111111"/>
                <w:sz w:val="16"/>
              </w:rPr>
              <w:t xml:space="preserve">13.55</w:t>
            </w:r>
          </w:p>
        </w:tc>
        <w:tc>
          <w:tcPr>
            <w:tcW w:w="838" w:type="dxa"/>
            <w:noWrap/>
          </w:tcPr>
          <w:p>
            <w:pPr>
              <w:pStyle w:val="Compact"/>
              <w:spacing w:before="0" w:after="0" w:line="240" w:lineRule="auto"/>
              <w:jc w:val="right"/>
            </w:pPr>
            <w:r>
              <w:rPr>
                <w:rFonts w:ascii="Arial" w:hAnsi="Arial" w:cs="Arial" w:eastAsia="Arial"/>
                <w:color w:val="111111"/>
                <w:sz w:val="16"/>
              </w:rPr>
              <w:t xml:space="preserve">42.90</w:t>
            </w:r>
          </w:p>
        </w:tc>
        <w:tc>
          <w:tcPr>
            <w:tcW w:w="628" w:type="dxa"/>
            <w:noWrap/>
          </w:tcPr>
          <w:p>
            <w:pPr>
              <w:pStyle w:val="Compact"/>
              <w:spacing w:before="0" w:after="0" w:line="240" w:lineRule="auto"/>
              <w:jc w:val="right"/>
            </w:pPr>
            <w:r>
              <w:rPr>
                <w:rFonts w:ascii="Arial" w:hAnsi="Arial" w:cs="Arial" w:eastAsia="Arial"/>
                <w:color w:val="111111"/>
                <w:sz w:val="16"/>
              </w:rPr>
              <w:t xml:space="preserve">+0.643</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GPD threshold q85</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+0.081</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GPD threshold q95</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7.39</w:t>
            </w:r>
          </w:p>
        </w:tc>
        <w:tc>
          <w:tcPr>
            <w:tcW w:w="733" w:type="dxa"/>
            <w:noWrap/>
          </w:tcPr>
          <w:p>
            <w:pPr>
              <w:pStyle w:val="Compact"/>
              <w:spacing w:before="0" w:after="0" w:line="240" w:lineRule="auto"/>
              <w:jc w:val="right"/>
            </w:pPr>
            <w:r>
              <w:rPr>
                <w:rFonts w:ascii="Arial" w:hAnsi="Arial" w:cs="Arial" w:eastAsia="Arial"/>
                <w:color w:val="111111"/>
                <w:sz w:val="16"/>
              </w:rPr>
              <w:t xml:space="preserve">10.98</w:t>
            </w:r>
          </w:p>
        </w:tc>
        <w:tc>
          <w:tcPr>
            <w:tcW w:w="733" w:type="dxa"/>
            <w:noWrap/>
          </w:tcPr>
          <w:p>
            <w:pPr>
              <w:pStyle w:val="Compact"/>
              <w:spacing w:before="0" w:after="0" w:line="240" w:lineRule="auto"/>
              <w:jc w:val="right"/>
            </w:pPr>
            <w:r>
              <w:rPr>
                <w:rFonts w:ascii="Arial" w:hAnsi="Arial" w:cs="Arial" w:eastAsia="Arial"/>
                <w:color w:val="111111"/>
                <w:sz w:val="16"/>
              </w:rPr>
              <w:t xml:space="preserve">13.55</w:t>
            </w:r>
          </w:p>
        </w:tc>
        <w:tc>
          <w:tcPr>
            <w:tcW w:w="838" w:type="dxa"/>
            <w:noWrap/>
          </w:tcPr>
          <w:p>
            <w:pPr>
              <w:pStyle w:val="Compact"/>
              <w:spacing w:before="0" w:after="0" w:line="240" w:lineRule="auto"/>
              <w:jc w:val="right"/>
            </w:pPr>
            <w:r>
              <w:rPr>
                <w:rFonts w:ascii="Arial" w:hAnsi="Arial" w:cs="Arial" w:eastAsia="Arial"/>
                <w:color w:val="111111"/>
                <w:sz w:val="16"/>
              </w:rPr>
              <w:t xml:space="preserve">42.90</w:t>
            </w:r>
          </w:p>
        </w:tc>
        <w:tc>
          <w:tcPr>
            <w:tcW w:w="628" w:type="dxa"/>
            <w:noWrap/>
          </w:tcPr>
          <w:p>
            <w:pPr>
              <w:pStyle w:val="Compact"/>
              <w:spacing w:before="0" w:after="0" w:line="240" w:lineRule="auto"/>
              <w:jc w:val="right"/>
            </w:pPr>
            <w:r>
              <w:rPr>
                <w:rFonts w:ascii="Arial" w:hAnsi="Arial" w:cs="Arial" w:eastAsia="Arial"/>
                <w:color w:val="111111"/>
                <w:sz w:val="16"/>
              </w:rPr>
              <w:t xml:space="preserve">+0.670</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GPD threshold q95</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17.24</w:t>
            </w:r>
          </w:p>
        </w:tc>
        <w:tc>
          <w:tcPr>
            <w:tcW w:w="733" w:type="dxa"/>
            <w:noWrap/>
          </w:tcPr>
          <w:p>
            <w:pPr>
              <w:pStyle w:val="Compact"/>
              <w:spacing w:before="0" w:after="0" w:line="240" w:lineRule="auto"/>
              <w:jc w:val="right"/>
            </w:pPr>
            <w:r>
              <w:rPr>
                <w:rFonts w:ascii="Arial" w:hAnsi="Arial" w:cs="Arial" w:eastAsia="Arial"/>
                <w:color w:val="111111"/>
                <w:sz w:val="16"/>
              </w:rPr>
              <w:t xml:space="preserve">39.51</w:t>
            </w:r>
          </w:p>
        </w:tc>
        <w:tc>
          <w:tcPr>
            <w:tcW w:w="733" w:type="dxa"/>
            <w:noWrap/>
          </w:tcPr>
          <w:p>
            <w:pPr>
              <w:pStyle w:val="Compact"/>
              <w:spacing w:before="0" w:after="0" w:line="240" w:lineRule="auto"/>
              <w:jc w:val="right"/>
            </w:pPr>
            <w:r>
              <w:rPr>
                <w:rFonts w:ascii="Arial" w:hAnsi="Arial" w:cs="Arial" w:eastAsia="Arial"/>
                <w:color w:val="111111"/>
                <w:sz w:val="16"/>
              </w:rPr>
              <w:t xml:space="preserve">25.01</w:t>
            </w:r>
          </w:p>
        </w:tc>
        <w:tc>
          <w:tcPr>
            <w:tcW w:w="838" w:type="dxa"/>
            <w:noWrap/>
          </w:tcPr>
          <w:p>
            <w:pPr>
              <w:pStyle w:val="Compact"/>
              <w:spacing w:before="0" w:after="0" w:line="240" w:lineRule="auto"/>
              <w:jc w:val="right"/>
            </w:pPr>
            <w:r>
              <w:rPr>
                <w:rFonts w:ascii="Arial" w:hAnsi="Arial" w:cs="Arial" w:eastAsia="Arial"/>
                <w:color w:val="111111"/>
                <w:sz w:val="16"/>
              </w:rPr>
              <w:t xml:space="preserve">38.09</w:t>
            </w:r>
          </w:p>
        </w:tc>
        <w:tc>
          <w:tcPr>
            <w:tcW w:w="628" w:type="dxa"/>
            <w:noWrap/>
          </w:tcPr>
          <w:p>
            <w:pPr>
              <w:pStyle w:val="Compact"/>
              <w:spacing w:before="0" w:after="0" w:line="240" w:lineRule="auto"/>
              <w:jc w:val="right"/>
            </w:pPr>
            <w:r>
              <w:rPr>
                <w:rFonts w:ascii="Arial" w:hAnsi="Arial" w:cs="Arial" w:eastAsia="Arial"/>
                <w:color w:val="111111"/>
                <w:sz w:val="16"/>
              </w:rPr>
              <w:t xml:space="preserve">+0.007</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Nigeria: OOP including transport</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7.39</w:t>
            </w:r>
          </w:p>
        </w:tc>
        <w:tc>
          <w:tcPr>
            <w:tcW w:w="733" w:type="dxa"/>
            <w:noWrap/>
          </w:tcPr>
          <w:p>
            <w:pPr>
              <w:pStyle w:val="Compact"/>
              <w:spacing w:before="0" w:after="0" w:line="240" w:lineRule="auto"/>
              <w:jc w:val="right"/>
            </w:pPr>
            <w:r>
              <w:rPr>
                <w:rFonts w:ascii="Arial" w:hAnsi="Arial" w:cs="Arial" w:eastAsia="Arial"/>
                <w:color w:val="111111"/>
                <w:sz w:val="16"/>
              </w:rPr>
              <w:t xml:space="preserve">10.98</w:t>
            </w:r>
          </w:p>
        </w:tc>
        <w:tc>
          <w:tcPr>
            <w:tcW w:w="733" w:type="dxa"/>
            <w:noWrap/>
          </w:tcPr>
          <w:p>
            <w:pPr>
              <w:pStyle w:val="Compact"/>
              <w:spacing w:before="0" w:after="0" w:line="240" w:lineRule="auto"/>
              <w:jc w:val="right"/>
            </w:pPr>
            <w:r>
              <w:rPr>
                <w:rFonts w:ascii="Arial" w:hAnsi="Arial" w:cs="Arial" w:eastAsia="Arial"/>
                <w:color w:val="111111"/>
                <w:sz w:val="16"/>
              </w:rPr>
              <w:t xml:space="preserve">13.55</w:t>
            </w:r>
          </w:p>
        </w:tc>
        <w:tc>
          <w:tcPr>
            <w:tcW w:w="838" w:type="dxa"/>
            <w:noWrap/>
          </w:tcPr>
          <w:p>
            <w:pPr>
              <w:pStyle w:val="Compact"/>
              <w:spacing w:before="0" w:after="0" w:line="240" w:lineRule="auto"/>
              <w:jc w:val="right"/>
            </w:pPr>
            <w:r>
              <w:rPr>
                <w:rFonts w:ascii="Arial" w:hAnsi="Arial" w:cs="Arial" w:eastAsia="Arial"/>
                <w:color w:val="111111"/>
                <w:sz w:val="16"/>
              </w:rPr>
              <w:t xml:space="preserve">42.90</w:t>
            </w:r>
          </w:p>
        </w:tc>
        <w:tc>
          <w:tcPr>
            <w:tcW w:w="628" w:type="dxa"/>
            <w:noWrap/>
          </w:tcPr>
          <w:p>
            <w:pPr>
              <w:pStyle w:val="Compact"/>
              <w:spacing w:before="0" w:after="0" w:line="240" w:lineRule="auto"/>
              <w:jc w:val="right"/>
            </w:pPr>
            <w:r>
              <w:rPr>
                <w:rFonts w:ascii="Arial" w:hAnsi="Arial" w:cs="Arial" w:eastAsia="Arial"/>
                <w:color w:val="111111"/>
                <w:sz w:val="16"/>
              </w:rPr>
              <w:t xml:space="preserve">+0.672</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Nigeria: OOP including transport</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18.25</w:t>
            </w:r>
          </w:p>
        </w:tc>
        <w:tc>
          <w:tcPr>
            <w:tcW w:w="733" w:type="dxa"/>
            <w:noWrap/>
          </w:tcPr>
          <w:p>
            <w:pPr>
              <w:pStyle w:val="Compact"/>
              <w:spacing w:before="0" w:after="0" w:line="240" w:lineRule="auto"/>
              <w:jc w:val="right"/>
            </w:pPr>
            <w:r>
              <w:rPr>
                <w:rFonts w:ascii="Arial" w:hAnsi="Arial" w:cs="Arial" w:eastAsia="Arial"/>
                <w:color w:val="111111"/>
                <w:sz w:val="16"/>
              </w:rPr>
              <w:t xml:space="preserve">40.48</w:t>
            </w:r>
          </w:p>
        </w:tc>
        <w:tc>
          <w:tcPr>
            <w:tcW w:w="733" w:type="dxa"/>
            <w:noWrap/>
          </w:tcPr>
          <w:p>
            <w:pPr>
              <w:pStyle w:val="Compact"/>
              <w:spacing w:before="0" w:after="0" w:line="240" w:lineRule="auto"/>
              <w:jc w:val="right"/>
            </w:pPr>
            <w:r>
              <w:rPr>
                <w:rFonts w:ascii="Arial" w:hAnsi="Arial" w:cs="Arial" w:eastAsia="Arial"/>
                <w:color w:val="111111"/>
                <w:sz w:val="16"/>
              </w:rPr>
              <w:t xml:space="preserve">26.41</w:t>
            </w:r>
          </w:p>
        </w:tc>
        <w:tc>
          <w:tcPr>
            <w:tcW w:w="838" w:type="dxa"/>
            <w:noWrap/>
          </w:tcPr>
          <w:p>
            <w:pPr>
              <w:pStyle w:val="Compact"/>
              <w:spacing w:before="0" w:after="0" w:line="240" w:lineRule="auto"/>
              <w:jc w:val="right"/>
            </w:pPr>
            <w:r>
              <w:rPr>
                <w:rFonts w:ascii="Arial" w:hAnsi="Arial" w:cs="Arial" w:eastAsia="Arial"/>
                <w:color w:val="111111"/>
                <w:sz w:val="16"/>
              </w:rPr>
              <w:t xml:space="preserve">39.74</w:t>
            </w:r>
          </w:p>
        </w:tc>
        <w:tc>
          <w:tcPr>
            <w:tcW w:w="628" w:type="dxa"/>
            <w:noWrap/>
          </w:tcPr>
          <w:p>
            <w:pPr>
              <w:pStyle w:val="Compact"/>
              <w:spacing w:before="0" w:after="0" w:line="240" w:lineRule="auto"/>
              <w:jc w:val="right"/>
            </w:pPr>
            <w:r>
              <w:rPr>
                <w:rFonts w:ascii="Arial" w:hAnsi="Arial" w:cs="Arial" w:eastAsia="Arial"/>
                <w:color w:val="111111"/>
                <w:sz w:val="16"/>
              </w:rPr>
              <w:t xml:space="preserve">+0.019</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Nigeria: consumption-module OOP</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7.39</w:t>
            </w:r>
          </w:p>
        </w:tc>
        <w:tc>
          <w:tcPr>
            <w:tcW w:w="733" w:type="dxa"/>
            <w:noWrap/>
          </w:tcPr>
          <w:p>
            <w:pPr>
              <w:pStyle w:val="Compact"/>
              <w:spacing w:before="0" w:after="0" w:line="240" w:lineRule="auto"/>
              <w:jc w:val="right"/>
            </w:pPr>
            <w:r>
              <w:rPr>
                <w:rFonts w:ascii="Arial" w:hAnsi="Arial" w:cs="Arial" w:eastAsia="Arial"/>
                <w:color w:val="111111"/>
                <w:sz w:val="16"/>
              </w:rPr>
              <w:t xml:space="preserve">10.98</w:t>
            </w:r>
          </w:p>
        </w:tc>
        <w:tc>
          <w:tcPr>
            <w:tcW w:w="733" w:type="dxa"/>
            <w:noWrap/>
          </w:tcPr>
          <w:p>
            <w:pPr>
              <w:pStyle w:val="Compact"/>
              <w:spacing w:before="0" w:after="0" w:line="240" w:lineRule="auto"/>
              <w:jc w:val="right"/>
            </w:pPr>
            <w:r>
              <w:rPr>
                <w:rFonts w:ascii="Arial" w:hAnsi="Arial" w:cs="Arial" w:eastAsia="Arial"/>
                <w:color w:val="111111"/>
                <w:sz w:val="16"/>
              </w:rPr>
              <w:t xml:space="preserve">13.55</w:t>
            </w:r>
          </w:p>
        </w:tc>
        <w:tc>
          <w:tcPr>
            <w:tcW w:w="838" w:type="dxa"/>
            <w:noWrap/>
          </w:tcPr>
          <w:p>
            <w:pPr>
              <w:pStyle w:val="Compact"/>
              <w:spacing w:before="0" w:after="0" w:line="240" w:lineRule="auto"/>
              <w:jc w:val="right"/>
            </w:pPr>
            <w:r>
              <w:rPr>
                <w:rFonts w:ascii="Arial" w:hAnsi="Arial" w:cs="Arial" w:eastAsia="Arial"/>
                <w:color w:val="111111"/>
                <w:sz w:val="16"/>
              </w:rPr>
              <w:t xml:space="preserve">42.90</w:t>
            </w:r>
          </w:p>
        </w:tc>
        <w:tc>
          <w:tcPr>
            <w:tcW w:w="628" w:type="dxa"/>
            <w:noWrap/>
          </w:tcPr>
          <w:p>
            <w:pPr>
              <w:pStyle w:val="Compact"/>
              <w:spacing w:before="0" w:after="0" w:line="240" w:lineRule="auto"/>
              <w:jc w:val="right"/>
            </w:pPr>
            <w:r>
              <w:rPr>
                <w:rFonts w:ascii="Arial" w:hAnsi="Arial" w:cs="Arial" w:eastAsia="Arial"/>
                <w:color w:val="111111"/>
                <w:sz w:val="16"/>
              </w:rPr>
              <w:t xml:space="preserve">+0.672</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Nigeria: consumption-module OOP</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0.14</w:t>
            </w:r>
          </w:p>
        </w:tc>
        <w:tc>
          <w:tcPr>
            <w:tcW w:w="733" w:type="dxa"/>
            <w:noWrap/>
          </w:tcPr>
          <w:p>
            <w:pPr>
              <w:pStyle w:val="Compact"/>
              <w:spacing w:before="0" w:after="0" w:line="240" w:lineRule="auto"/>
              <w:jc w:val="right"/>
            </w:pPr>
            <w:r>
              <w:rPr>
                <w:rFonts w:ascii="Arial" w:hAnsi="Arial" w:cs="Arial" w:eastAsia="Arial"/>
                <w:color w:val="111111"/>
                <w:sz w:val="16"/>
              </w:rPr>
              <w:t xml:space="preserve">11.56</w:t>
            </w:r>
          </w:p>
        </w:tc>
        <w:tc>
          <w:tcPr>
            <w:tcW w:w="733" w:type="dxa"/>
            <w:noWrap/>
          </w:tcPr>
          <w:p>
            <w:pPr>
              <w:pStyle w:val="Compact"/>
              <w:spacing w:before="0" w:after="0" w:line="240" w:lineRule="auto"/>
              <w:jc w:val="right"/>
            </w:pPr>
            <w:r>
              <w:rPr>
                <w:rFonts w:ascii="Arial" w:hAnsi="Arial" w:cs="Arial" w:eastAsia="Arial"/>
                <w:color w:val="111111"/>
                <w:sz w:val="16"/>
              </w:rPr>
              <w:t xml:space="preserve">1.76</w:t>
            </w:r>
          </w:p>
        </w:tc>
        <w:tc>
          <w:tcPr>
            <w:tcW w:w="838" w:type="dxa"/>
            <w:noWrap/>
          </w:tcPr>
          <w:p>
            <w:pPr>
              <w:pStyle w:val="Compact"/>
              <w:spacing w:before="0" w:after="0" w:line="240" w:lineRule="auto"/>
              <w:jc w:val="right"/>
            </w:pPr>
            <w:r>
              <w:rPr>
                <w:rFonts w:ascii="Arial" w:hAnsi="Arial" w:cs="Arial" w:eastAsia="Arial"/>
                <w:color w:val="111111"/>
                <w:sz w:val="16"/>
              </w:rPr>
              <w:t xml:space="preserve">4.04</w:t>
            </w:r>
          </w:p>
        </w:tc>
        <w:tc>
          <w:tcPr>
            <w:tcW w:w="628" w:type="dxa"/>
            <w:noWrap/>
          </w:tcPr>
          <w:p>
            <w:pPr>
              <w:pStyle w:val="Compact"/>
              <w:spacing w:before="0" w:after="0" w:line="240" w:lineRule="auto"/>
              <w:jc w:val="right"/>
            </w:pPr>
            <w:r>
              <w:rPr>
                <w:rFonts w:ascii="Arial" w:hAnsi="Arial" w:cs="Arial" w:eastAsia="Arial"/>
                <w:color w:val="111111"/>
                <w:sz w:val="16"/>
              </w:rPr>
              <w:t xml:space="preserve">+0.374</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Matched net denominators</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7.39</w:t>
            </w:r>
          </w:p>
        </w:tc>
        <w:tc>
          <w:tcPr>
            <w:tcW w:w="733" w:type="dxa"/>
            <w:noWrap/>
          </w:tcPr>
          <w:p>
            <w:pPr>
              <w:pStyle w:val="Compact"/>
              <w:spacing w:before="0" w:after="0" w:line="240" w:lineRule="auto"/>
              <w:jc w:val="right"/>
            </w:pPr>
            <w:r>
              <w:rPr>
                <w:rFonts w:ascii="Arial" w:hAnsi="Arial" w:cs="Arial" w:eastAsia="Arial"/>
                <w:color w:val="111111"/>
                <w:sz w:val="16"/>
              </w:rPr>
              <w:t xml:space="preserve">10.98</w:t>
            </w:r>
          </w:p>
        </w:tc>
        <w:tc>
          <w:tcPr>
            <w:tcW w:w="733" w:type="dxa"/>
            <w:noWrap/>
          </w:tcPr>
          <w:p>
            <w:pPr>
              <w:pStyle w:val="Compact"/>
              <w:spacing w:before="0" w:after="0" w:line="240" w:lineRule="auto"/>
              <w:jc w:val="right"/>
            </w:pPr>
            <w:r>
              <w:rPr>
                <w:rFonts w:ascii="Arial" w:hAnsi="Arial" w:cs="Arial" w:eastAsia="Arial"/>
                <w:color w:val="111111"/>
                <w:sz w:val="16"/>
              </w:rPr>
              <w:t xml:space="preserve">13.55</w:t>
            </w:r>
          </w:p>
        </w:tc>
        <w:tc>
          <w:tcPr>
            <w:tcW w:w="838" w:type="dxa"/>
            <w:noWrap/>
          </w:tcPr>
          <w:p>
            <w:pPr>
              <w:pStyle w:val="Compact"/>
              <w:spacing w:before="0" w:after="0" w:line="240" w:lineRule="auto"/>
              <w:jc w:val="right"/>
            </w:pPr>
            <w:r>
              <w:rPr>
                <w:rFonts w:ascii="Arial" w:hAnsi="Arial" w:cs="Arial" w:eastAsia="Arial"/>
                <w:color w:val="111111"/>
                <w:sz w:val="16"/>
              </w:rPr>
              <w:t xml:space="preserve">42.90</w:t>
            </w:r>
          </w:p>
        </w:tc>
        <w:tc>
          <w:tcPr>
            <w:tcW w:w="628" w:type="dxa"/>
            <w:noWrap/>
          </w:tcPr>
          <w:p>
            <w:pPr>
              <w:pStyle w:val="Compact"/>
              <w:spacing w:before="0" w:after="0" w:line="240" w:lineRule="auto"/>
              <w:jc w:val="right"/>
            </w:pPr>
            <w:r>
              <w:rPr>
                <w:rFonts w:ascii="Arial" w:hAnsi="Arial" w:cs="Arial" w:eastAsia="Arial"/>
                <w:color w:val="111111"/>
                <w:sz w:val="16"/>
              </w:rPr>
              <w:t xml:space="preserve">+0.672</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Matched net denominators</w:t>
            </w:r>
          </w:p>
        </w:tc>
        <w:tc>
          <w:tcPr>
            <w:tcW w:w="1362" w:type="dxa"/>
          </w:tcPr>
          <w:p>
            <w:pPr>
              <w:pStyle w:val="Compact"/>
              <w:spacing w:before="0" w:after="0" w:line="240" w:lineRule="auto"/>
              <w:jc w:val="left"/>
            </w:pPr>
            <w:r>
              <w:rPr>
                <w:rFonts w:ascii="Arial" w:hAnsi="Arial" w:cs="Arial" w:eastAsia="Arial"/>
                <w:color w:val="111111"/>
                <w:sz w:val="16"/>
              </w:rPr>
              <w:t xml:space="preserve">Nigeria</w:t>
            </w:r>
          </w:p>
        </w:tc>
        <w:tc>
          <w:tcPr>
            <w:tcW w:w="628" w:type="dxa"/>
            <w:noWrap/>
          </w:tcPr>
          <w:p>
            <w:pPr>
              <w:pStyle w:val="Compact"/>
              <w:spacing w:before="0" w:after="0" w:line="240" w:lineRule="auto"/>
              <w:jc w:val="right"/>
            </w:pPr>
            <w:r>
              <w:rPr>
                <w:rFonts w:ascii="Arial" w:hAnsi="Arial" w:cs="Arial" w:eastAsia="Arial"/>
                <w:color w:val="111111"/>
                <w:sz w:val="16"/>
              </w:rPr>
              <w:t xml:space="preserve">4,685</w:t>
            </w:r>
          </w:p>
        </w:tc>
        <w:tc>
          <w:tcPr>
            <w:tcW w:w="733" w:type="dxa"/>
            <w:noWrap/>
          </w:tcPr>
          <w:p>
            <w:pPr>
              <w:pStyle w:val="Compact"/>
              <w:spacing w:before="0" w:after="0" w:line="240" w:lineRule="auto"/>
              <w:jc w:val="right"/>
            </w:pPr>
            <w:r>
              <w:rPr>
                <w:rFonts w:ascii="Arial" w:hAnsi="Arial" w:cs="Arial" w:eastAsia="Arial"/>
                <w:color w:val="111111"/>
                <w:sz w:val="16"/>
              </w:rPr>
              <w:t xml:space="preserve">18.54</w:t>
            </w:r>
          </w:p>
        </w:tc>
        <w:tc>
          <w:tcPr>
            <w:tcW w:w="733" w:type="dxa"/>
            <w:noWrap/>
          </w:tcPr>
          <w:p>
            <w:pPr>
              <w:pStyle w:val="Compact"/>
              <w:spacing w:before="0" w:after="0" w:line="240" w:lineRule="auto"/>
              <w:jc w:val="right"/>
            </w:pPr>
            <w:r>
              <w:rPr>
                <w:rFonts w:ascii="Arial" w:hAnsi="Arial" w:cs="Arial" w:eastAsia="Arial"/>
                <w:color w:val="111111"/>
                <w:sz w:val="16"/>
              </w:rPr>
              <w:t xml:space="preserve">41.80</w:t>
            </w:r>
          </w:p>
        </w:tc>
        <w:tc>
          <w:tcPr>
            <w:tcW w:w="733" w:type="dxa"/>
            <w:noWrap/>
          </w:tcPr>
          <w:p>
            <w:pPr>
              <w:pStyle w:val="Compact"/>
              <w:spacing w:before="0" w:after="0" w:line="240" w:lineRule="auto"/>
              <w:jc w:val="right"/>
            </w:pPr>
            <w:r>
              <w:rPr>
                <w:rFonts w:ascii="Arial" w:hAnsi="Arial" w:cs="Arial" w:eastAsia="Arial"/>
                <w:color w:val="111111"/>
                <w:sz w:val="16"/>
              </w:rPr>
              <w:t xml:space="preserve">33.35</w:t>
            </w:r>
          </w:p>
        </w:tc>
        <w:tc>
          <w:tcPr>
            <w:tcW w:w="838" w:type="dxa"/>
            <w:noWrap/>
          </w:tcPr>
          <w:p>
            <w:pPr>
              <w:pStyle w:val="Compact"/>
              <w:spacing w:before="0" w:after="0" w:line="240" w:lineRule="auto"/>
              <w:jc w:val="right"/>
            </w:pPr>
            <w:r>
              <w:rPr>
                <w:rFonts w:ascii="Arial" w:hAnsi="Arial" w:cs="Arial" w:eastAsia="Arial"/>
                <w:color w:val="111111"/>
                <w:sz w:val="16"/>
              </w:rPr>
              <w:t xml:space="preserve">76.20</w:t>
            </w:r>
          </w:p>
        </w:tc>
        <w:tc>
          <w:tcPr>
            <w:tcW w:w="628" w:type="dxa"/>
            <w:noWrap/>
          </w:tcPr>
          <w:p>
            <w:pPr>
              <w:pStyle w:val="Compact"/>
              <w:spacing w:before="0" w:after="0" w:line="240" w:lineRule="auto"/>
              <w:jc w:val="right"/>
            </w:pPr>
            <w:r>
              <w:rPr>
                <w:rFonts w:ascii="Arial" w:hAnsi="Arial" w:cs="Arial" w:eastAsia="Arial"/>
                <w:color w:val="111111"/>
                <w:sz w:val="16"/>
              </w:rPr>
              <w:t xml:space="preserve">+0.581</w:t>
            </w:r>
          </w:p>
        </w:tc>
      </w:tr>
      <w:tr>
        <w:trPr>
          <w:cantSplit/>
        </w:trPr>
        <w:tc>
          <w:tcPr>
            <w:tcW w:w="3981" w:type="dxa"/>
          </w:tcPr>
          <w:p>
            <w:pPr>
              <w:pStyle w:val="Compact"/>
              <w:spacing w:before="0" w:after="0" w:line="240" w:lineRule="auto"/>
              <w:jc w:val="left"/>
            </w:pPr>
            <w:r>
              <w:rPr>
                <w:rFonts w:ascii="Arial" w:hAnsi="Arial" w:cs="Arial" w:eastAsia="Arial"/>
                <w:color w:val="111111"/>
                <w:sz w:val="16"/>
              </w:rPr>
              <w:t xml:space="preserve">Matched gross denominators</w:t>
            </w:r>
          </w:p>
        </w:tc>
        <w:tc>
          <w:tcPr>
            <w:tcW w:w="1362" w:type="dxa"/>
          </w:tcPr>
          <w:p>
            <w:pPr>
              <w:pStyle w:val="Compact"/>
              <w:spacing w:before="0" w:after="0" w:line="240" w:lineRule="auto"/>
              <w:jc w:val="left"/>
            </w:pPr>
            <w:r>
              <w:rPr>
                <w:rFonts w:ascii="Arial" w:hAnsi="Arial" w:cs="Arial" w:eastAsia="Arial"/>
                <w:color w:val="111111"/>
                <w:sz w:val="16"/>
              </w:rPr>
              <w:t xml:space="preserve">United States</w:t>
            </w:r>
          </w:p>
        </w:tc>
        <w:tc>
          <w:tcPr>
            <w:tcW w:w="628" w:type="dxa"/>
            <w:noWrap/>
          </w:tcPr>
          <w:p>
            <w:pPr>
              <w:pStyle w:val="Compact"/>
              <w:spacing w:before="0" w:after="0" w:line="240" w:lineRule="auto"/>
              <w:jc w:val="right"/>
            </w:pPr>
            <w:r>
              <w:rPr>
                <w:rFonts w:ascii="Arial" w:hAnsi="Arial" w:cs="Arial" w:eastAsia="Arial"/>
                <w:color w:val="111111"/>
                <w:sz w:val="16"/>
              </w:rPr>
              <w:t xml:space="preserve">61,447</w:t>
            </w:r>
          </w:p>
        </w:tc>
        <w:tc>
          <w:tcPr>
            <w:tcW w:w="733" w:type="dxa"/>
            <w:noWrap/>
          </w:tcPr>
          <w:p>
            <w:pPr>
              <w:pStyle w:val="Compact"/>
              <w:spacing w:before="0" w:after="0" w:line="240" w:lineRule="auto"/>
              <w:jc w:val="right"/>
            </w:pPr>
            <w:r>
              <w:rPr>
                <w:rFonts w:ascii="Arial" w:hAnsi="Arial" w:cs="Arial" w:eastAsia="Arial"/>
                <w:color w:val="111111"/>
                <w:sz w:val="16"/>
              </w:rPr>
              <w:t xml:space="preserve">6.53</w:t>
            </w:r>
          </w:p>
        </w:tc>
        <w:tc>
          <w:tcPr>
            <w:tcW w:w="733" w:type="dxa"/>
            <w:noWrap/>
          </w:tcPr>
          <w:p>
            <w:pPr>
              <w:pStyle w:val="Compact"/>
              <w:spacing w:before="0" w:after="0" w:line="240" w:lineRule="auto"/>
              <w:jc w:val="right"/>
            </w:pPr>
            <w:r>
              <w:rPr>
                <w:rFonts w:ascii="Arial" w:hAnsi="Arial" w:cs="Arial" w:eastAsia="Arial"/>
                <w:color w:val="111111"/>
                <w:sz w:val="16"/>
              </w:rPr>
              <w:t xml:space="preserve">9.76</w:t>
            </w:r>
          </w:p>
        </w:tc>
        <w:tc>
          <w:tcPr>
            <w:tcW w:w="733" w:type="dxa"/>
            <w:noWrap/>
          </w:tcPr>
          <w:p>
            <w:pPr>
              <w:pStyle w:val="Compact"/>
              <w:spacing w:before="0" w:after="0" w:line="240" w:lineRule="auto"/>
              <w:jc w:val="right"/>
            </w:pPr>
            <w:r>
              <w:rPr>
                <w:rFonts w:ascii="Arial" w:hAnsi="Arial" w:cs="Arial" w:eastAsia="Arial"/>
                <w:color w:val="111111"/>
                <w:sz w:val="16"/>
              </w:rPr>
              <w:t xml:space="preserve">11.94</w:t>
            </w:r>
          </w:p>
        </w:tc>
        <w:tc>
          <w:tcPr>
            <w:tcW w:w="838" w:type="dxa"/>
            <w:noWrap/>
          </w:tcPr>
          <w:p>
            <w:pPr>
              <w:pStyle w:val="Compact"/>
              <w:spacing w:before="0" w:after="0" w:line="240" w:lineRule="auto"/>
              <w:jc w:val="right"/>
            </w:pPr>
            <w:r>
              <w:rPr>
                <w:rFonts w:ascii="Arial" w:hAnsi="Arial" w:cs="Arial" w:eastAsia="Arial"/>
                <w:color w:val="111111"/>
                <w:sz w:val="16"/>
              </w:rPr>
              <w:t xml:space="preserve">23.39</w:t>
            </w:r>
          </w:p>
        </w:tc>
        <w:tc>
          <w:tcPr>
            <w:tcW w:w="628" w:type="dxa"/>
            <w:noWrap/>
          </w:tcPr>
          <w:p>
            <w:pPr>
              <w:pStyle w:val="Compact"/>
              <w:spacing w:before="0" w:after="0" w:line="240" w:lineRule="auto"/>
              <w:jc w:val="right"/>
            </w:pPr>
            <w:r>
              <w:rPr>
                <w:rFonts w:ascii="Arial" w:hAnsi="Arial" w:cs="Arial" w:eastAsia="Arial"/>
                <w:color w:val="111111"/>
                <w:sz w:val="16"/>
              </w:rPr>
              <w:t xml:space="preserve">+0.343</w:t>
            </w:r>
          </w:p>
        </w:tc>
      </w:tr>
      <w:tr>
        <w:trPr>
          <w:cantSplit/>
        </w:trPr>
        <w:tc>
          <w:tcPr>
            <w:tcW w:w="398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Matched gross denominators</w:t>
            </w:r>
          </w:p>
        </w:tc>
        <w:tc>
          <w:tcPr>
            <w:tcW w:w="136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62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4,685</w:t>
            </w:r>
          </w:p>
        </w:tc>
        <w:tc>
          <w:tcPr>
            <w:tcW w:w="7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17.24</w:t>
            </w:r>
          </w:p>
        </w:tc>
        <w:tc>
          <w:tcPr>
            <w:tcW w:w="7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39.51</w:t>
            </w:r>
          </w:p>
        </w:tc>
        <w:tc>
          <w:tcPr>
            <w:tcW w:w="7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25.01</w:t>
            </w:r>
          </w:p>
        </w:tc>
        <w:tc>
          <w:tcPr>
            <w:tcW w:w="8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38.09</w:t>
            </w:r>
          </w:p>
        </w:tc>
        <w:tc>
          <w:tcPr>
            <w:tcW w:w="62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+0.088</w:t>
            </w:r>
          </w:p>
        </w:tc>
      </w:tr>
    </w:tbl>
    <w:bookmarkEnd w:id="50"/>
    <w:bookmarkStart w:id="51" w:name="appendix-tables"/>
    <w:p>
      <w:pPr>
        <w:pStyle w:val="Heading1"/>
      </w:pPr>
      <w:r>
        <w:t xml:space="preserve">Appendix tables</w:t>
      </w:r>
    </w:p>
    <w:p>
      <w:pPr>
        <w:pStyle w:val="FirstParagraph"/>
        <w:keepNext/>
        <w:spacing w:before="200"/>
        <w:jc w:val="both"/>
      </w:pPr>
      <w:r>
        <w:rPr>
          <w:b/>
          <w:bCs/>
          <w:sz w:val="19"/>
        </w:rPr>
        <w:t xml:space="preserve">Table A1.</w:t>
      </w:r>
      <w:r>
        <w:rPr>
          <w:sz w:val="19"/>
        </w:rPr>
        <w:t xml:space="preserve"> </w:t>
      </w:r>
      <w:r>
        <w:rPr>
          <w:sz w:val="19"/>
        </w:rPr>
        <w:t xml:space="preserve">Catastrophic spending by subgroup.</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547"/>
        <w:gridCol w:w="1904"/>
        <w:gridCol w:w="1904"/>
        <w:gridCol w:w="1904"/>
        <w:gridCol w:w="1190"/>
        <w:gridCol w:w="476"/>
        <w:gridCol w:w="714"/>
      </w:tblGrid>
      <w:tr>
        <w:trPr>
          <w:tblHeader w:val="on"/>
          <w:cantSplit/>
        </w:trPr>
        <w:tc>
          <w:tcPr>
            <w:tcW w:w="154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190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Dimension</w:t>
            </w:r>
          </w:p>
        </w:tc>
        <w:tc>
          <w:tcPr>
            <w:tcW w:w="190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90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Measure</w:t>
            </w:r>
          </w:p>
        </w:tc>
        <w:tc>
          <w:tcPr>
            <w:tcW w:w="11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Estimate %</w:t>
            </w:r>
          </w:p>
        </w:tc>
        <w:tc>
          <w:tcPr>
            <w:tcW w:w="4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71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 all year</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7.45</w:t>
            </w:r>
          </w:p>
        </w:tc>
        <w:tc>
          <w:tcPr>
            <w:tcW w:w="476" w:type="dxa"/>
            <w:noWrap/>
          </w:tcPr>
          <w:p>
            <w:pPr>
              <w:pStyle w:val="Compact"/>
              <w:spacing w:before="0" w:after="0" w:line="240" w:lineRule="auto"/>
              <w:jc w:val="right"/>
            </w:pPr>
            <w:r>
              <w:rPr>
                <w:rFonts w:ascii="Arial" w:hAnsi="Arial" w:cs="Arial" w:eastAsia="Arial"/>
                <w:color w:val="111111"/>
                <w:sz w:val="16"/>
              </w:rPr>
              <w:t xml:space="preserve">0.16</w:t>
            </w:r>
          </w:p>
        </w:tc>
        <w:tc>
          <w:tcPr>
            <w:tcW w:w="714"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Partly uninsured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6.63</w:t>
            </w:r>
          </w:p>
        </w:tc>
        <w:tc>
          <w:tcPr>
            <w:tcW w:w="476" w:type="dxa"/>
            <w:noWrap/>
          </w:tcPr>
          <w:p>
            <w:pPr>
              <w:pStyle w:val="Compact"/>
              <w:spacing w:before="0" w:after="0" w:line="240" w:lineRule="auto"/>
              <w:jc w:val="right"/>
            </w:pPr>
            <w:r>
              <w:rPr>
                <w:rFonts w:ascii="Arial" w:hAnsi="Arial" w:cs="Arial" w:eastAsia="Arial"/>
                <w:color w:val="111111"/>
                <w:sz w:val="16"/>
              </w:rPr>
              <w:t xml:space="preserve">0.62</w:t>
            </w:r>
          </w:p>
        </w:tc>
        <w:tc>
          <w:tcPr>
            <w:tcW w:w="714"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 all year</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7.22</w:t>
            </w:r>
          </w:p>
        </w:tc>
        <w:tc>
          <w:tcPr>
            <w:tcW w:w="476" w:type="dxa"/>
            <w:noWrap/>
          </w:tcPr>
          <w:p>
            <w:pPr>
              <w:pStyle w:val="Compact"/>
              <w:spacing w:before="0" w:after="0" w:line="240" w:lineRule="auto"/>
              <w:jc w:val="right"/>
            </w:pPr>
            <w:r>
              <w:rPr>
                <w:rFonts w:ascii="Arial" w:hAnsi="Arial" w:cs="Arial" w:eastAsia="Arial"/>
                <w:color w:val="111111"/>
                <w:sz w:val="16"/>
              </w:rPr>
              <w:t xml:space="preserve">0.76</w:t>
            </w:r>
          </w:p>
        </w:tc>
        <w:tc>
          <w:tcPr>
            <w:tcW w:w="714"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Middle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6.80</w:t>
            </w:r>
          </w:p>
        </w:tc>
        <w:tc>
          <w:tcPr>
            <w:tcW w:w="476" w:type="dxa"/>
            <w:noWrap/>
          </w:tcPr>
          <w:p>
            <w:pPr>
              <w:pStyle w:val="Compact"/>
              <w:spacing w:before="0" w:after="0" w:line="240" w:lineRule="auto"/>
              <w:jc w:val="right"/>
            </w:pPr>
            <w:r>
              <w:rPr>
                <w:rFonts w:ascii="Arial" w:hAnsi="Arial" w:cs="Arial" w:eastAsia="Arial"/>
                <w:color w:val="111111"/>
                <w:sz w:val="16"/>
              </w:rPr>
              <w:t xml:space="preserve">0.24</w:t>
            </w:r>
          </w:p>
        </w:tc>
        <w:tc>
          <w:tcPr>
            <w:tcW w:w="714" w:type="dxa"/>
            <w:noWrap/>
          </w:tcPr>
          <w:p>
            <w:pPr>
              <w:pStyle w:val="Compact"/>
              <w:spacing w:before="0" w:after="0" w:line="240" w:lineRule="auto"/>
              <w:jc w:val="right"/>
            </w:pPr>
            <w:r>
              <w:rPr>
                <w:rFonts w:ascii="Arial" w:hAnsi="Arial" w:cs="Arial" w:eastAsia="Arial"/>
                <w:color w:val="111111"/>
                <w:sz w:val="16"/>
              </w:rPr>
              <w:t xml:space="preserve">17,402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Poor/negative</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18.20</w:t>
            </w:r>
          </w:p>
        </w:tc>
        <w:tc>
          <w:tcPr>
            <w:tcW w:w="476" w:type="dxa"/>
            <w:noWrap/>
          </w:tcPr>
          <w:p>
            <w:pPr>
              <w:pStyle w:val="Compact"/>
              <w:spacing w:before="0" w:after="0" w:line="240" w:lineRule="auto"/>
              <w:jc w:val="right"/>
            </w:pPr>
            <w:r>
              <w:rPr>
                <w:rFonts w:ascii="Arial" w:hAnsi="Arial" w:cs="Arial" w:eastAsia="Arial"/>
                <w:color w:val="111111"/>
                <w:sz w:val="16"/>
              </w:rPr>
              <w:t xml:space="preserve">0.61</w:t>
            </w:r>
          </w:p>
        </w:tc>
        <w:tc>
          <w:tcPr>
            <w:tcW w:w="714" w:type="dxa"/>
            <w:noWrap/>
          </w:tcPr>
          <w:p>
            <w:pPr>
              <w:pStyle w:val="Compact"/>
              <w:spacing w:before="0" w:after="0" w:line="240" w:lineRule="auto"/>
              <w:jc w:val="right"/>
            </w:pPr>
            <w:r>
              <w:rPr>
                <w:rFonts w:ascii="Arial" w:hAnsi="Arial" w:cs="Arial" w:eastAsia="Arial"/>
                <w:color w:val="111111"/>
                <w:sz w:val="16"/>
              </w:rPr>
              <w:t xml:space="preserve">8,427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High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3.06</w:t>
            </w:r>
          </w:p>
        </w:tc>
        <w:tc>
          <w:tcPr>
            <w:tcW w:w="476" w:type="dxa"/>
            <w:noWrap/>
          </w:tcPr>
          <w:p>
            <w:pPr>
              <w:pStyle w:val="Compact"/>
              <w:spacing w:before="0" w:after="0" w:line="240" w:lineRule="auto"/>
              <w:jc w:val="right"/>
            </w:pPr>
            <w:r>
              <w:rPr>
                <w:rFonts w:ascii="Arial" w:hAnsi="Arial" w:cs="Arial" w:eastAsia="Arial"/>
                <w:color w:val="111111"/>
                <w:sz w:val="16"/>
              </w:rPr>
              <w:t xml:space="preserve">0.14</w:t>
            </w:r>
          </w:p>
        </w:tc>
        <w:tc>
          <w:tcPr>
            <w:tcW w:w="714" w:type="dxa"/>
            <w:noWrap/>
          </w:tcPr>
          <w:p>
            <w:pPr>
              <w:pStyle w:val="Compact"/>
              <w:spacing w:before="0" w:after="0" w:line="240" w:lineRule="auto"/>
              <w:jc w:val="right"/>
            </w:pPr>
            <w:r>
              <w:rPr>
                <w:rFonts w:ascii="Arial" w:hAnsi="Arial" w:cs="Arial" w:eastAsia="Arial"/>
                <w:color w:val="111111"/>
                <w:sz w:val="16"/>
              </w:rPr>
              <w:t xml:space="preserve">23,338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Low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12.65</w:t>
            </w:r>
          </w:p>
        </w:tc>
        <w:tc>
          <w:tcPr>
            <w:tcW w:w="476" w:type="dxa"/>
            <w:noWrap/>
          </w:tcPr>
          <w:p>
            <w:pPr>
              <w:pStyle w:val="Compact"/>
              <w:spacing w:before="0" w:after="0" w:line="240" w:lineRule="auto"/>
              <w:jc w:val="right"/>
            </w:pPr>
            <w:r>
              <w:rPr>
                <w:rFonts w:ascii="Arial" w:hAnsi="Arial" w:cs="Arial" w:eastAsia="Arial"/>
                <w:color w:val="111111"/>
                <w:sz w:val="16"/>
              </w:rPr>
              <w:t xml:space="preserve">0.50</w:t>
            </w:r>
          </w:p>
        </w:tc>
        <w:tc>
          <w:tcPr>
            <w:tcW w:w="714" w:type="dxa"/>
            <w:noWrap/>
          </w:tcPr>
          <w:p>
            <w:pPr>
              <w:pStyle w:val="Compact"/>
              <w:spacing w:before="0" w:after="0" w:line="240" w:lineRule="auto"/>
              <w:jc w:val="right"/>
            </w:pPr>
            <w:r>
              <w:rPr>
                <w:rFonts w:ascii="Arial" w:hAnsi="Arial" w:cs="Arial" w:eastAsia="Arial"/>
                <w:color w:val="111111"/>
                <w:sz w:val="16"/>
              </w:rPr>
              <w:t xml:space="preserve">8,972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Near poor</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13.63</w:t>
            </w:r>
          </w:p>
        </w:tc>
        <w:tc>
          <w:tcPr>
            <w:tcW w:w="476" w:type="dxa"/>
            <w:noWrap/>
          </w:tcPr>
          <w:p>
            <w:pPr>
              <w:pStyle w:val="Compact"/>
              <w:spacing w:before="0" w:after="0" w:line="240" w:lineRule="auto"/>
              <w:jc w:val="right"/>
            </w:pPr>
            <w:r>
              <w:rPr>
                <w:rFonts w:ascii="Arial" w:hAnsi="Arial" w:cs="Arial" w:eastAsia="Arial"/>
                <w:color w:val="111111"/>
                <w:sz w:val="16"/>
              </w:rPr>
              <w:t xml:space="preserve">0.74</w:t>
            </w:r>
          </w:p>
        </w:tc>
        <w:tc>
          <w:tcPr>
            <w:tcW w:w="714" w:type="dxa"/>
            <w:noWrap/>
          </w:tcPr>
          <w:p>
            <w:pPr>
              <w:pStyle w:val="Compact"/>
              <w:spacing w:before="0" w:after="0" w:line="240" w:lineRule="auto"/>
              <w:jc w:val="right"/>
            </w:pPr>
            <w:r>
              <w:rPr>
                <w:rFonts w:ascii="Arial" w:hAnsi="Arial" w:cs="Arial" w:eastAsia="Arial"/>
                <w:color w:val="111111"/>
                <w:sz w:val="16"/>
              </w:rPr>
              <w:t xml:space="preserve">3,308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4.07</w:t>
            </w:r>
          </w:p>
        </w:tc>
        <w:tc>
          <w:tcPr>
            <w:tcW w:w="476" w:type="dxa"/>
            <w:noWrap/>
          </w:tcPr>
          <w:p>
            <w:pPr>
              <w:pStyle w:val="Compact"/>
              <w:spacing w:before="0" w:after="0" w:line="240" w:lineRule="auto"/>
              <w:jc w:val="right"/>
            </w:pPr>
            <w:r>
              <w:rPr>
                <w:rFonts w:ascii="Arial" w:hAnsi="Arial" w:cs="Arial" w:eastAsia="Arial"/>
                <w:color w:val="111111"/>
                <w:sz w:val="16"/>
              </w:rPr>
              <w:t xml:space="preserve">0.23</w:t>
            </w:r>
          </w:p>
        </w:tc>
        <w:tc>
          <w:tcPr>
            <w:tcW w:w="714" w:type="dxa"/>
            <w:noWrap/>
          </w:tcPr>
          <w:p>
            <w:pPr>
              <w:pStyle w:val="Compact"/>
              <w:spacing w:before="0" w:after="0" w:line="240" w:lineRule="auto"/>
              <w:jc w:val="right"/>
            </w:pPr>
            <w:r>
              <w:rPr>
                <w:rFonts w:ascii="Arial" w:hAnsi="Arial" w:cs="Arial" w:eastAsia="Arial"/>
                <w:color w:val="111111"/>
                <w:sz w:val="16"/>
              </w:rPr>
              <w:t xml:space="preserve">12,852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8.46</w:t>
            </w:r>
          </w:p>
        </w:tc>
        <w:tc>
          <w:tcPr>
            <w:tcW w:w="476" w:type="dxa"/>
            <w:noWrap/>
          </w:tcPr>
          <w:p>
            <w:pPr>
              <w:pStyle w:val="Compact"/>
              <w:spacing w:before="0" w:after="0" w:line="240" w:lineRule="auto"/>
              <w:jc w:val="right"/>
            </w:pPr>
            <w:r>
              <w:rPr>
                <w:rFonts w:ascii="Arial" w:hAnsi="Arial" w:cs="Arial" w:eastAsia="Arial"/>
                <w:color w:val="111111"/>
                <w:sz w:val="16"/>
              </w:rPr>
              <w:t xml:space="preserve">0.19</w:t>
            </w:r>
          </w:p>
        </w:tc>
        <w:tc>
          <w:tcPr>
            <w:tcW w:w="714"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5.48</w:t>
            </w:r>
          </w:p>
        </w:tc>
        <w:tc>
          <w:tcPr>
            <w:tcW w:w="476" w:type="dxa"/>
            <w:noWrap/>
          </w:tcPr>
          <w:p>
            <w:pPr>
              <w:pStyle w:val="Compact"/>
              <w:spacing w:before="0" w:after="0" w:line="240" w:lineRule="auto"/>
              <w:jc w:val="right"/>
            </w:pPr>
            <w:r>
              <w:rPr>
                <w:rFonts w:ascii="Arial" w:hAnsi="Arial" w:cs="Arial" w:eastAsia="Arial"/>
                <w:color w:val="111111"/>
                <w:sz w:val="16"/>
              </w:rPr>
              <w:t xml:space="preserve">0.17</w:t>
            </w:r>
          </w:p>
        </w:tc>
        <w:tc>
          <w:tcPr>
            <w:tcW w:w="714" w:type="dxa"/>
            <w:noWrap/>
          </w:tcPr>
          <w:p>
            <w:pPr>
              <w:pStyle w:val="Compact"/>
              <w:spacing w:before="0" w:after="0" w:line="240" w:lineRule="auto"/>
              <w:jc w:val="right"/>
            </w:pPr>
            <w:r>
              <w:rPr>
                <w:rFonts w:ascii="Arial" w:hAnsi="Arial" w:cs="Arial" w:eastAsia="Arial"/>
                <w:color w:val="111111"/>
                <w:sz w:val="16"/>
              </w:rPr>
              <w:t xml:space="preserve">38,841</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11.85</w:t>
            </w:r>
          </w:p>
        </w:tc>
        <w:tc>
          <w:tcPr>
            <w:tcW w:w="476" w:type="dxa"/>
            <w:noWrap/>
          </w:tcPr>
          <w:p>
            <w:pPr>
              <w:pStyle w:val="Compact"/>
              <w:spacing w:before="0" w:after="0" w:line="240" w:lineRule="auto"/>
              <w:jc w:val="right"/>
            </w:pPr>
            <w:r>
              <w:rPr>
                <w:rFonts w:ascii="Arial" w:hAnsi="Arial" w:cs="Arial" w:eastAsia="Arial"/>
                <w:color w:val="111111"/>
                <w:sz w:val="16"/>
              </w:rPr>
              <w:t xml:space="preserve">0.30</w:t>
            </w:r>
          </w:p>
        </w:tc>
        <w:tc>
          <w:tcPr>
            <w:tcW w:w="714"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 all year</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2.20</w:t>
            </w:r>
          </w:p>
        </w:tc>
        <w:tc>
          <w:tcPr>
            <w:tcW w:w="476" w:type="dxa"/>
            <w:noWrap/>
          </w:tcPr>
          <w:p>
            <w:pPr>
              <w:pStyle w:val="Compact"/>
              <w:spacing w:before="0" w:after="0" w:line="240" w:lineRule="auto"/>
              <w:jc w:val="right"/>
            </w:pPr>
            <w:r>
              <w:rPr>
                <w:rFonts w:ascii="Arial" w:hAnsi="Arial" w:cs="Arial" w:eastAsia="Arial"/>
                <w:color w:val="111111"/>
                <w:sz w:val="16"/>
              </w:rPr>
              <w:t xml:space="preserve">0.08</w:t>
            </w:r>
          </w:p>
        </w:tc>
        <w:tc>
          <w:tcPr>
            <w:tcW w:w="714"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Partly uninsured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2.52</w:t>
            </w:r>
          </w:p>
        </w:tc>
        <w:tc>
          <w:tcPr>
            <w:tcW w:w="476" w:type="dxa"/>
            <w:noWrap/>
          </w:tcPr>
          <w:p>
            <w:pPr>
              <w:pStyle w:val="Compact"/>
              <w:spacing w:before="0" w:after="0" w:line="240" w:lineRule="auto"/>
              <w:jc w:val="right"/>
            </w:pPr>
            <w:r>
              <w:rPr>
                <w:rFonts w:ascii="Arial" w:hAnsi="Arial" w:cs="Arial" w:eastAsia="Arial"/>
                <w:color w:val="111111"/>
                <w:sz w:val="16"/>
              </w:rPr>
              <w:t xml:space="preserve">0.42</w:t>
            </w:r>
          </w:p>
        </w:tc>
        <w:tc>
          <w:tcPr>
            <w:tcW w:w="714"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 all year</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3.00</w:t>
            </w:r>
          </w:p>
        </w:tc>
        <w:tc>
          <w:tcPr>
            <w:tcW w:w="476" w:type="dxa"/>
            <w:noWrap/>
          </w:tcPr>
          <w:p>
            <w:pPr>
              <w:pStyle w:val="Compact"/>
              <w:spacing w:before="0" w:after="0" w:line="240" w:lineRule="auto"/>
              <w:jc w:val="right"/>
            </w:pPr>
            <w:r>
              <w:rPr>
                <w:rFonts w:ascii="Arial" w:hAnsi="Arial" w:cs="Arial" w:eastAsia="Arial"/>
                <w:color w:val="111111"/>
                <w:sz w:val="16"/>
              </w:rPr>
              <w:t xml:space="preserve">0.56</w:t>
            </w:r>
          </w:p>
        </w:tc>
        <w:tc>
          <w:tcPr>
            <w:tcW w:w="714"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Middle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1.67</w:t>
            </w:r>
          </w:p>
        </w:tc>
        <w:tc>
          <w:tcPr>
            <w:tcW w:w="476" w:type="dxa"/>
            <w:noWrap/>
          </w:tcPr>
          <w:p>
            <w:pPr>
              <w:pStyle w:val="Compact"/>
              <w:spacing w:before="0" w:after="0" w:line="240" w:lineRule="auto"/>
              <w:jc w:val="right"/>
            </w:pPr>
            <w:r>
              <w:rPr>
                <w:rFonts w:ascii="Arial" w:hAnsi="Arial" w:cs="Arial" w:eastAsia="Arial"/>
                <w:color w:val="111111"/>
                <w:sz w:val="16"/>
              </w:rPr>
              <w:t xml:space="preserve">0.12</w:t>
            </w:r>
          </w:p>
        </w:tc>
        <w:tc>
          <w:tcPr>
            <w:tcW w:w="714" w:type="dxa"/>
            <w:noWrap/>
          </w:tcPr>
          <w:p>
            <w:pPr>
              <w:pStyle w:val="Compact"/>
              <w:spacing w:before="0" w:after="0" w:line="240" w:lineRule="auto"/>
              <w:jc w:val="right"/>
            </w:pPr>
            <w:r>
              <w:rPr>
                <w:rFonts w:ascii="Arial" w:hAnsi="Arial" w:cs="Arial" w:eastAsia="Arial"/>
                <w:color w:val="111111"/>
                <w:sz w:val="16"/>
              </w:rPr>
              <w:t xml:space="preserve">17,402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Poor/negative</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8.42</w:t>
            </w:r>
          </w:p>
        </w:tc>
        <w:tc>
          <w:tcPr>
            <w:tcW w:w="476" w:type="dxa"/>
            <w:noWrap/>
          </w:tcPr>
          <w:p>
            <w:pPr>
              <w:pStyle w:val="Compact"/>
              <w:spacing w:before="0" w:after="0" w:line="240" w:lineRule="auto"/>
              <w:jc w:val="right"/>
            </w:pPr>
            <w:r>
              <w:rPr>
                <w:rFonts w:ascii="Arial" w:hAnsi="Arial" w:cs="Arial" w:eastAsia="Arial"/>
                <w:color w:val="111111"/>
                <w:sz w:val="16"/>
              </w:rPr>
              <w:t xml:space="preserve">0.45</w:t>
            </w:r>
          </w:p>
        </w:tc>
        <w:tc>
          <w:tcPr>
            <w:tcW w:w="714" w:type="dxa"/>
            <w:noWrap/>
          </w:tcPr>
          <w:p>
            <w:pPr>
              <w:pStyle w:val="Compact"/>
              <w:spacing w:before="0" w:after="0" w:line="240" w:lineRule="auto"/>
              <w:jc w:val="right"/>
            </w:pPr>
            <w:r>
              <w:rPr>
                <w:rFonts w:ascii="Arial" w:hAnsi="Arial" w:cs="Arial" w:eastAsia="Arial"/>
                <w:color w:val="111111"/>
                <w:sz w:val="16"/>
              </w:rPr>
              <w:t xml:space="preserve">8,427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High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0.54</w:t>
            </w:r>
          </w:p>
        </w:tc>
        <w:tc>
          <w:tcPr>
            <w:tcW w:w="476" w:type="dxa"/>
            <w:noWrap/>
          </w:tcPr>
          <w:p>
            <w:pPr>
              <w:pStyle w:val="Compact"/>
              <w:spacing w:before="0" w:after="0" w:line="240" w:lineRule="auto"/>
              <w:jc w:val="right"/>
            </w:pPr>
            <w:r>
              <w:rPr>
                <w:rFonts w:ascii="Arial" w:hAnsi="Arial" w:cs="Arial" w:eastAsia="Arial"/>
                <w:color w:val="111111"/>
                <w:sz w:val="16"/>
              </w:rPr>
              <w:t xml:space="preserve">0.05</w:t>
            </w:r>
          </w:p>
        </w:tc>
        <w:tc>
          <w:tcPr>
            <w:tcW w:w="714" w:type="dxa"/>
            <w:noWrap/>
          </w:tcPr>
          <w:p>
            <w:pPr>
              <w:pStyle w:val="Compact"/>
              <w:spacing w:before="0" w:after="0" w:line="240" w:lineRule="auto"/>
              <w:jc w:val="right"/>
            </w:pPr>
            <w:r>
              <w:rPr>
                <w:rFonts w:ascii="Arial" w:hAnsi="Arial" w:cs="Arial" w:eastAsia="Arial"/>
                <w:color w:val="111111"/>
                <w:sz w:val="16"/>
              </w:rPr>
              <w:t xml:space="preserve">23,338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Low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3.66</w:t>
            </w:r>
          </w:p>
        </w:tc>
        <w:tc>
          <w:tcPr>
            <w:tcW w:w="476" w:type="dxa"/>
            <w:noWrap/>
          </w:tcPr>
          <w:p>
            <w:pPr>
              <w:pStyle w:val="Compact"/>
              <w:spacing w:before="0" w:after="0" w:line="240" w:lineRule="auto"/>
              <w:jc w:val="right"/>
            </w:pPr>
            <w:r>
              <w:rPr>
                <w:rFonts w:ascii="Arial" w:hAnsi="Arial" w:cs="Arial" w:eastAsia="Arial"/>
                <w:color w:val="111111"/>
                <w:sz w:val="16"/>
              </w:rPr>
              <w:t xml:space="preserve">0.27</w:t>
            </w:r>
          </w:p>
        </w:tc>
        <w:tc>
          <w:tcPr>
            <w:tcW w:w="714" w:type="dxa"/>
            <w:noWrap/>
          </w:tcPr>
          <w:p>
            <w:pPr>
              <w:pStyle w:val="Compact"/>
              <w:spacing w:before="0" w:after="0" w:line="240" w:lineRule="auto"/>
              <w:jc w:val="right"/>
            </w:pPr>
            <w:r>
              <w:rPr>
                <w:rFonts w:ascii="Arial" w:hAnsi="Arial" w:cs="Arial" w:eastAsia="Arial"/>
                <w:color w:val="111111"/>
                <w:sz w:val="16"/>
              </w:rPr>
              <w:t xml:space="preserve">8,972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Near poor</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4.57</w:t>
            </w:r>
          </w:p>
        </w:tc>
        <w:tc>
          <w:tcPr>
            <w:tcW w:w="476" w:type="dxa"/>
            <w:noWrap/>
          </w:tcPr>
          <w:p>
            <w:pPr>
              <w:pStyle w:val="Compact"/>
              <w:spacing w:before="0" w:after="0" w:line="240" w:lineRule="auto"/>
              <w:jc w:val="right"/>
            </w:pPr>
            <w:r>
              <w:rPr>
                <w:rFonts w:ascii="Arial" w:hAnsi="Arial" w:cs="Arial" w:eastAsia="Arial"/>
                <w:color w:val="111111"/>
                <w:sz w:val="16"/>
              </w:rPr>
              <w:t xml:space="preserve">0.51</w:t>
            </w:r>
          </w:p>
        </w:tc>
        <w:tc>
          <w:tcPr>
            <w:tcW w:w="714" w:type="dxa"/>
            <w:noWrap/>
          </w:tcPr>
          <w:p>
            <w:pPr>
              <w:pStyle w:val="Compact"/>
              <w:spacing w:before="0" w:after="0" w:line="240" w:lineRule="auto"/>
              <w:jc w:val="right"/>
            </w:pPr>
            <w:r>
              <w:rPr>
                <w:rFonts w:ascii="Arial" w:hAnsi="Arial" w:cs="Arial" w:eastAsia="Arial"/>
                <w:color w:val="111111"/>
                <w:sz w:val="16"/>
              </w:rPr>
              <w:t xml:space="preserve">3,308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1.16</w:t>
            </w:r>
          </w:p>
        </w:tc>
        <w:tc>
          <w:tcPr>
            <w:tcW w:w="476" w:type="dxa"/>
            <w:noWrap/>
          </w:tcPr>
          <w:p>
            <w:pPr>
              <w:pStyle w:val="Compact"/>
              <w:spacing w:before="0" w:after="0" w:line="240" w:lineRule="auto"/>
              <w:jc w:val="right"/>
            </w:pPr>
            <w:r>
              <w:rPr>
                <w:rFonts w:ascii="Arial" w:hAnsi="Arial" w:cs="Arial" w:eastAsia="Arial"/>
                <w:color w:val="111111"/>
                <w:sz w:val="16"/>
              </w:rPr>
              <w:t xml:space="preserve">0.12</w:t>
            </w:r>
          </w:p>
        </w:tc>
        <w:tc>
          <w:tcPr>
            <w:tcW w:w="714" w:type="dxa"/>
            <w:noWrap/>
          </w:tcPr>
          <w:p>
            <w:pPr>
              <w:pStyle w:val="Compact"/>
              <w:spacing w:before="0" w:after="0" w:line="240" w:lineRule="auto"/>
              <w:jc w:val="right"/>
            </w:pPr>
            <w:r>
              <w:rPr>
                <w:rFonts w:ascii="Arial" w:hAnsi="Arial" w:cs="Arial" w:eastAsia="Arial"/>
                <w:color w:val="111111"/>
                <w:sz w:val="16"/>
              </w:rPr>
              <w:t xml:space="preserve">12,852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2.60</w:t>
            </w:r>
          </w:p>
        </w:tc>
        <w:tc>
          <w:tcPr>
            <w:tcW w:w="476" w:type="dxa"/>
            <w:noWrap/>
          </w:tcPr>
          <w:p>
            <w:pPr>
              <w:pStyle w:val="Compact"/>
              <w:spacing w:before="0" w:after="0" w:line="240" w:lineRule="auto"/>
              <w:jc w:val="right"/>
            </w:pPr>
            <w:r>
              <w:rPr>
                <w:rFonts w:ascii="Arial" w:hAnsi="Arial" w:cs="Arial" w:eastAsia="Arial"/>
                <w:color w:val="111111"/>
                <w:sz w:val="16"/>
              </w:rPr>
              <w:t xml:space="preserve">0.10</w:t>
            </w:r>
          </w:p>
        </w:tc>
        <w:tc>
          <w:tcPr>
            <w:tcW w:w="714"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1.64</w:t>
            </w:r>
          </w:p>
        </w:tc>
        <w:tc>
          <w:tcPr>
            <w:tcW w:w="476" w:type="dxa"/>
            <w:noWrap/>
          </w:tcPr>
          <w:p>
            <w:pPr>
              <w:pStyle w:val="Compact"/>
              <w:spacing w:before="0" w:after="0" w:line="240" w:lineRule="auto"/>
              <w:jc w:val="right"/>
            </w:pPr>
            <w:r>
              <w:rPr>
                <w:rFonts w:ascii="Arial" w:hAnsi="Arial" w:cs="Arial" w:eastAsia="Arial"/>
                <w:color w:val="111111"/>
                <w:sz w:val="16"/>
              </w:rPr>
              <w:t xml:space="preserve">0.09</w:t>
            </w:r>
          </w:p>
        </w:tc>
        <w:tc>
          <w:tcPr>
            <w:tcW w:w="714" w:type="dxa"/>
            <w:noWrap/>
          </w:tcPr>
          <w:p>
            <w:pPr>
              <w:pStyle w:val="Compact"/>
              <w:spacing w:before="0" w:after="0" w:line="240" w:lineRule="auto"/>
              <w:jc w:val="right"/>
            </w:pPr>
            <w:r>
              <w:rPr>
                <w:rFonts w:ascii="Arial" w:hAnsi="Arial" w:cs="Arial" w:eastAsia="Arial"/>
                <w:color w:val="111111"/>
                <w:sz w:val="16"/>
              </w:rPr>
              <w:t xml:space="preserve">38,841</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3.67</w:t>
            </w:r>
          </w:p>
        </w:tc>
        <w:tc>
          <w:tcPr>
            <w:tcW w:w="476" w:type="dxa"/>
            <w:noWrap/>
          </w:tcPr>
          <w:p>
            <w:pPr>
              <w:pStyle w:val="Compact"/>
              <w:spacing w:before="0" w:after="0" w:line="240" w:lineRule="auto"/>
              <w:jc w:val="right"/>
            </w:pPr>
            <w:r>
              <w:rPr>
                <w:rFonts w:ascii="Arial" w:hAnsi="Arial" w:cs="Arial" w:eastAsia="Arial"/>
                <w:color w:val="111111"/>
                <w:sz w:val="16"/>
              </w:rPr>
              <w:t xml:space="preserve">0.16</w:t>
            </w:r>
          </w:p>
        </w:tc>
        <w:tc>
          <w:tcPr>
            <w:tcW w:w="714"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 all year</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1.06</w:t>
            </w:r>
          </w:p>
        </w:tc>
        <w:tc>
          <w:tcPr>
            <w:tcW w:w="476" w:type="dxa"/>
            <w:noWrap/>
          </w:tcPr>
          <w:p>
            <w:pPr>
              <w:pStyle w:val="Compact"/>
              <w:spacing w:before="0" w:after="0" w:line="240" w:lineRule="auto"/>
              <w:jc w:val="right"/>
            </w:pPr>
            <w:r>
              <w:rPr>
                <w:rFonts w:ascii="Arial" w:hAnsi="Arial" w:cs="Arial" w:eastAsia="Arial"/>
                <w:color w:val="111111"/>
                <w:sz w:val="16"/>
              </w:rPr>
              <w:t xml:space="preserve">0.05</w:t>
            </w:r>
          </w:p>
        </w:tc>
        <w:tc>
          <w:tcPr>
            <w:tcW w:w="714"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Partly uninsured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1.40</w:t>
            </w:r>
          </w:p>
        </w:tc>
        <w:tc>
          <w:tcPr>
            <w:tcW w:w="476" w:type="dxa"/>
            <w:noWrap/>
          </w:tcPr>
          <w:p>
            <w:pPr>
              <w:pStyle w:val="Compact"/>
              <w:spacing w:before="0" w:after="0" w:line="240" w:lineRule="auto"/>
              <w:jc w:val="right"/>
            </w:pPr>
            <w:r>
              <w:rPr>
                <w:rFonts w:ascii="Arial" w:hAnsi="Arial" w:cs="Arial" w:eastAsia="Arial"/>
                <w:color w:val="111111"/>
                <w:sz w:val="16"/>
              </w:rPr>
              <w:t xml:space="preserve">0.31</w:t>
            </w:r>
          </w:p>
        </w:tc>
        <w:tc>
          <w:tcPr>
            <w:tcW w:w="714"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 all year</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1.50</w:t>
            </w:r>
          </w:p>
        </w:tc>
        <w:tc>
          <w:tcPr>
            <w:tcW w:w="476" w:type="dxa"/>
            <w:noWrap/>
          </w:tcPr>
          <w:p>
            <w:pPr>
              <w:pStyle w:val="Compact"/>
              <w:spacing w:before="0" w:after="0" w:line="240" w:lineRule="auto"/>
              <w:jc w:val="right"/>
            </w:pPr>
            <w:r>
              <w:rPr>
                <w:rFonts w:ascii="Arial" w:hAnsi="Arial" w:cs="Arial" w:eastAsia="Arial"/>
                <w:color w:val="111111"/>
                <w:sz w:val="16"/>
              </w:rPr>
              <w:t xml:space="preserve">0.40</w:t>
            </w:r>
          </w:p>
        </w:tc>
        <w:tc>
          <w:tcPr>
            <w:tcW w:w="714"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Middle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0.71</w:t>
            </w:r>
          </w:p>
        </w:tc>
        <w:tc>
          <w:tcPr>
            <w:tcW w:w="476" w:type="dxa"/>
            <w:noWrap/>
          </w:tcPr>
          <w:p>
            <w:pPr>
              <w:pStyle w:val="Compact"/>
              <w:spacing w:before="0" w:after="0" w:line="240" w:lineRule="auto"/>
              <w:jc w:val="right"/>
            </w:pPr>
            <w:r>
              <w:rPr>
                <w:rFonts w:ascii="Arial" w:hAnsi="Arial" w:cs="Arial" w:eastAsia="Arial"/>
                <w:color w:val="111111"/>
                <w:sz w:val="16"/>
              </w:rPr>
              <w:t xml:space="preserve">0.08</w:t>
            </w:r>
          </w:p>
        </w:tc>
        <w:tc>
          <w:tcPr>
            <w:tcW w:w="714" w:type="dxa"/>
            <w:noWrap/>
          </w:tcPr>
          <w:p>
            <w:pPr>
              <w:pStyle w:val="Compact"/>
              <w:spacing w:before="0" w:after="0" w:line="240" w:lineRule="auto"/>
              <w:jc w:val="right"/>
            </w:pPr>
            <w:r>
              <w:rPr>
                <w:rFonts w:ascii="Arial" w:hAnsi="Arial" w:cs="Arial" w:eastAsia="Arial"/>
                <w:color w:val="111111"/>
                <w:sz w:val="16"/>
              </w:rPr>
              <w:t xml:space="preserve">17,402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Poor/negative</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5.02</w:t>
            </w:r>
          </w:p>
        </w:tc>
        <w:tc>
          <w:tcPr>
            <w:tcW w:w="476" w:type="dxa"/>
            <w:noWrap/>
          </w:tcPr>
          <w:p>
            <w:pPr>
              <w:pStyle w:val="Compact"/>
              <w:spacing w:before="0" w:after="0" w:line="240" w:lineRule="auto"/>
              <w:jc w:val="right"/>
            </w:pPr>
            <w:r>
              <w:rPr>
                <w:rFonts w:ascii="Arial" w:hAnsi="Arial" w:cs="Arial" w:eastAsia="Arial"/>
                <w:color w:val="111111"/>
                <w:sz w:val="16"/>
              </w:rPr>
              <w:t xml:space="preserve">0.36</w:t>
            </w:r>
          </w:p>
        </w:tc>
        <w:tc>
          <w:tcPr>
            <w:tcW w:w="714" w:type="dxa"/>
            <w:noWrap/>
          </w:tcPr>
          <w:p>
            <w:pPr>
              <w:pStyle w:val="Compact"/>
              <w:spacing w:before="0" w:after="0" w:line="240" w:lineRule="auto"/>
              <w:jc w:val="right"/>
            </w:pPr>
            <w:r>
              <w:rPr>
                <w:rFonts w:ascii="Arial" w:hAnsi="Arial" w:cs="Arial" w:eastAsia="Arial"/>
                <w:color w:val="111111"/>
                <w:sz w:val="16"/>
              </w:rPr>
              <w:t xml:space="preserve">8,427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High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0.23</w:t>
            </w:r>
          </w:p>
        </w:tc>
        <w:tc>
          <w:tcPr>
            <w:tcW w:w="476" w:type="dxa"/>
            <w:noWrap/>
          </w:tcPr>
          <w:p>
            <w:pPr>
              <w:pStyle w:val="Compact"/>
              <w:spacing w:before="0" w:after="0" w:line="240" w:lineRule="auto"/>
              <w:jc w:val="right"/>
            </w:pPr>
            <w:r>
              <w:rPr>
                <w:rFonts w:ascii="Arial" w:hAnsi="Arial" w:cs="Arial" w:eastAsia="Arial"/>
                <w:color w:val="111111"/>
                <w:sz w:val="16"/>
              </w:rPr>
              <w:t xml:space="preserve">0.03</w:t>
            </w:r>
          </w:p>
        </w:tc>
        <w:tc>
          <w:tcPr>
            <w:tcW w:w="714" w:type="dxa"/>
            <w:noWrap/>
          </w:tcPr>
          <w:p>
            <w:pPr>
              <w:pStyle w:val="Compact"/>
              <w:spacing w:before="0" w:after="0" w:line="240" w:lineRule="auto"/>
              <w:jc w:val="right"/>
            </w:pPr>
            <w:r>
              <w:rPr>
                <w:rFonts w:ascii="Arial" w:hAnsi="Arial" w:cs="Arial" w:eastAsia="Arial"/>
                <w:color w:val="111111"/>
                <w:sz w:val="16"/>
              </w:rPr>
              <w:t xml:space="preserve">23,338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Low income</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1.48</w:t>
            </w:r>
          </w:p>
        </w:tc>
        <w:tc>
          <w:tcPr>
            <w:tcW w:w="476" w:type="dxa"/>
            <w:noWrap/>
          </w:tcPr>
          <w:p>
            <w:pPr>
              <w:pStyle w:val="Compact"/>
              <w:spacing w:before="0" w:after="0" w:line="240" w:lineRule="auto"/>
              <w:jc w:val="right"/>
            </w:pPr>
            <w:r>
              <w:rPr>
                <w:rFonts w:ascii="Arial" w:hAnsi="Arial" w:cs="Arial" w:eastAsia="Arial"/>
                <w:color w:val="111111"/>
                <w:sz w:val="16"/>
              </w:rPr>
              <w:t xml:space="preserve">0.15</w:t>
            </w:r>
          </w:p>
        </w:tc>
        <w:tc>
          <w:tcPr>
            <w:tcW w:w="714" w:type="dxa"/>
            <w:noWrap/>
          </w:tcPr>
          <w:p>
            <w:pPr>
              <w:pStyle w:val="Compact"/>
              <w:spacing w:before="0" w:after="0" w:line="240" w:lineRule="auto"/>
              <w:jc w:val="right"/>
            </w:pPr>
            <w:r>
              <w:rPr>
                <w:rFonts w:ascii="Arial" w:hAnsi="Arial" w:cs="Arial" w:eastAsia="Arial"/>
                <w:color w:val="111111"/>
                <w:sz w:val="16"/>
              </w:rPr>
              <w:t xml:space="preserve">8,972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Near poor</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2.16</w:t>
            </w:r>
          </w:p>
        </w:tc>
        <w:tc>
          <w:tcPr>
            <w:tcW w:w="476" w:type="dxa"/>
            <w:noWrap/>
          </w:tcPr>
          <w:p>
            <w:pPr>
              <w:pStyle w:val="Compact"/>
              <w:spacing w:before="0" w:after="0" w:line="240" w:lineRule="auto"/>
              <w:jc w:val="right"/>
            </w:pPr>
            <w:r>
              <w:rPr>
                <w:rFonts w:ascii="Arial" w:hAnsi="Arial" w:cs="Arial" w:eastAsia="Arial"/>
                <w:color w:val="111111"/>
                <w:sz w:val="16"/>
              </w:rPr>
              <w:t xml:space="preserve">0.40</w:t>
            </w:r>
          </w:p>
        </w:tc>
        <w:tc>
          <w:tcPr>
            <w:tcW w:w="714" w:type="dxa"/>
            <w:noWrap/>
          </w:tcPr>
          <w:p>
            <w:pPr>
              <w:pStyle w:val="Compact"/>
              <w:spacing w:before="0" w:after="0" w:line="240" w:lineRule="auto"/>
              <w:jc w:val="right"/>
            </w:pPr>
            <w:r>
              <w:rPr>
                <w:rFonts w:ascii="Arial" w:hAnsi="Arial" w:cs="Arial" w:eastAsia="Arial"/>
                <w:color w:val="111111"/>
                <w:sz w:val="16"/>
              </w:rPr>
              <w:t xml:space="preserve">3,308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0.52</w:t>
            </w:r>
          </w:p>
        </w:tc>
        <w:tc>
          <w:tcPr>
            <w:tcW w:w="476" w:type="dxa"/>
            <w:noWrap/>
          </w:tcPr>
          <w:p>
            <w:pPr>
              <w:pStyle w:val="Compact"/>
              <w:spacing w:before="0" w:after="0" w:line="240" w:lineRule="auto"/>
              <w:jc w:val="right"/>
            </w:pPr>
            <w:r>
              <w:rPr>
                <w:rFonts w:ascii="Arial" w:hAnsi="Arial" w:cs="Arial" w:eastAsia="Arial"/>
                <w:color w:val="111111"/>
                <w:sz w:val="16"/>
              </w:rPr>
              <w:t xml:space="preserve">0.09</w:t>
            </w:r>
          </w:p>
        </w:tc>
        <w:tc>
          <w:tcPr>
            <w:tcW w:w="714" w:type="dxa"/>
            <w:noWrap/>
          </w:tcPr>
          <w:p>
            <w:pPr>
              <w:pStyle w:val="Compact"/>
              <w:spacing w:before="0" w:after="0" w:line="240" w:lineRule="auto"/>
              <w:jc w:val="right"/>
            </w:pPr>
            <w:r>
              <w:rPr>
                <w:rFonts w:ascii="Arial" w:hAnsi="Arial" w:cs="Arial" w:eastAsia="Arial"/>
                <w:color w:val="111111"/>
                <w:sz w:val="16"/>
              </w:rPr>
              <w:t xml:space="preserve">12,852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1.29</w:t>
            </w:r>
          </w:p>
        </w:tc>
        <w:tc>
          <w:tcPr>
            <w:tcW w:w="476" w:type="dxa"/>
            <w:noWrap/>
          </w:tcPr>
          <w:p>
            <w:pPr>
              <w:pStyle w:val="Compact"/>
              <w:spacing w:before="0" w:after="0" w:line="240" w:lineRule="auto"/>
              <w:jc w:val="right"/>
            </w:pPr>
            <w:r>
              <w:rPr>
                <w:rFonts w:ascii="Arial" w:hAnsi="Arial" w:cs="Arial" w:eastAsia="Arial"/>
                <w:color w:val="111111"/>
                <w:sz w:val="16"/>
              </w:rPr>
              <w:t xml:space="preserve">0.07</w:t>
            </w:r>
          </w:p>
        </w:tc>
        <w:tc>
          <w:tcPr>
            <w:tcW w:w="714"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0.83</w:t>
            </w:r>
          </w:p>
        </w:tc>
        <w:tc>
          <w:tcPr>
            <w:tcW w:w="476" w:type="dxa"/>
            <w:noWrap/>
          </w:tcPr>
          <w:p>
            <w:pPr>
              <w:pStyle w:val="Compact"/>
              <w:spacing w:before="0" w:after="0" w:line="240" w:lineRule="auto"/>
              <w:jc w:val="right"/>
            </w:pPr>
            <w:r>
              <w:rPr>
                <w:rFonts w:ascii="Arial" w:hAnsi="Arial" w:cs="Arial" w:eastAsia="Arial"/>
                <w:color w:val="111111"/>
                <w:sz w:val="16"/>
              </w:rPr>
              <w:t xml:space="preserve">0.06</w:t>
            </w:r>
          </w:p>
        </w:tc>
        <w:tc>
          <w:tcPr>
            <w:tcW w:w="714" w:type="dxa"/>
            <w:noWrap/>
          </w:tcPr>
          <w:p>
            <w:pPr>
              <w:pStyle w:val="Compact"/>
              <w:spacing w:before="0" w:after="0" w:line="240" w:lineRule="auto"/>
              <w:jc w:val="right"/>
            </w:pPr>
            <w:r>
              <w:rPr>
                <w:rFonts w:ascii="Arial" w:hAnsi="Arial" w:cs="Arial" w:eastAsia="Arial"/>
                <w:color w:val="111111"/>
                <w:sz w:val="16"/>
              </w:rPr>
              <w:t xml:space="preserve">38,841</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1.73</w:t>
            </w:r>
          </w:p>
        </w:tc>
        <w:tc>
          <w:tcPr>
            <w:tcW w:w="476" w:type="dxa"/>
            <w:noWrap/>
          </w:tcPr>
          <w:p>
            <w:pPr>
              <w:pStyle w:val="Compact"/>
              <w:spacing w:before="0" w:after="0" w:line="240" w:lineRule="auto"/>
              <w:jc w:val="right"/>
            </w:pPr>
            <w:r>
              <w:rPr>
                <w:rFonts w:ascii="Arial" w:hAnsi="Arial" w:cs="Arial" w:eastAsia="Arial"/>
                <w:color w:val="111111"/>
                <w:sz w:val="16"/>
              </w:rPr>
              <w:t xml:space="preserve">0.09</w:t>
            </w:r>
          </w:p>
        </w:tc>
        <w:tc>
          <w:tcPr>
            <w:tcW w:w="714"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 all year</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10.65</w:t>
            </w:r>
          </w:p>
        </w:tc>
        <w:tc>
          <w:tcPr>
            <w:tcW w:w="476" w:type="dxa"/>
            <w:noWrap/>
          </w:tcPr>
          <w:p>
            <w:pPr>
              <w:pStyle w:val="Compact"/>
              <w:spacing w:before="0" w:after="0" w:line="240" w:lineRule="auto"/>
              <w:jc w:val="right"/>
            </w:pPr>
            <w:r>
              <w:rPr>
                <w:rFonts w:ascii="Arial" w:hAnsi="Arial" w:cs="Arial" w:eastAsia="Arial"/>
                <w:color w:val="111111"/>
                <w:sz w:val="16"/>
              </w:rPr>
              <w:t xml:space="preserve">0.25</w:t>
            </w:r>
          </w:p>
        </w:tc>
        <w:tc>
          <w:tcPr>
            <w:tcW w:w="714"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Partly uninsured</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14.63</w:t>
            </w:r>
          </w:p>
        </w:tc>
        <w:tc>
          <w:tcPr>
            <w:tcW w:w="476" w:type="dxa"/>
            <w:noWrap/>
          </w:tcPr>
          <w:p>
            <w:pPr>
              <w:pStyle w:val="Compact"/>
              <w:spacing w:before="0" w:after="0" w:line="240" w:lineRule="auto"/>
              <w:jc w:val="right"/>
            </w:pPr>
            <w:r>
              <w:rPr>
                <w:rFonts w:ascii="Arial" w:hAnsi="Arial" w:cs="Arial" w:eastAsia="Arial"/>
                <w:color w:val="111111"/>
                <w:sz w:val="16"/>
              </w:rPr>
              <w:t xml:space="preserve">0.78</w:t>
            </w:r>
          </w:p>
        </w:tc>
        <w:tc>
          <w:tcPr>
            <w:tcW w:w="714"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 all year</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12.57</w:t>
            </w:r>
          </w:p>
        </w:tc>
        <w:tc>
          <w:tcPr>
            <w:tcW w:w="476" w:type="dxa"/>
            <w:noWrap/>
          </w:tcPr>
          <w:p>
            <w:pPr>
              <w:pStyle w:val="Compact"/>
              <w:spacing w:before="0" w:after="0" w:line="240" w:lineRule="auto"/>
              <w:jc w:val="right"/>
            </w:pPr>
            <w:r>
              <w:rPr>
                <w:rFonts w:ascii="Arial" w:hAnsi="Arial" w:cs="Arial" w:eastAsia="Arial"/>
                <w:color w:val="111111"/>
                <w:sz w:val="16"/>
              </w:rPr>
              <w:t xml:space="preserve">1.04</w:t>
            </w:r>
          </w:p>
        </w:tc>
        <w:tc>
          <w:tcPr>
            <w:tcW w:w="714"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Middle income</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1.64</w:t>
            </w:r>
          </w:p>
        </w:tc>
        <w:tc>
          <w:tcPr>
            <w:tcW w:w="476" w:type="dxa"/>
            <w:noWrap/>
          </w:tcPr>
          <w:p>
            <w:pPr>
              <w:pStyle w:val="Compact"/>
              <w:spacing w:before="0" w:after="0" w:line="240" w:lineRule="auto"/>
              <w:jc w:val="right"/>
            </w:pPr>
            <w:r>
              <w:rPr>
                <w:rFonts w:ascii="Arial" w:hAnsi="Arial" w:cs="Arial" w:eastAsia="Arial"/>
                <w:color w:val="111111"/>
                <w:sz w:val="16"/>
              </w:rPr>
              <w:t xml:space="preserve">0.12</w:t>
            </w:r>
          </w:p>
        </w:tc>
        <w:tc>
          <w:tcPr>
            <w:tcW w:w="714" w:type="dxa"/>
            <w:noWrap/>
          </w:tcPr>
          <w:p>
            <w:pPr>
              <w:pStyle w:val="Compact"/>
              <w:spacing w:before="0" w:after="0" w:line="240" w:lineRule="auto"/>
              <w:jc w:val="right"/>
            </w:pPr>
            <w:r>
              <w:rPr>
                <w:rFonts w:ascii="Arial" w:hAnsi="Arial" w:cs="Arial" w:eastAsia="Arial"/>
                <w:color w:val="111111"/>
                <w:sz w:val="16"/>
              </w:rPr>
              <w:t xml:space="preserve">17,402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Poor/negative</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78.36</w:t>
            </w:r>
          </w:p>
        </w:tc>
        <w:tc>
          <w:tcPr>
            <w:tcW w:w="476" w:type="dxa"/>
            <w:noWrap/>
          </w:tcPr>
          <w:p>
            <w:pPr>
              <w:pStyle w:val="Compact"/>
              <w:spacing w:before="0" w:after="0" w:line="240" w:lineRule="auto"/>
              <w:jc w:val="right"/>
            </w:pPr>
            <w:r>
              <w:rPr>
                <w:rFonts w:ascii="Arial" w:hAnsi="Arial" w:cs="Arial" w:eastAsia="Arial"/>
                <w:color w:val="111111"/>
                <w:sz w:val="16"/>
              </w:rPr>
              <w:t xml:space="preserve">0.69</w:t>
            </w:r>
          </w:p>
        </w:tc>
        <w:tc>
          <w:tcPr>
            <w:tcW w:w="714" w:type="dxa"/>
            <w:noWrap/>
          </w:tcPr>
          <w:p>
            <w:pPr>
              <w:pStyle w:val="Compact"/>
              <w:spacing w:before="0" w:after="0" w:line="240" w:lineRule="auto"/>
              <w:jc w:val="right"/>
            </w:pPr>
            <w:r>
              <w:rPr>
                <w:rFonts w:ascii="Arial" w:hAnsi="Arial" w:cs="Arial" w:eastAsia="Arial"/>
                <w:color w:val="111111"/>
                <w:sz w:val="16"/>
              </w:rPr>
              <w:t xml:space="preserve">8,427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High income</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0.31</w:t>
            </w:r>
          </w:p>
        </w:tc>
        <w:tc>
          <w:tcPr>
            <w:tcW w:w="476" w:type="dxa"/>
            <w:noWrap/>
          </w:tcPr>
          <w:p>
            <w:pPr>
              <w:pStyle w:val="Compact"/>
              <w:spacing w:before="0" w:after="0" w:line="240" w:lineRule="auto"/>
              <w:jc w:val="right"/>
            </w:pPr>
            <w:r>
              <w:rPr>
                <w:rFonts w:ascii="Arial" w:hAnsi="Arial" w:cs="Arial" w:eastAsia="Arial"/>
                <w:color w:val="111111"/>
                <w:sz w:val="16"/>
              </w:rPr>
              <w:t xml:space="preserve">0.04</w:t>
            </w:r>
          </w:p>
        </w:tc>
        <w:tc>
          <w:tcPr>
            <w:tcW w:w="714" w:type="dxa"/>
            <w:noWrap/>
          </w:tcPr>
          <w:p>
            <w:pPr>
              <w:pStyle w:val="Compact"/>
              <w:spacing w:before="0" w:after="0" w:line="240" w:lineRule="auto"/>
              <w:jc w:val="right"/>
            </w:pPr>
            <w:r>
              <w:rPr>
                <w:rFonts w:ascii="Arial" w:hAnsi="Arial" w:cs="Arial" w:eastAsia="Arial"/>
                <w:color w:val="111111"/>
                <w:sz w:val="16"/>
              </w:rPr>
              <w:t xml:space="preserve">23,338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Low income</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8.48</w:t>
            </w:r>
          </w:p>
        </w:tc>
        <w:tc>
          <w:tcPr>
            <w:tcW w:w="476" w:type="dxa"/>
            <w:noWrap/>
          </w:tcPr>
          <w:p>
            <w:pPr>
              <w:pStyle w:val="Compact"/>
              <w:spacing w:before="0" w:after="0" w:line="240" w:lineRule="auto"/>
              <w:jc w:val="right"/>
            </w:pPr>
            <w:r>
              <w:rPr>
                <w:rFonts w:ascii="Arial" w:hAnsi="Arial" w:cs="Arial" w:eastAsia="Arial"/>
                <w:color w:val="111111"/>
                <w:sz w:val="16"/>
              </w:rPr>
              <w:t xml:space="preserve">0.37</w:t>
            </w:r>
          </w:p>
        </w:tc>
        <w:tc>
          <w:tcPr>
            <w:tcW w:w="714" w:type="dxa"/>
            <w:noWrap/>
          </w:tcPr>
          <w:p>
            <w:pPr>
              <w:pStyle w:val="Compact"/>
              <w:spacing w:before="0" w:after="0" w:line="240" w:lineRule="auto"/>
              <w:jc w:val="right"/>
            </w:pPr>
            <w:r>
              <w:rPr>
                <w:rFonts w:ascii="Arial" w:hAnsi="Arial" w:cs="Arial" w:eastAsia="Arial"/>
                <w:color w:val="111111"/>
                <w:sz w:val="16"/>
              </w:rPr>
              <w:t xml:space="preserve">8,972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Near poor</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30.21</w:t>
            </w:r>
          </w:p>
        </w:tc>
        <w:tc>
          <w:tcPr>
            <w:tcW w:w="476" w:type="dxa"/>
            <w:noWrap/>
          </w:tcPr>
          <w:p>
            <w:pPr>
              <w:pStyle w:val="Compact"/>
              <w:spacing w:before="0" w:after="0" w:line="240" w:lineRule="auto"/>
              <w:jc w:val="right"/>
            </w:pPr>
            <w:r>
              <w:rPr>
                <w:rFonts w:ascii="Arial" w:hAnsi="Arial" w:cs="Arial" w:eastAsia="Arial"/>
                <w:color w:val="111111"/>
                <w:sz w:val="16"/>
              </w:rPr>
              <w:t xml:space="preserve">1.08</w:t>
            </w:r>
          </w:p>
        </w:tc>
        <w:tc>
          <w:tcPr>
            <w:tcW w:w="714" w:type="dxa"/>
            <w:noWrap/>
          </w:tcPr>
          <w:p>
            <w:pPr>
              <w:pStyle w:val="Compact"/>
              <w:spacing w:before="0" w:after="0" w:line="240" w:lineRule="auto"/>
              <w:jc w:val="right"/>
            </w:pPr>
            <w:r>
              <w:rPr>
                <w:rFonts w:ascii="Arial" w:hAnsi="Arial" w:cs="Arial" w:eastAsia="Arial"/>
                <w:color w:val="111111"/>
                <w:sz w:val="16"/>
              </w:rPr>
              <w:t xml:space="preserve">3,308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7.83</w:t>
            </w:r>
          </w:p>
        </w:tc>
        <w:tc>
          <w:tcPr>
            <w:tcW w:w="476" w:type="dxa"/>
            <w:noWrap/>
          </w:tcPr>
          <w:p>
            <w:pPr>
              <w:pStyle w:val="Compact"/>
              <w:spacing w:before="0" w:after="0" w:line="240" w:lineRule="auto"/>
              <w:jc w:val="right"/>
            </w:pPr>
            <w:r>
              <w:rPr>
                <w:rFonts w:ascii="Arial" w:hAnsi="Arial" w:cs="Arial" w:eastAsia="Arial"/>
                <w:color w:val="111111"/>
                <w:sz w:val="16"/>
              </w:rPr>
              <w:t xml:space="preserve">0.34</w:t>
            </w:r>
          </w:p>
        </w:tc>
        <w:tc>
          <w:tcPr>
            <w:tcW w:w="714" w:type="dxa"/>
            <w:noWrap/>
          </w:tcPr>
          <w:p>
            <w:pPr>
              <w:pStyle w:val="Compact"/>
              <w:spacing w:before="0" w:after="0" w:line="240" w:lineRule="auto"/>
              <w:jc w:val="right"/>
            </w:pPr>
            <w:r>
              <w:rPr>
                <w:rFonts w:ascii="Arial" w:hAnsi="Arial" w:cs="Arial" w:eastAsia="Arial"/>
                <w:color w:val="111111"/>
                <w:sz w:val="16"/>
              </w:rPr>
              <w:t xml:space="preserve">12,852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12.00</w:t>
            </w:r>
          </w:p>
        </w:tc>
        <w:tc>
          <w:tcPr>
            <w:tcW w:w="476" w:type="dxa"/>
            <w:noWrap/>
          </w:tcPr>
          <w:p>
            <w:pPr>
              <w:pStyle w:val="Compact"/>
              <w:spacing w:before="0" w:after="0" w:line="240" w:lineRule="auto"/>
              <w:jc w:val="right"/>
            </w:pPr>
            <w:r>
              <w:rPr>
                <w:rFonts w:ascii="Arial" w:hAnsi="Arial" w:cs="Arial" w:eastAsia="Arial"/>
                <w:color w:val="111111"/>
                <w:sz w:val="16"/>
              </w:rPr>
              <w:t xml:space="preserve">0.28</w:t>
            </w:r>
          </w:p>
        </w:tc>
        <w:tc>
          <w:tcPr>
            <w:tcW w:w="714"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10.09</w:t>
            </w:r>
          </w:p>
        </w:tc>
        <w:tc>
          <w:tcPr>
            <w:tcW w:w="476" w:type="dxa"/>
            <w:noWrap/>
          </w:tcPr>
          <w:p>
            <w:pPr>
              <w:pStyle w:val="Compact"/>
              <w:spacing w:before="0" w:after="0" w:line="240" w:lineRule="auto"/>
              <w:jc w:val="right"/>
            </w:pPr>
            <w:r>
              <w:rPr>
                <w:rFonts w:ascii="Arial" w:hAnsi="Arial" w:cs="Arial" w:eastAsia="Arial"/>
                <w:color w:val="111111"/>
                <w:sz w:val="16"/>
              </w:rPr>
              <w:t xml:space="preserve">0.29</w:t>
            </w:r>
          </w:p>
        </w:tc>
        <w:tc>
          <w:tcPr>
            <w:tcW w:w="714" w:type="dxa"/>
            <w:noWrap/>
          </w:tcPr>
          <w:p>
            <w:pPr>
              <w:pStyle w:val="Compact"/>
              <w:spacing w:before="0" w:after="0" w:line="240" w:lineRule="auto"/>
              <w:jc w:val="right"/>
            </w:pPr>
            <w:r>
              <w:rPr>
                <w:rFonts w:ascii="Arial" w:hAnsi="Arial" w:cs="Arial" w:eastAsia="Arial"/>
                <w:color w:val="111111"/>
                <w:sz w:val="16"/>
              </w:rPr>
              <w:t xml:space="preserve">38,841</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13.06</w:t>
            </w:r>
          </w:p>
        </w:tc>
        <w:tc>
          <w:tcPr>
            <w:tcW w:w="476" w:type="dxa"/>
            <w:noWrap/>
          </w:tcPr>
          <w:p>
            <w:pPr>
              <w:pStyle w:val="Compact"/>
              <w:spacing w:before="0" w:after="0" w:line="240" w:lineRule="auto"/>
              <w:jc w:val="right"/>
            </w:pPr>
            <w:r>
              <w:rPr>
                <w:rFonts w:ascii="Arial" w:hAnsi="Arial" w:cs="Arial" w:eastAsia="Arial"/>
                <w:color w:val="111111"/>
                <w:sz w:val="16"/>
              </w:rPr>
              <w:t xml:space="preserve">0.34</w:t>
            </w:r>
          </w:p>
        </w:tc>
        <w:tc>
          <w:tcPr>
            <w:tcW w:w="714"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 all year</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9.54</w:t>
            </w:r>
          </w:p>
        </w:tc>
        <w:tc>
          <w:tcPr>
            <w:tcW w:w="476" w:type="dxa"/>
            <w:noWrap/>
          </w:tcPr>
          <w:p>
            <w:pPr>
              <w:pStyle w:val="Compact"/>
              <w:spacing w:before="0" w:after="0" w:line="240" w:lineRule="auto"/>
              <w:jc w:val="right"/>
            </w:pPr>
            <w:r>
              <w:rPr>
                <w:rFonts w:ascii="Arial" w:hAnsi="Arial" w:cs="Arial" w:eastAsia="Arial"/>
                <w:color w:val="111111"/>
                <w:sz w:val="16"/>
              </w:rPr>
              <w:t xml:space="preserve">0.27</w:t>
            </w:r>
          </w:p>
        </w:tc>
        <w:tc>
          <w:tcPr>
            <w:tcW w:w="714"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Partly uninsured</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15.13</w:t>
            </w:r>
          </w:p>
        </w:tc>
        <w:tc>
          <w:tcPr>
            <w:tcW w:w="476" w:type="dxa"/>
            <w:noWrap/>
          </w:tcPr>
          <w:p>
            <w:pPr>
              <w:pStyle w:val="Compact"/>
              <w:spacing w:before="0" w:after="0" w:line="240" w:lineRule="auto"/>
              <w:jc w:val="right"/>
            </w:pPr>
            <w:r>
              <w:rPr>
                <w:rFonts w:ascii="Arial" w:hAnsi="Arial" w:cs="Arial" w:eastAsia="Arial"/>
                <w:color w:val="111111"/>
                <w:sz w:val="16"/>
              </w:rPr>
              <w:t xml:space="preserve">0.81</w:t>
            </w:r>
          </w:p>
        </w:tc>
        <w:tc>
          <w:tcPr>
            <w:tcW w:w="714" w:type="dxa"/>
            <w:noWrap/>
          </w:tcPr>
          <w:p>
            <w:pPr>
              <w:pStyle w:val="Compact"/>
              <w:spacing w:before="0" w:after="0" w:line="240" w:lineRule="auto"/>
              <w:jc w:val="right"/>
            </w:pPr>
            <w:r>
              <w:rPr>
                <w:rFonts w:ascii="Arial" w:hAnsi="Arial" w:cs="Arial" w:eastAsia="Arial"/>
                <w:color w:val="111111"/>
                <w:sz w:val="16"/>
              </w:rPr>
              <w:t xml:space="preserve">4,282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 all year</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17.61</w:t>
            </w:r>
          </w:p>
        </w:tc>
        <w:tc>
          <w:tcPr>
            <w:tcW w:w="476" w:type="dxa"/>
            <w:noWrap/>
          </w:tcPr>
          <w:p>
            <w:pPr>
              <w:pStyle w:val="Compact"/>
              <w:spacing w:before="0" w:after="0" w:line="240" w:lineRule="auto"/>
              <w:jc w:val="right"/>
            </w:pPr>
            <w:r>
              <w:rPr>
                <w:rFonts w:ascii="Arial" w:hAnsi="Arial" w:cs="Arial" w:eastAsia="Arial"/>
                <w:color w:val="111111"/>
                <w:sz w:val="16"/>
              </w:rPr>
              <w:t xml:space="preserve">1.23</w:t>
            </w:r>
          </w:p>
        </w:tc>
        <w:tc>
          <w:tcPr>
            <w:tcW w:w="714" w:type="dxa"/>
            <w:noWrap/>
          </w:tcPr>
          <w:p>
            <w:pPr>
              <w:pStyle w:val="Compact"/>
              <w:spacing w:before="0" w:after="0" w:line="240" w:lineRule="auto"/>
              <w:jc w:val="right"/>
            </w:pPr>
            <w:r>
              <w:rPr>
                <w:rFonts w:ascii="Arial" w:hAnsi="Arial" w:cs="Arial" w:eastAsia="Arial"/>
                <w:color w:val="111111"/>
                <w:sz w:val="16"/>
              </w:rPr>
              <w:t xml:space="preserve">1,992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Middle income</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0.00</w:t>
            </w:r>
          </w:p>
        </w:tc>
        <w:tc>
          <w:tcPr>
            <w:tcW w:w="476" w:type="dxa"/>
            <w:noWrap/>
          </w:tcPr>
          <w:p>
            <w:pPr>
              <w:pStyle w:val="Compact"/>
              <w:spacing w:before="0" w:after="0" w:line="240" w:lineRule="auto"/>
              <w:jc w:val="right"/>
            </w:pPr>
            <w:r>
              <w:rPr>
                <w:rFonts w:ascii="Arial" w:hAnsi="Arial" w:cs="Arial" w:eastAsia="Arial"/>
                <w:color w:val="111111"/>
                <w:sz w:val="16"/>
              </w:rPr>
              <w:t xml:space="preserve">0.00</w:t>
            </w:r>
          </w:p>
        </w:tc>
        <w:tc>
          <w:tcPr>
            <w:tcW w:w="714" w:type="dxa"/>
            <w:noWrap/>
          </w:tcPr>
          <w:p>
            <w:pPr>
              <w:pStyle w:val="Compact"/>
              <w:spacing w:before="0" w:after="0" w:line="240" w:lineRule="auto"/>
              <w:jc w:val="right"/>
            </w:pPr>
            <w:r>
              <w:rPr>
                <w:rFonts w:ascii="Arial" w:hAnsi="Arial" w:cs="Arial" w:eastAsia="Arial"/>
                <w:color w:val="111111"/>
                <w:sz w:val="16"/>
              </w:rPr>
              <w:t xml:space="preserve">17,402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Poor/negative</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100.00</w:t>
            </w:r>
          </w:p>
        </w:tc>
        <w:tc>
          <w:tcPr>
            <w:tcW w:w="476" w:type="dxa"/>
            <w:noWrap/>
          </w:tcPr>
          <w:p>
            <w:pPr>
              <w:pStyle w:val="Compact"/>
              <w:spacing w:before="0" w:after="0" w:line="240" w:lineRule="auto"/>
              <w:jc w:val="right"/>
            </w:pPr>
            <w:r>
              <w:rPr>
                <w:rFonts w:ascii="Arial" w:hAnsi="Arial" w:cs="Arial" w:eastAsia="Arial"/>
                <w:color w:val="111111"/>
                <w:sz w:val="16"/>
              </w:rPr>
              <w:t xml:space="preserve">0.00</w:t>
            </w:r>
          </w:p>
        </w:tc>
        <w:tc>
          <w:tcPr>
            <w:tcW w:w="714" w:type="dxa"/>
            <w:noWrap/>
          </w:tcPr>
          <w:p>
            <w:pPr>
              <w:pStyle w:val="Compact"/>
              <w:spacing w:before="0" w:after="0" w:line="240" w:lineRule="auto"/>
              <w:jc w:val="right"/>
            </w:pPr>
            <w:r>
              <w:rPr>
                <w:rFonts w:ascii="Arial" w:hAnsi="Arial" w:cs="Arial" w:eastAsia="Arial"/>
                <w:color w:val="111111"/>
                <w:sz w:val="16"/>
              </w:rPr>
              <w:t xml:space="preserve">8,427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High income</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0.00</w:t>
            </w:r>
          </w:p>
        </w:tc>
        <w:tc>
          <w:tcPr>
            <w:tcW w:w="476" w:type="dxa"/>
            <w:noWrap/>
          </w:tcPr>
          <w:p>
            <w:pPr>
              <w:pStyle w:val="Compact"/>
              <w:spacing w:before="0" w:after="0" w:line="240" w:lineRule="auto"/>
              <w:jc w:val="right"/>
            </w:pPr>
            <w:r>
              <w:rPr>
                <w:rFonts w:ascii="Arial" w:hAnsi="Arial" w:cs="Arial" w:eastAsia="Arial"/>
                <w:color w:val="111111"/>
                <w:sz w:val="16"/>
              </w:rPr>
              <w:t xml:space="preserve">0.00</w:t>
            </w:r>
          </w:p>
        </w:tc>
        <w:tc>
          <w:tcPr>
            <w:tcW w:w="714" w:type="dxa"/>
            <w:noWrap/>
          </w:tcPr>
          <w:p>
            <w:pPr>
              <w:pStyle w:val="Compact"/>
              <w:spacing w:before="0" w:after="0" w:line="240" w:lineRule="auto"/>
              <w:jc w:val="right"/>
            </w:pPr>
            <w:r>
              <w:rPr>
                <w:rFonts w:ascii="Arial" w:hAnsi="Arial" w:cs="Arial" w:eastAsia="Arial"/>
                <w:color w:val="111111"/>
                <w:sz w:val="16"/>
              </w:rPr>
              <w:t xml:space="preserve">23,338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Low income</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0.00</w:t>
            </w:r>
          </w:p>
        </w:tc>
        <w:tc>
          <w:tcPr>
            <w:tcW w:w="476" w:type="dxa"/>
            <w:noWrap/>
          </w:tcPr>
          <w:p>
            <w:pPr>
              <w:pStyle w:val="Compact"/>
              <w:spacing w:before="0" w:after="0" w:line="240" w:lineRule="auto"/>
              <w:jc w:val="right"/>
            </w:pPr>
            <w:r>
              <w:rPr>
                <w:rFonts w:ascii="Arial" w:hAnsi="Arial" w:cs="Arial" w:eastAsia="Arial"/>
                <w:color w:val="111111"/>
                <w:sz w:val="16"/>
              </w:rPr>
              <w:t xml:space="preserve">0.00</w:t>
            </w:r>
          </w:p>
        </w:tc>
        <w:tc>
          <w:tcPr>
            <w:tcW w:w="714" w:type="dxa"/>
            <w:noWrap/>
          </w:tcPr>
          <w:p>
            <w:pPr>
              <w:pStyle w:val="Compact"/>
              <w:spacing w:before="0" w:after="0" w:line="240" w:lineRule="auto"/>
              <w:jc w:val="right"/>
            </w:pPr>
            <w:r>
              <w:rPr>
                <w:rFonts w:ascii="Arial" w:hAnsi="Arial" w:cs="Arial" w:eastAsia="Arial"/>
                <w:color w:val="111111"/>
                <w:sz w:val="16"/>
              </w:rPr>
              <w:t xml:space="preserve">8,972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Poverty category</w:t>
            </w:r>
          </w:p>
        </w:tc>
        <w:tc>
          <w:tcPr>
            <w:tcW w:w="1904" w:type="dxa"/>
          </w:tcPr>
          <w:p>
            <w:pPr>
              <w:pStyle w:val="Compact"/>
              <w:spacing w:before="0" w:after="0" w:line="240" w:lineRule="auto"/>
              <w:jc w:val="left"/>
            </w:pPr>
            <w:r>
              <w:rPr>
                <w:rFonts w:ascii="Arial" w:hAnsi="Arial" w:cs="Arial" w:eastAsia="Arial"/>
                <w:color w:val="111111"/>
                <w:sz w:val="16"/>
              </w:rPr>
              <w:t xml:space="preserve">Near poor</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0.06</w:t>
            </w:r>
          </w:p>
        </w:tc>
        <w:tc>
          <w:tcPr>
            <w:tcW w:w="476" w:type="dxa"/>
            <w:noWrap/>
          </w:tcPr>
          <w:p>
            <w:pPr>
              <w:pStyle w:val="Compact"/>
              <w:spacing w:before="0" w:after="0" w:line="240" w:lineRule="auto"/>
              <w:jc w:val="right"/>
            </w:pPr>
            <w:r>
              <w:rPr>
                <w:rFonts w:ascii="Arial" w:hAnsi="Arial" w:cs="Arial" w:eastAsia="Arial"/>
                <w:color w:val="111111"/>
                <w:sz w:val="16"/>
              </w:rPr>
              <w:t xml:space="preserve">0.06</w:t>
            </w:r>
          </w:p>
        </w:tc>
        <w:tc>
          <w:tcPr>
            <w:tcW w:w="714" w:type="dxa"/>
            <w:noWrap/>
          </w:tcPr>
          <w:p>
            <w:pPr>
              <w:pStyle w:val="Compact"/>
              <w:spacing w:before="0" w:after="0" w:line="240" w:lineRule="auto"/>
              <w:jc w:val="right"/>
            </w:pPr>
            <w:r>
              <w:rPr>
                <w:rFonts w:ascii="Arial" w:hAnsi="Arial" w:cs="Arial" w:eastAsia="Arial"/>
                <w:color w:val="111111"/>
                <w:sz w:val="16"/>
              </w:rPr>
              <w:t xml:space="preserve">3,308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10.78</w:t>
            </w:r>
          </w:p>
        </w:tc>
        <w:tc>
          <w:tcPr>
            <w:tcW w:w="476" w:type="dxa"/>
            <w:noWrap/>
          </w:tcPr>
          <w:p>
            <w:pPr>
              <w:pStyle w:val="Compact"/>
              <w:spacing w:before="0" w:after="0" w:line="240" w:lineRule="auto"/>
              <w:jc w:val="right"/>
            </w:pPr>
            <w:r>
              <w:rPr>
                <w:rFonts w:ascii="Arial" w:hAnsi="Arial" w:cs="Arial" w:eastAsia="Arial"/>
                <w:color w:val="111111"/>
                <w:sz w:val="16"/>
              </w:rPr>
              <w:t xml:space="preserve">0.43</w:t>
            </w:r>
          </w:p>
        </w:tc>
        <w:tc>
          <w:tcPr>
            <w:tcW w:w="714" w:type="dxa"/>
            <w:noWrap/>
          </w:tcPr>
          <w:p>
            <w:pPr>
              <w:pStyle w:val="Compact"/>
              <w:spacing w:before="0" w:after="0" w:line="240" w:lineRule="auto"/>
              <w:jc w:val="right"/>
            </w:pPr>
            <w:r>
              <w:rPr>
                <w:rFonts w:ascii="Arial" w:hAnsi="Arial" w:cs="Arial" w:eastAsia="Arial"/>
                <w:color w:val="111111"/>
                <w:sz w:val="16"/>
              </w:rPr>
              <w:t xml:space="preserve">12,852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Any chronic condition</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9.99</w:t>
            </w:r>
          </w:p>
        </w:tc>
        <w:tc>
          <w:tcPr>
            <w:tcW w:w="476" w:type="dxa"/>
            <w:noWrap/>
          </w:tcPr>
          <w:p>
            <w:pPr>
              <w:pStyle w:val="Compact"/>
              <w:spacing w:before="0" w:after="0" w:line="240" w:lineRule="auto"/>
              <w:jc w:val="right"/>
            </w:pPr>
            <w:r>
              <w:rPr>
                <w:rFonts w:ascii="Arial" w:hAnsi="Arial" w:cs="Arial" w:eastAsia="Arial"/>
                <w:color w:val="111111"/>
                <w:sz w:val="16"/>
              </w:rPr>
              <w:t xml:space="preserve">0.29</w:t>
            </w:r>
          </w:p>
        </w:tc>
        <w:tc>
          <w:tcPr>
            <w:tcW w:w="714" w:type="dxa"/>
            <w:noWrap/>
          </w:tcPr>
          <w:p>
            <w:pPr>
              <w:pStyle w:val="Compact"/>
              <w:spacing w:before="0" w:after="0" w:line="240" w:lineRule="auto"/>
              <w:jc w:val="right"/>
            </w:pPr>
            <w:r>
              <w:rPr>
                <w:rFonts w:ascii="Arial" w:hAnsi="Arial" w:cs="Arial" w:eastAsia="Arial"/>
                <w:color w:val="111111"/>
                <w:sz w:val="16"/>
              </w:rPr>
              <w:t xml:space="preserve">48,595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No</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10.88</w:t>
            </w:r>
          </w:p>
        </w:tc>
        <w:tc>
          <w:tcPr>
            <w:tcW w:w="476" w:type="dxa"/>
            <w:noWrap/>
          </w:tcPr>
          <w:p>
            <w:pPr>
              <w:pStyle w:val="Compact"/>
              <w:spacing w:before="0" w:after="0" w:line="240" w:lineRule="auto"/>
              <w:jc w:val="right"/>
            </w:pPr>
            <w:r>
              <w:rPr>
                <w:rFonts w:ascii="Arial" w:hAnsi="Arial" w:cs="Arial" w:eastAsia="Arial"/>
                <w:color w:val="111111"/>
                <w:sz w:val="16"/>
              </w:rPr>
              <w:t xml:space="preserve">0.34</w:t>
            </w:r>
          </w:p>
        </w:tc>
        <w:tc>
          <w:tcPr>
            <w:tcW w:w="714" w:type="dxa"/>
            <w:noWrap/>
          </w:tcPr>
          <w:p>
            <w:pPr>
              <w:pStyle w:val="Compact"/>
              <w:spacing w:before="0" w:after="0" w:line="240" w:lineRule="auto"/>
              <w:jc w:val="right"/>
            </w:pPr>
            <w:r>
              <w:rPr>
                <w:rFonts w:ascii="Arial" w:hAnsi="Arial" w:cs="Arial" w:eastAsia="Arial"/>
                <w:color w:val="111111"/>
                <w:sz w:val="16"/>
              </w:rPr>
              <w:t xml:space="preserve">38,841</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United States</w:t>
            </w:r>
          </w:p>
        </w:tc>
        <w:tc>
          <w:tcPr>
            <w:tcW w:w="1904" w:type="dxa"/>
          </w:tcPr>
          <w:p>
            <w:pPr>
              <w:pStyle w:val="Compact"/>
              <w:spacing w:before="0" w:after="0" w:line="240" w:lineRule="auto"/>
              <w:jc w:val="left"/>
            </w:pPr>
            <w:r>
              <w:rPr>
                <w:rFonts w:ascii="Arial" w:hAnsi="Arial" w:cs="Arial" w:eastAsia="Arial"/>
                <w:color w:val="111111"/>
                <w:sz w:val="16"/>
              </w:rPr>
              <w:t xml:space="preserve">Elderly member</w:t>
            </w:r>
          </w:p>
        </w:tc>
        <w:tc>
          <w:tcPr>
            <w:tcW w:w="1904" w:type="dxa"/>
          </w:tcPr>
          <w:p>
            <w:pPr>
              <w:pStyle w:val="Compact"/>
              <w:spacing w:before="0" w:after="0" w:line="240" w:lineRule="auto"/>
              <w:jc w:val="left"/>
            </w:pPr>
            <w:r>
              <w:rPr>
                <w:rFonts w:ascii="Arial" w:hAnsi="Arial" w:cs="Arial" w:eastAsia="Arial"/>
                <w:color w:val="111111"/>
                <w:sz w:val="16"/>
              </w:rPr>
              <w:t xml:space="preserve">Yes</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8.57</w:t>
            </w:r>
          </w:p>
        </w:tc>
        <w:tc>
          <w:tcPr>
            <w:tcW w:w="476" w:type="dxa"/>
            <w:noWrap/>
          </w:tcPr>
          <w:p>
            <w:pPr>
              <w:pStyle w:val="Compact"/>
              <w:spacing w:before="0" w:after="0" w:line="240" w:lineRule="auto"/>
              <w:jc w:val="right"/>
            </w:pPr>
            <w:r>
              <w:rPr>
                <w:rFonts w:ascii="Arial" w:hAnsi="Arial" w:cs="Arial" w:eastAsia="Arial"/>
                <w:color w:val="111111"/>
                <w:sz w:val="16"/>
              </w:rPr>
              <w:t xml:space="preserve">0.29</w:t>
            </w:r>
          </w:p>
        </w:tc>
        <w:tc>
          <w:tcPr>
            <w:tcW w:w="714" w:type="dxa"/>
            <w:noWrap/>
          </w:tcPr>
          <w:p>
            <w:pPr>
              <w:pStyle w:val="Compact"/>
              <w:spacing w:before="0" w:after="0" w:line="240" w:lineRule="auto"/>
              <w:jc w:val="right"/>
            </w:pPr>
            <w:r>
              <w:rPr>
                <w:rFonts w:ascii="Arial" w:hAnsi="Arial" w:cs="Arial" w:eastAsia="Arial"/>
                <w:color w:val="111111"/>
                <w:sz w:val="16"/>
              </w:rPr>
              <w:t xml:space="preserve">22,606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Informal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17.54</w:t>
            </w:r>
          </w:p>
        </w:tc>
        <w:tc>
          <w:tcPr>
            <w:tcW w:w="476" w:type="dxa"/>
            <w:noWrap/>
          </w:tcPr>
          <w:p>
            <w:pPr>
              <w:pStyle w:val="Compact"/>
              <w:spacing w:before="0" w:after="0" w:line="240" w:lineRule="auto"/>
              <w:jc w:val="right"/>
            </w:pPr>
            <w:r>
              <w:rPr>
                <w:rFonts w:ascii="Arial" w:hAnsi="Arial" w:cs="Arial" w:eastAsia="Arial"/>
                <w:color w:val="111111"/>
                <w:sz w:val="16"/>
              </w:rPr>
              <w:t xml:space="preserve">0.85</w:t>
            </w:r>
          </w:p>
        </w:tc>
        <w:tc>
          <w:tcPr>
            <w:tcW w:w="714" w:type="dxa"/>
            <w:noWrap/>
          </w:tcPr>
          <w:p>
            <w:pPr>
              <w:pStyle w:val="Compact"/>
              <w:spacing w:before="0" w:after="0" w:line="240" w:lineRule="auto"/>
              <w:jc w:val="right"/>
            </w:pPr>
            <w:r>
              <w:rPr>
                <w:rFonts w:ascii="Arial" w:hAnsi="Arial" w:cs="Arial" w:eastAsia="Arial"/>
                <w:color w:val="111111"/>
                <w:sz w:val="16"/>
              </w:rPr>
              <w:t xml:space="preserve">3,876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Formal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15.92</w:t>
            </w:r>
          </w:p>
        </w:tc>
        <w:tc>
          <w:tcPr>
            <w:tcW w:w="476" w:type="dxa"/>
            <w:noWrap/>
          </w:tcPr>
          <w:p>
            <w:pPr>
              <w:pStyle w:val="Compact"/>
              <w:spacing w:before="0" w:after="0" w:line="240" w:lineRule="auto"/>
              <w:jc w:val="right"/>
            </w:pPr>
            <w:r>
              <w:rPr>
                <w:rFonts w:ascii="Arial" w:hAnsi="Arial" w:cs="Arial" w:eastAsia="Arial"/>
                <w:color w:val="111111"/>
                <w:sz w:val="16"/>
              </w:rPr>
              <w:t xml:space="preserve">1.86</w:t>
            </w:r>
          </w:p>
        </w:tc>
        <w:tc>
          <w:tcPr>
            <w:tcW w:w="714" w:type="dxa"/>
            <w:noWrap/>
          </w:tcPr>
          <w:p>
            <w:pPr>
              <w:pStyle w:val="Compact"/>
              <w:spacing w:before="0" w:after="0" w:line="240" w:lineRule="auto"/>
              <w:jc w:val="right"/>
            </w:pPr>
            <w:r>
              <w:rPr>
                <w:rFonts w:ascii="Arial" w:hAnsi="Arial" w:cs="Arial" w:eastAsia="Arial"/>
                <w:color w:val="111111"/>
                <w:sz w:val="16"/>
              </w:rPr>
              <w:t xml:space="preserve">809</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Q4</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16.79</w:t>
            </w:r>
          </w:p>
        </w:tc>
        <w:tc>
          <w:tcPr>
            <w:tcW w:w="476" w:type="dxa"/>
            <w:noWrap/>
          </w:tcPr>
          <w:p>
            <w:pPr>
              <w:pStyle w:val="Compact"/>
              <w:spacing w:before="0" w:after="0" w:line="240" w:lineRule="auto"/>
              <w:jc w:val="right"/>
            </w:pPr>
            <w:r>
              <w:rPr>
                <w:rFonts w:ascii="Arial" w:hAnsi="Arial" w:cs="Arial" w:eastAsia="Arial"/>
                <w:color w:val="111111"/>
                <w:sz w:val="16"/>
              </w:rPr>
              <w:t xml:space="preserve">1.58</w:t>
            </w:r>
          </w:p>
        </w:tc>
        <w:tc>
          <w:tcPr>
            <w:tcW w:w="714" w:type="dxa"/>
            <w:noWrap/>
          </w:tcPr>
          <w:p>
            <w:pPr>
              <w:pStyle w:val="Compact"/>
              <w:spacing w:before="0" w:after="0" w:line="240" w:lineRule="auto"/>
              <w:jc w:val="right"/>
            </w:pPr>
            <w:r>
              <w:rPr>
                <w:rFonts w:ascii="Arial" w:hAnsi="Arial" w:cs="Arial" w:eastAsia="Arial"/>
                <w:color w:val="111111"/>
                <w:sz w:val="16"/>
              </w:rPr>
              <w:t xml:space="preserve">1,016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Q5 (richest)</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18.71</w:t>
            </w:r>
          </w:p>
        </w:tc>
        <w:tc>
          <w:tcPr>
            <w:tcW w:w="476" w:type="dxa"/>
            <w:noWrap/>
          </w:tcPr>
          <w:p>
            <w:pPr>
              <w:pStyle w:val="Compact"/>
              <w:spacing w:before="0" w:after="0" w:line="240" w:lineRule="auto"/>
              <w:jc w:val="right"/>
            </w:pPr>
            <w:r>
              <w:rPr>
                <w:rFonts w:ascii="Arial" w:hAnsi="Arial" w:cs="Arial" w:eastAsia="Arial"/>
                <w:color w:val="111111"/>
                <w:sz w:val="16"/>
              </w:rPr>
              <w:t xml:space="preserve">1.49</w:t>
            </w:r>
          </w:p>
        </w:tc>
        <w:tc>
          <w:tcPr>
            <w:tcW w:w="714" w:type="dxa"/>
            <w:noWrap/>
          </w:tcPr>
          <w:p>
            <w:pPr>
              <w:pStyle w:val="Compact"/>
              <w:spacing w:before="0" w:after="0" w:line="240" w:lineRule="auto"/>
              <w:jc w:val="right"/>
            </w:pPr>
            <w:r>
              <w:rPr>
                <w:rFonts w:ascii="Arial" w:hAnsi="Arial" w:cs="Arial" w:eastAsia="Arial"/>
                <w:color w:val="111111"/>
                <w:sz w:val="16"/>
              </w:rPr>
              <w:t xml:space="preserve">1,428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Q3</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17.20</w:t>
            </w:r>
          </w:p>
        </w:tc>
        <w:tc>
          <w:tcPr>
            <w:tcW w:w="476" w:type="dxa"/>
            <w:noWrap/>
          </w:tcPr>
          <w:p>
            <w:pPr>
              <w:pStyle w:val="Compact"/>
              <w:spacing w:before="0" w:after="0" w:line="240" w:lineRule="auto"/>
              <w:jc w:val="right"/>
            </w:pPr>
            <w:r>
              <w:rPr>
                <w:rFonts w:ascii="Arial" w:hAnsi="Arial" w:cs="Arial" w:eastAsia="Arial"/>
                <w:color w:val="111111"/>
                <w:sz w:val="16"/>
              </w:rPr>
              <w:t xml:space="preserve">2.00</w:t>
            </w:r>
          </w:p>
        </w:tc>
        <w:tc>
          <w:tcPr>
            <w:tcW w:w="714" w:type="dxa"/>
            <w:noWrap/>
          </w:tcPr>
          <w:p>
            <w:pPr>
              <w:pStyle w:val="Compact"/>
              <w:spacing w:before="0" w:after="0" w:line="240" w:lineRule="auto"/>
              <w:jc w:val="right"/>
            </w:pPr>
            <w:r>
              <w:rPr>
                <w:rFonts w:ascii="Arial" w:hAnsi="Arial" w:cs="Arial" w:eastAsia="Arial"/>
                <w:color w:val="111111"/>
                <w:sz w:val="16"/>
              </w:rPr>
              <w:t xml:space="preserve">834</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Q1 (poorest)</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13.90</w:t>
            </w:r>
          </w:p>
        </w:tc>
        <w:tc>
          <w:tcPr>
            <w:tcW w:w="476" w:type="dxa"/>
            <w:noWrap/>
          </w:tcPr>
          <w:p>
            <w:pPr>
              <w:pStyle w:val="Compact"/>
              <w:spacing w:before="0" w:after="0" w:line="240" w:lineRule="auto"/>
              <w:jc w:val="right"/>
            </w:pPr>
            <w:r>
              <w:rPr>
                <w:rFonts w:ascii="Arial" w:hAnsi="Arial" w:cs="Arial" w:eastAsia="Arial"/>
                <w:color w:val="111111"/>
                <w:sz w:val="16"/>
              </w:rPr>
              <w:t xml:space="preserve">1.75</w:t>
            </w:r>
          </w:p>
        </w:tc>
        <w:tc>
          <w:tcPr>
            <w:tcW w:w="714" w:type="dxa"/>
            <w:noWrap/>
          </w:tcPr>
          <w:p>
            <w:pPr>
              <w:pStyle w:val="Compact"/>
              <w:spacing w:before="0" w:after="0" w:line="240" w:lineRule="auto"/>
              <w:jc w:val="right"/>
            </w:pPr>
            <w:r>
              <w:rPr>
                <w:rFonts w:ascii="Arial" w:hAnsi="Arial" w:cs="Arial" w:eastAsia="Arial"/>
                <w:color w:val="111111"/>
                <w:sz w:val="16"/>
              </w:rPr>
              <w:t xml:space="preserve">700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Q2</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17.49</w:t>
            </w:r>
          </w:p>
        </w:tc>
        <w:tc>
          <w:tcPr>
            <w:tcW w:w="476" w:type="dxa"/>
            <w:noWrap/>
          </w:tcPr>
          <w:p>
            <w:pPr>
              <w:pStyle w:val="Compact"/>
              <w:spacing w:before="0" w:after="0" w:line="240" w:lineRule="auto"/>
              <w:jc w:val="right"/>
            </w:pPr>
            <w:r>
              <w:rPr>
                <w:rFonts w:ascii="Arial" w:hAnsi="Arial" w:cs="Arial" w:eastAsia="Arial"/>
                <w:color w:val="111111"/>
                <w:sz w:val="16"/>
              </w:rPr>
              <w:t xml:space="preserve">1.95</w:t>
            </w:r>
          </w:p>
        </w:tc>
        <w:tc>
          <w:tcPr>
            <w:tcW w:w="714" w:type="dxa"/>
            <w:noWrap/>
          </w:tcPr>
          <w:p>
            <w:pPr>
              <w:pStyle w:val="Compact"/>
              <w:spacing w:before="0" w:after="0" w:line="240" w:lineRule="auto"/>
              <w:jc w:val="right"/>
            </w:pPr>
            <w:r>
              <w:rPr>
                <w:rFonts w:ascii="Arial" w:hAnsi="Arial" w:cs="Arial" w:eastAsia="Arial"/>
                <w:color w:val="111111"/>
                <w:sz w:val="16"/>
              </w:rPr>
              <w:t xml:space="preserve">707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17.26</w:t>
            </w:r>
          </w:p>
        </w:tc>
        <w:tc>
          <w:tcPr>
            <w:tcW w:w="476" w:type="dxa"/>
            <w:noWrap/>
          </w:tcPr>
          <w:p>
            <w:pPr>
              <w:pStyle w:val="Compact"/>
              <w:spacing w:before="0" w:after="0" w:line="240" w:lineRule="auto"/>
              <w:jc w:val="right"/>
            </w:pPr>
            <w:r>
              <w:rPr>
                <w:rFonts w:ascii="Arial" w:hAnsi="Arial" w:cs="Arial" w:eastAsia="Arial"/>
                <w:color w:val="111111"/>
                <w:sz w:val="16"/>
              </w:rPr>
              <w:t xml:space="preserve">0.79</w:t>
            </w:r>
          </w:p>
        </w:tc>
        <w:tc>
          <w:tcPr>
            <w:tcW w:w="714" w:type="dxa"/>
            <w:noWrap/>
          </w:tcPr>
          <w:p>
            <w:pPr>
              <w:pStyle w:val="Compact"/>
              <w:spacing w:before="0" w:after="0" w:line="240" w:lineRule="auto"/>
              <w:jc w:val="right"/>
            </w:pPr>
            <w:r>
              <w:rPr>
                <w:rFonts w:ascii="Arial" w:hAnsi="Arial" w:cs="Arial" w:eastAsia="Arial"/>
                <w:color w:val="111111"/>
                <w:sz w:val="16"/>
              </w:rPr>
              <w:t xml:space="preserve">4,583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16.35</w:t>
            </w:r>
          </w:p>
        </w:tc>
        <w:tc>
          <w:tcPr>
            <w:tcW w:w="476" w:type="dxa"/>
            <w:noWrap/>
          </w:tcPr>
          <w:p>
            <w:pPr>
              <w:pStyle w:val="Compact"/>
              <w:spacing w:before="0" w:after="0" w:line="240" w:lineRule="auto"/>
              <w:jc w:val="right"/>
            </w:pPr>
            <w:r>
              <w:rPr>
                <w:rFonts w:ascii="Arial" w:hAnsi="Arial" w:cs="Arial" w:eastAsia="Arial"/>
                <w:color w:val="111111"/>
                <w:sz w:val="16"/>
              </w:rPr>
              <w:t xml:space="preserve">6.55</w:t>
            </w:r>
          </w:p>
        </w:tc>
        <w:tc>
          <w:tcPr>
            <w:tcW w:w="714"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Urban</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16.23</w:t>
            </w:r>
          </w:p>
        </w:tc>
        <w:tc>
          <w:tcPr>
            <w:tcW w:w="476" w:type="dxa"/>
            <w:noWrap/>
          </w:tcPr>
          <w:p>
            <w:pPr>
              <w:pStyle w:val="Compact"/>
              <w:spacing w:before="0" w:after="0" w:line="240" w:lineRule="auto"/>
              <w:jc w:val="right"/>
            </w:pPr>
            <w:r>
              <w:rPr>
                <w:rFonts w:ascii="Arial" w:hAnsi="Arial" w:cs="Arial" w:eastAsia="Arial"/>
                <w:color w:val="111111"/>
                <w:sz w:val="16"/>
              </w:rPr>
              <w:t xml:space="preserve">1.41</w:t>
            </w:r>
          </w:p>
        </w:tc>
        <w:tc>
          <w:tcPr>
            <w:tcW w:w="714" w:type="dxa"/>
            <w:noWrap/>
          </w:tcPr>
          <w:p>
            <w:pPr>
              <w:pStyle w:val="Compact"/>
              <w:spacing w:before="0" w:after="0" w:line="240" w:lineRule="auto"/>
              <w:jc w:val="right"/>
            </w:pPr>
            <w:r>
              <w:rPr>
                <w:rFonts w:ascii="Arial" w:hAnsi="Arial" w:cs="Arial" w:eastAsia="Arial"/>
                <w:color w:val="111111"/>
                <w:sz w:val="16"/>
              </w:rPr>
              <w:t xml:space="preserve">1,480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Rural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10%</w:t>
            </w:r>
          </w:p>
        </w:tc>
        <w:tc>
          <w:tcPr>
            <w:tcW w:w="1190" w:type="dxa"/>
            <w:noWrap/>
          </w:tcPr>
          <w:p>
            <w:pPr>
              <w:pStyle w:val="Compact"/>
              <w:spacing w:before="0" w:after="0" w:line="240" w:lineRule="auto"/>
              <w:jc w:val="right"/>
            </w:pPr>
            <w:r>
              <w:rPr>
                <w:rFonts w:ascii="Arial" w:hAnsi="Arial" w:cs="Arial" w:eastAsia="Arial"/>
                <w:color w:val="111111"/>
                <w:sz w:val="16"/>
              </w:rPr>
              <w:t xml:space="preserve">17.89</w:t>
            </w:r>
          </w:p>
        </w:tc>
        <w:tc>
          <w:tcPr>
            <w:tcW w:w="476" w:type="dxa"/>
            <w:noWrap/>
          </w:tcPr>
          <w:p>
            <w:pPr>
              <w:pStyle w:val="Compact"/>
              <w:spacing w:before="0" w:after="0" w:line="240" w:lineRule="auto"/>
              <w:jc w:val="right"/>
            </w:pPr>
            <w:r>
              <w:rPr>
                <w:rFonts w:ascii="Arial" w:hAnsi="Arial" w:cs="Arial" w:eastAsia="Arial"/>
                <w:color w:val="111111"/>
                <w:sz w:val="16"/>
              </w:rPr>
              <w:t xml:space="preserve">1.00</w:t>
            </w:r>
          </w:p>
        </w:tc>
        <w:tc>
          <w:tcPr>
            <w:tcW w:w="714" w:type="dxa"/>
            <w:noWrap/>
          </w:tcPr>
          <w:p>
            <w:pPr>
              <w:pStyle w:val="Compact"/>
              <w:spacing w:before="0" w:after="0" w:line="240" w:lineRule="auto"/>
              <w:jc w:val="right"/>
            </w:pPr>
            <w:r>
              <w:rPr>
                <w:rFonts w:ascii="Arial" w:hAnsi="Arial" w:cs="Arial" w:eastAsia="Arial"/>
                <w:color w:val="111111"/>
                <w:sz w:val="16"/>
              </w:rPr>
              <w:t xml:space="preserve">3,205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Informal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5.33</w:t>
            </w:r>
          </w:p>
        </w:tc>
        <w:tc>
          <w:tcPr>
            <w:tcW w:w="476" w:type="dxa"/>
            <w:noWrap/>
          </w:tcPr>
          <w:p>
            <w:pPr>
              <w:pStyle w:val="Compact"/>
              <w:spacing w:before="0" w:after="0" w:line="240" w:lineRule="auto"/>
              <w:jc w:val="right"/>
            </w:pPr>
            <w:r>
              <w:rPr>
                <w:rFonts w:ascii="Arial" w:hAnsi="Arial" w:cs="Arial" w:eastAsia="Arial"/>
                <w:color w:val="111111"/>
                <w:sz w:val="16"/>
              </w:rPr>
              <w:t xml:space="preserve">0.54</w:t>
            </w:r>
          </w:p>
        </w:tc>
        <w:tc>
          <w:tcPr>
            <w:tcW w:w="714" w:type="dxa"/>
            <w:noWrap/>
          </w:tcPr>
          <w:p>
            <w:pPr>
              <w:pStyle w:val="Compact"/>
              <w:spacing w:before="0" w:after="0" w:line="240" w:lineRule="auto"/>
              <w:jc w:val="right"/>
            </w:pPr>
            <w:r>
              <w:rPr>
                <w:rFonts w:ascii="Arial" w:hAnsi="Arial" w:cs="Arial" w:eastAsia="Arial"/>
                <w:color w:val="111111"/>
                <w:sz w:val="16"/>
              </w:rPr>
              <w:t xml:space="preserve">3,876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Formal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3.60</w:t>
            </w:r>
          </w:p>
        </w:tc>
        <w:tc>
          <w:tcPr>
            <w:tcW w:w="476" w:type="dxa"/>
            <w:noWrap/>
          </w:tcPr>
          <w:p>
            <w:pPr>
              <w:pStyle w:val="Compact"/>
              <w:spacing w:before="0" w:after="0" w:line="240" w:lineRule="auto"/>
              <w:jc w:val="right"/>
            </w:pPr>
            <w:r>
              <w:rPr>
                <w:rFonts w:ascii="Arial" w:hAnsi="Arial" w:cs="Arial" w:eastAsia="Arial"/>
                <w:color w:val="111111"/>
                <w:sz w:val="16"/>
              </w:rPr>
              <w:t xml:space="preserve">0.89</w:t>
            </w:r>
          </w:p>
        </w:tc>
        <w:tc>
          <w:tcPr>
            <w:tcW w:w="714" w:type="dxa"/>
            <w:noWrap/>
          </w:tcPr>
          <w:p>
            <w:pPr>
              <w:pStyle w:val="Compact"/>
              <w:spacing w:before="0" w:after="0" w:line="240" w:lineRule="auto"/>
              <w:jc w:val="right"/>
            </w:pPr>
            <w:r>
              <w:rPr>
                <w:rFonts w:ascii="Arial" w:hAnsi="Arial" w:cs="Arial" w:eastAsia="Arial"/>
                <w:color w:val="111111"/>
                <w:sz w:val="16"/>
              </w:rPr>
              <w:t xml:space="preserve">809</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Q4</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4.66</w:t>
            </w:r>
          </w:p>
        </w:tc>
        <w:tc>
          <w:tcPr>
            <w:tcW w:w="476" w:type="dxa"/>
            <w:noWrap/>
          </w:tcPr>
          <w:p>
            <w:pPr>
              <w:pStyle w:val="Compact"/>
              <w:spacing w:before="0" w:after="0" w:line="240" w:lineRule="auto"/>
              <w:jc w:val="right"/>
            </w:pPr>
            <w:r>
              <w:rPr>
                <w:rFonts w:ascii="Arial" w:hAnsi="Arial" w:cs="Arial" w:eastAsia="Arial"/>
                <w:color w:val="111111"/>
                <w:sz w:val="16"/>
              </w:rPr>
              <w:t xml:space="preserve">0.88</w:t>
            </w:r>
          </w:p>
        </w:tc>
        <w:tc>
          <w:tcPr>
            <w:tcW w:w="714" w:type="dxa"/>
            <w:noWrap/>
          </w:tcPr>
          <w:p>
            <w:pPr>
              <w:pStyle w:val="Compact"/>
              <w:spacing w:before="0" w:after="0" w:line="240" w:lineRule="auto"/>
              <w:jc w:val="right"/>
            </w:pPr>
            <w:r>
              <w:rPr>
                <w:rFonts w:ascii="Arial" w:hAnsi="Arial" w:cs="Arial" w:eastAsia="Arial"/>
                <w:color w:val="111111"/>
                <w:sz w:val="16"/>
              </w:rPr>
              <w:t xml:space="preserve">1,016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Q5 (richest)</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6.68</w:t>
            </w:r>
          </w:p>
        </w:tc>
        <w:tc>
          <w:tcPr>
            <w:tcW w:w="476" w:type="dxa"/>
            <w:noWrap/>
          </w:tcPr>
          <w:p>
            <w:pPr>
              <w:pStyle w:val="Compact"/>
              <w:spacing w:before="0" w:after="0" w:line="240" w:lineRule="auto"/>
              <w:jc w:val="right"/>
            </w:pPr>
            <w:r>
              <w:rPr>
                <w:rFonts w:ascii="Arial" w:hAnsi="Arial" w:cs="Arial" w:eastAsia="Arial"/>
                <w:color w:val="111111"/>
                <w:sz w:val="16"/>
              </w:rPr>
              <w:t xml:space="preserve">0.94</w:t>
            </w:r>
          </w:p>
        </w:tc>
        <w:tc>
          <w:tcPr>
            <w:tcW w:w="714" w:type="dxa"/>
            <w:noWrap/>
          </w:tcPr>
          <w:p>
            <w:pPr>
              <w:pStyle w:val="Compact"/>
              <w:spacing w:before="0" w:after="0" w:line="240" w:lineRule="auto"/>
              <w:jc w:val="right"/>
            </w:pPr>
            <w:r>
              <w:rPr>
                <w:rFonts w:ascii="Arial" w:hAnsi="Arial" w:cs="Arial" w:eastAsia="Arial"/>
                <w:color w:val="111111"/>
                <w:sz w:val="16"/>
              </w:rPr>
              <w:t xml:space="preserve">1,428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Q3</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2.96</w:t>
            </w:r>
          </w:p>
        </w:tc>
        <w:tc>
          <w:tcPr>
            <w:tcW w:w="476" w:type="dxa"/>
            <w:noWrap/>
          </w:tcPr>
          <w:p>
            <w:pPr>
              <w:pStyle w:val="Compact"/>
              <w:spacing w:before="0" w:after="0" w:line="240" w:lineRule="auto"/>
              <w:jc w:val="right"/>
            </w:pPr>
            <w:r>
              <w:rPr>
                <w:rFonts w:ascii="Arial" w:hAnsi="Arial" w:cs="Arial" w:eastAsia="Arial"/>
                <w:color w:val="111111"/>
                <w:sz w:val="16"/>
              </w:rPr>
              <w:t xml:space="preserve">0.66</w:t>
            </w:r>
          </w:p>
        </w:tc>
        <w:tc>
          <w:tcPr>
            <w:tcW w:w="714" w:type="dxa"/>
            <w:noWrap/>
          </w:tcPr>
          <w:p>
            <w:pPr>
              <w:pStyle w:val="Compact"/>
              <w:spacing w:before="0" w:after="0" w:line="240" w:lineRule="auto"/>
              <w:jc w:val="right"/>
            </w:pPr>
            <w:r>
              <w:rPr>
                <w:rFonts w:ascii="Arial" w:hAnsi="Arial" w:cs="Arial" w:eastAsia="Arial"/>
                <w:color w:val="111111"/>
                <w:sz w:val="16"/>
              </w:rPr>
              <w:t xml:space="preserve">834</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Q1 (poorest)</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4.50</w:t>
            </w:r>
          </w:p>
        </w:tc>
        <w:tc>
          <w:tcPr>
            <w:tcW w:w="476" w:type="dxa"/>
            <w:noWrap/>
          </w:tcPr>
          <w:p>
            <w:pPr>
              <w:pStyle w:val="Compact"/>
              <w:spacing w:before="0" w:after="0" w:line="240" w:lineRule="auto"/>
              <w:jc w:val="right"/>
            </w:pPr>
            <w:r>
              <w:rPr>
                <w:rFonts w:ascii="Arial" w:hAnsi="Arial" w:cs="Arial" w:eastAsia="Arial"/>
                <w:color w:val="111111"/>
                <w:sz w:val="16"/>
              </w:rPr>
              <w:t xml:space="preserve">1.06</w:t>
            </w:r>
          </w:p>
        </w:tc>
        <w:tc>
          <w:tcPr>
            <w:tcW w:w="714" w:type="dxa"/>
            <w:noWrap/>
          </w:tcPr>
          <w:p>
            <w:pPr>
              <w:pStyle w:val="Compact"/>
              <w:spacing w:before="0" w:after="0" w:line="240" w:lineRule="auto"/>
              <w:jc w:val="right"/>
            </w:pPr>
            <w:r>
              <w:rPr>
                <w:rFonts w:ascii="Arial" w:hAnsi="Arial" w:cs="Arial" w:eastAsia="Arial"/>
                <w:color w:val="111111"/>
                <w:sz w:val="16"/>
              </w:rPr>
              <w:t xml:space="preserve">700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Q2</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4.46</w:t>
            </w:r>
          </w:p>
        </w:tc>
        <w:tc>
          <w:tcPr>
            <w:tcW w:w="476" w:type="dxa"/>
            <w:noWrap/>
          </w:tcPr>
          <w:p>
            <w:pPr>
              <w:pStyle w:val="Compact"/>
              <w:spacing w:before="0" w:after="0" w:line="240" w:lineRule="auto"/>
              <w:jc w:val="right"/>
            </w:pPr>
            <w:r>
              <w:rPr>
                <w:rFonts w:ascii="Arial" w:hAnsi="Arial" w:cs="Arial" w:eastAsia="Arial"/>
                <w:color w:val="111111"/>
                <w:sz w:val="16"/>
              </w:rPr>
              <w:t xml:space="preserve">1.31</w:t>
            </w:r>
          </w:p>
        </w:tc>
        <w:tc>
          <w:tcPr>
            <w:tcW w:w="714" w:type="dxa"/>
            <w:noWrap/>
          </w:tcPr>
          <w:p>
            <w:pPr>
              <w:pStyle w:val="Compact"/>
              <w:spacing w:before="0" w:after="0" w:line="240" w:lineRule="auto"/>
              <w:jc w:val="right"/>
            </w:pPr>
            <w:r>
              <w:rPr>
                <w:rFonts w:ascii="Arial" w:hAnsi="Arial" w:cs="Arial" w:eastAsia="Arial"/>
                <w:color w:val="111111"/>
                <w:sz w:val="16"/>
              </w:rPr>
              <w:t xml:space="preserve">707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4.91</w:t>
            </w:r>
          </w:p>
        </w:tc>
        <w:tc>
          <w:tcPr>
            <w:tcW w:w="476" w:type="dxa"/>
            <w:noWrap/>
          </w:tcPr>
          <w:p>
            <w:pPr>
              <w:pStyle w:val="Compact"/>
              <w:spacing w:before="0" w:after="0" w:line="240" w:lineRule="auto"/>
              <w:jc w:val="right"/>
            </w:pPr>
            <w:r>
              <w:rPr>
                <w:rFonts w:ascii="Arial" w:hAnsi="Arial" w:cs="Arial" w:eastAsia="Arial"/>
                <w:color w:val="111111"/>
                <w:sz w:val="16"/>
              </w:rPr>
              <w:t xml:space="preserve">0.46</w:t>
            </w:r>
          </w:p>
        </w:tc>
        <w:tc>
          <w:tcPr>
            <w:tcW w:w="714" w:type="dxa"/>
            <w:noWrap/>
          </w:tcPr>
          <w:p>
            <w:pPr>
              <w:pStyle w:val="Compact"/>
              <w:spacing w:before="0" w:after="0" w:line="240" w:lineRule="auto"/>
              <w:jc w:val="right"/>
            </w:pPr>
            <w:r>
              <w:rPr>
                <w:rFonts w:ascii="Arial" w:hAnsi="Arial" w:cs="Arial" w:eastAsia="Arial"/>
                <w:color w:val="111111"/>
                <w:sz w:val="16"/>
              </w:rPr>
              <w:t xml:space="preserve">4,583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9.79</w:t>
            </w:r>
          </w:p>
        </w:tc>
        <w:tc>
          <w:tcPr>
            <w:tcW w:w="476" w:type="dxa"/>
            <w:noWrap/>
          </w:tcPr>
          <w:p>
            <w:pPr>
              <w:pStyle w:val="Compact"/>
              <w:spacing w:before="0" w:after="0" w:line="240" w:lineRule="auto"/>
              <w:jc w:val="right"/>
            </w:pPr>
            <w:r>
              <w:rPr>
                <w:rFonts w:ascii="Arial" w:hAnsi="Arial" w:cs="Arial" w:eastAsia="Arial"/>
                <w:color w:val="111111"/>
                <w:sz w:val="16"/>
              </w:rPr>
              <w:t xml:space="preserve">6.17</w:t>
            </w:r>
          </w:p>
        </w:tc>
        <w:tc>
          <w:tcPr>
            <w:tcW w:w="714"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Urban</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3.66</w:t>
            </w:r>
          </w:p>
        </w:tc>
        <w:tc>
          <w:tcPr>
            <w:tcW w:w="476" w:type="dxa"/>
            <w:noWrap/>
          </w:tcPr>
          <w:p>
            <w:pPr>
              <w:pStyle w:val="Compact"/>
              <w:spacing w:before="0" w:after="0" w:line="240" w:lineRule="auto"/>
              <w:jc w:val="right"/>
            </w:pPr>
            <w:r>
              <w:rPr>
                <w:rFonts w:ascii="Arial" w:hAnsi="Arial" w:cs="Arial" w:eastAsia="Arial"/>
                <w:color w:val="111111"/>
                <w:sz w:val="16"/>
              </w:rPr>
              <w:t xml:space="preserve">0.65</w:t>
            </w:r>
          </w:p>
        </w:tc>
        <w:tc>
          <w:tcPr>
            <w:tcW w:w="714" w:type="dxa"/>
            <w:noWrap/>
          </w:tcPr>
          <w:p>
            <w:pPr>
              <w:pStyle w:val="Compact"/>
              <w:spacing w:before="0" w:after="0" w:line="240" w:lineRule="auto"/>
              <w:jc w:val="right"/>
            </w:pPr>
            <w:r>
              <w:rPr>
                <w:rFonts w:ascii="Arial" w:hAnsi="Arial" w:cs="Arial" w:eastAsia="Arial"/>
                <w:color w:val="111111"/>
                <w:sz w:val="16"/>
              </w:rPr>
              <w:t xml:space="preserve">1,480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Rural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25%</w:t>
            </w:r>
          </w:p>
        </w:tc>
        <w:tc>
          <w:tcPr>
            <w:tcW w:w="1190" w:type="dxa"/>
            <w:noWrap/>
          </w:tcPr>
          <w:p>
            <w:pPr>
              <w:pStyle w:val="Compact"/>
              <w:spacing w:before="0" w:after="0" w:line="240" w:lineRule="auto"/>
              <w:jc w:val="right"/>
            </w:pPr>
            <w:r>
              <w:rPr>
                <w:rFonts w:ascii="Arial" w:hAnsi="Arial" w:cs="Arial" w:eastAsia="Arial"/>
                <w:color w:val="111111"/>
                <w:sz w:val="16"/>
              </w:rPr>
              <w:t xml:space="preserve">5.88</w:t>
            </w:r>
          </w:p>
        </w:tc>
        <w:tc>
          <w:tcPr>
            <w:tcW w:w="476" w:type="dxa"/>
            <w:noWrap/>
          </w:tcPr>
          <w:p>
            <w:pPr>
              <w:pStyle w:val="Compact"/>
              <w:spacing w:before="0" w:after="0" w:line="240" w:lineRule="auto"/>
              <w:jc w:val="right"/>
            </w:pPr>
            <w:r>
              <w:rPr>
                <w:rFonts w:ascii="Arial" w:hAnsi="Arial" w:cs="Arial" w:eastAsia="Arial"/>
                <w:color w:val="111111"/>
                <w:sz w:val="16"/>
              </w:rPr>
              <w:t xml:space="preserve">0.67</w:t>
            </w:r>
          </w:p>
        </w:tc>
        <w:tc>
          <w:tcPr>
            <w:tcW w:w="714" w:type="dxa"/>
            <w:noWrap/>
          </w:tcPr>
          <w:p>
            <w:pPr>
              <w:pStyle w:val="Compact"/>
              <w:spacing w:before="0" w:after="0" w:line="240" w:lineRule="auto"/>
              <w:jc w:val="right"/>
            </w:pPr>
            <w:r>
              <w:rPr>
                <w:rFonts w:ascii="Arial" w:hAnsi="Arial" w:cs="Arial" w:eastAsia="Arial"/>
                <w:color w:val="111111"/>
                <w:sz w:val="16"/>
              </w:rPr>
              <w:t xml:space="preserve">3,205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Informal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1.83</w:t>
            </w:r>
          </w:p>
        </w:tc>
        <w:tc>
          <w:tcPr>
            <w:tcW w:w="476" w:type="dxa"/>
            <w:noWrap/>
          </w:tcPr>
          <w:p>
            <w:pPr>
              <w:pStyle w:val="Compact"/>
              <w:spacing w:before="0" w:after="0" w:line="240" w:lineRule="auto"/>
              <w:jc w:val="right"/>
            </w:pPr>
            <w:r>
              <w:rPr>
                <w:rFonts w:ascii="Arial" w:hAnsi="Arial" w:cs="Arial" w:eastAsia="Arial"/>
                <w:color w:val="111111"/>
                <w:sz w:val="16"/>
              </w:rPr>
              <w:t xml:space="preserve">0.30</w:t>
            </w:r>
          </w:p>
        </w:tc>
        <w:tc>
          <w:tcPr>
            <w:tcW w:w="714" w:type="dxa"/>
            <w:noWrap/>
          </w:tcPr>
          <w:p>
            <w:pPr>
              <w:pStyle w:val="Compact"/>
              <w:spacing w:before="0" w:after="0" w:line="240" w:lineRule="auto"/>
              <w:jc w:val="right"/>
            </w:pPr>
            <w:r>
              <w:rPr>
                <w:rFonts w:ascii="Arial" w:hAnsi="Arial" w:cs="Arial" w:eastAsia="Arial"/>
                <w:color w:val="111111"/>
                <w:sz w:val="16"/>
              </w:rPr>
              <w:t xml:space="preserve">3,876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Formal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0.41</w:t>
            </w:r>
          </w:p>
        </w:tc>
        <w:tc>
          <w:tcPr>
            <w:tcW w:w="476" w:type="dxa"/>
            <w:noWrap/>
          </w:tcPr>
          <w:p>
            <w:pPr>
              <w:pStyle w:val="Compact"/>
              <w:spacing w:before="0" w:after="0" w:line="240" w:lineRule="auto"/>
              <w:jc w:val="right"/>
            </w:pPr>
            <w:r>
              <w:rPr>
                <w:rFonts w:ascii="Arial" w:hAnsi="Arial" w:cs="Arial" w:eastAsia="Arial"/>
                <w:color w:val="111111"/>
                <w:sz w:val="16"/>
              </w:rPr>
              <w:t xml:space="preserve">0.21</w:t>
            </w:r>
          </w:p>
        </w:tc>
        <w:tc>
          <w:tcPr>
            <w:tcW w:w="714" w:type="dxa"/>
            <w:noWrap/>
          </w:tcPr>
          <w:p>
            <w:pPr>
              <w:pStyle w:val="Compact"/>
              <w:spacing w:before="0" w:after="0" w:line="240" w:lineRule="auto"/>
              <w:jc w:val="right"/>
            </w:pPr>
            <w:r>
              <w:rPr>
                <w:rFonts w:ascii="Arial" w:hAnsi="Arial" w:cs="Arial" w:eastAsia="Arial"/>
                <w:color w:val="111111"/>
                <w:sz w:val="16"/>
              </w:rPr>
              <w:t xml:space="preserve">809</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Q4</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0.36</w:t>
            </w:r>
          </w:p>
        </w:tc>
        <w:tc>
          <w:tcPr>
            <w:tcW w:w="476" w:type="dxa"/>
            <w:noWrap/>
          </w:tcPr>
          <w:p>
            <w:pPr>
              <w:pStyle w:val="Compact"/>
              <w:spacing w:before="0" w:after="0" w:line="240" w:lineRule="auto"/>
              <w:jc w:val="right"/>
            </w:pPr>
            <w:r>
              <w:rPr>
                <w:rFonts w:ascii="Arial" w:hAnsi="Arial" w:cs="Arial" w:eastAsia="Arial"/>
                <w:color w:val="111111"/>
                <w:sz w:val="16"/>
              </w:rPr>
              <w:t xml:space="preserve">0.16</w:t>
            </w:r>
          </w:p>
        </w:tc>
        <w:tc>
          <w:tcPr>
            <w:tcW w:w="714" w:type="dxa"/>
            <w:noWrap/>
          </w:tcPr>
          <w:p>
            <w:pPr>
              <w:pStyle w:val="Compact"/>
              <w:spacing w:before="0" w:after="0" w:line="240" w:lineRule="auto"/>
              <w:jc w:val="right"/>
            </w:pPr>
            <w:r>
              <w:rPr>
                <w:rFonts w:ascii="Arial" w:hAnsi="Arial" w:cs="Arial" w:eastAsia="Arial"/>
                <w:color w:val="111111"/>
                <w:sz w:val="16"/>
              </w:rPr>
              <w:t xml:space="preserve">1,016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Q5 (richest)</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3.20</w:t>
            </w:r>
          </w:p>
        </w:tc>
        <w:tc>
          <w:tcPr>
            <w:tcW w:w="476" w:type="dxa"/>
            <w:noWrap/>
          </w:tcPr>
          <w:p>
            <w:pPr>
              <w:pStyle w:val="Compact"/>
              <w:spacing w:before="0" w:after="0" w:line="240" w:lineRule="auto"/>
              <w:jc w:val="right"/>
            </w:pPr>
            <w:r>
              <w:rPr>
                <w:rFonts w:ascii="Arial" w:hAnsi="Arial" w:cs="Arial" w:eastAsia="Arial"/>
                <w:color w:val="111111"/>
                <w:sz w:val="16"/>
              </w:rPr>
              <w:t xml:space="preserve">0.65</w:t>
            </w:r>
          </w:p>
        </w:tc>
        <w:tc>
          <w:tcPr>
            <w:tcW w:w="714" w:type="dxa"/>
            <w:noWrap/>
          </w:tcPr>
          <w:p>
            <w:pPr>
              <w:pStyle w:val="Compact"/>
              <w:spacing w:before="0" w:after="0" w:line="240" w:lineRule="auto"/>
              <w:jc w:val="right"/>
            </w:pPr>
            <w:r>
              <w:rPr>
                <w:rFonts w:ascii="Arial" w:hAnsi="Arial" w:cs="Arial" w:eastAsia="Arial"/>
                <w:color w:val="111111"/>
                <w:sz w:val="16"/>
              </w:rPr>
              <w:t xml:space="preserve">1,428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Q3</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0.53</w:t>
            </w:r>
          </w:p>
        </w:tc>
        <w:tc>
          <w:tcPr>
            <w:tcW w:w="476" w:type="dxa"/>
            <w:noWrap/>
          </w:tcPr>
          <w:p>
            <w:pPr>
              <w:pStyle w:val="Compact"/>
              <w:spacing w:before="0" w:after="0" w:line="240" w:lineRule="auto"/>
              <w:jc w:val="right"/>
            </w:pPr>
            <w:r>
              <w:rPr>
                <w:rFonts w:ascii="Arial" w:hAnsi="Arial" w:cs="Arial" w:eastAsia="Arial"/>
                <w:color w:val="111111"/>
                <w:sz w:val="16"/>
              </w:rPr>
              <w:t xml:space="preserve">0.27</w:t>
            </w:r>
          </w:p>
        </w:tc>
        <w:tc>
          <w:tcPr>
            <w:tcW w:w="714" w:type="dxa"/>
            <w:noWrap/>
          </w:tcPr>
          <w:p>
            <w:pPr>
              <w:pStyle w:val="Compact"/>
              <w:spacing w:before="0" w:after="0" w:line="240" w:lineRule="auto"/>
              <w:jc w:val="right"/>
            </w:pPr>
            <w:r>
              <w:rPr>
                <w:rFonts w:ascii="Arial" w:hAnsi="Arial" w:cs="Arial" w:eastAsia="Arial"/>
                <w:color w:val="111111"/>
                <w:sz w:val="16"/>
              </w:rPr>
              <w:t xml:space="preserve">834</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Q1 (poorest)</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1.16</w:t>
            </w:r>
          </w:p>
        </w:tc>
        <w:tc>
          <w:tcPr>
            <w:tcW w:w="476" w:type="dxa"/>
            <w:noWrap/>
          </w:tcPr>
          <w:p>
            <w:pPr>
              <w:pStyle w:val="Compact"/>
              <w:spacing w:before="0" w:after="0" w:line="240" w:lineRule="auto"/>
              <w:jc w:val="right"/>
            </w:pPr>
            <w:r>
              <w:rPr>
                <w:rFonts w:ascii="Arial" w:hAnsi="Arial" w:cs="Arial" w:eastAsia="Arial"/>
                <w:color w:val="111111"/>
                <w:sz w:val="16"/>
              </w:rPr>
              <w:t xml:space="preserve">0.43</w:t>
            </w:r>
          </w:p>
        </w:tc>
        <w:tc>
          <w:tcPr>
            <w:tcW w:w="714" w:type="dxa"/>
            <w:noWrap/>
          </w:tcPr>
          <w:p>
            <w:pPr>
              <w:pStyle w:val="Compact"/>
              <w:spacing w:before="0" w:after="0" w:line="240" w:lineRule="auto"/>
              <w:jc w:val="right"/>
            </w:pPr>
            <w:r>
              <w:rPr>
                <w:rFonts w:ascii="Arial" w:hAnsi="Arial" w:cs="Arial" w:eastAsia="Arial"/>
                <w:color w:val="111111"/>
                <w:sz w:val="16"/>
              </w:rPr>
              <w:t xml:space="preserve">700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Q2</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1.08</w:t>
            </w:r>
          </w:p>
        </w:tc>
        <w:tc>
          <w:tcPr>
            <w:tcW w:w="476" w:type="dxa"/>
            <w:noWrap/>
          </w:tcPr>
          <w:p>
            <w:pPr>
              <w:pStyle w:val="Compact"/>
              <w:spacing w:before="0" w:after="0" w:line="240" w:lineRule="auto"/>
              <w:jc w:val="right"/>
            </w:pPr>
            <w:r>
              <w:rPr>
                <w:rFonts w:ascii="Arial" w:hAnsi="Arial" w:cs="Arial" w:eastAsia="Arial"/>
                <w:color w:val="111111"/>
                <w:sz w:val="16"/>
              </w:rPr>
              <w:t xml:space="preserve">0.61</w:t>
            </w:r>
          </w:p>
        </w:tc>
        <w:tc>
          <w:tcPr>
            <w:tcW w:w="714" w:type="dxa"/>
            <w:noWrap/>
          </w:tcPr>
          <w:p>
            <w:pPr>
              <w:pStyle w:val="Compact"/>
              <w:spacing w:before="0" w:after="0" w:line="240" w:lineRule="auto"/>
              <w:jc w:val="right"/>
            </w:pPr>
            <w:r>
              <w:rPr>
                <w:rFonts w:ascii="Arial" w:hAnsi="Arial" w:cs="Arial" w:eastAsia="Arial"/>
                <w:color w:val="111111"/>
                <w:sz w:val="16"/>
              </w:rPr>
              <w:t xml:space="preserve">707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1.59</w:t>
            </w:r>
          </w:p>
        </w:tc>
        <w:tc>
          <w:tcPr>
            <w:tcW w:w="476" w:type="dxa"/>
            <w:noWrap/>
          </w:tcPr>
          <w:p>
            <w:pPr>
              <w:pStyle w:val="Compact"/>
              <w:spacing w:before="0" w:after="0" w:line="240" w:lineRule="auto"/>
              <w:jc w:val="right"/>
            </w:pPr>
            <w:r>
              <w:rPr>
                <w:rFonts w:ascii="Arial" w:hAnsi="Arial" w:cs="Arial" w:eastAsia="Arial"/>
                <w:color w:val="111111"/>
                <w:sz w:val="16"/>
              </w:rPr>
              <w:t xml:space="preserve">0.25</w:t>
            </w:r>
          </w:p>
        </w:tc>
        <w:tc>
          <w:tcPr>
            <w:tcW w:w="714" w:type="dxa"/>
            <w:noWrap/>
          </w:tcPr>
          <w:p>
            <w:pPr>
              <w:pStyle w:val="Compact"/>
              <w:spacing w:before="0" w:after="0" w:line="240" w:lineRule="auto"/>
              <w:jc w:val="right"/>
            </w:pPr>
            <w:r>
              <w:rPr>
                <w:rFonts w:ascii="Arial" w:hAnsi="Arial" w:cs="Arial" w:eastAsia="Arial"/>
                <w:color w:val="111111"/>
                <w:sz w:val="16"/>
              </w:rPr>
              <w:t xml:space="preserve">4,583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0.20</w:t>
            </w:r>
          </w:p>
        </w:tc>
        <w:tc>
          <w:tcPr>
            <w:tcW w:w="476" w:type="dxa"/>
            <w:noWrap/>
          </w:tcPr>
          <w:p>
            <w:pPr>
              <w:pStyle w:val="Compact"/>
              <w:spacing w:before="0" w:after="0" w:line="240" w:lineRule="auto"/>
              <w:jc w:val="right"/>
            </w:pPr>
            <w:r>
              <w:rPr>
                <w:rFonts w:ascii="Arial" w:hAnsi="Arial" w:cs="Arial" w:eastAsia="Arial"/>
                <w:color w:val="111111"/>
                <w:sz w:val="16"/>
              </w:rPr>
              <w:t xml:space="preserve">0.20</w:t>
            </w:r>
          </w:p>
        </w:tc>
        <w:tc>
          <w:tcPr>
            <w:tcW w:w="714"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Urban</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1.19</w:t>
            </w:r>
          </w:p>
        </w:tc>
        <w:tc>
          <w:tcPr>
            <w:tcW w:w="476" w:type="dxa"/>
            <w:noWrap/>
          </w:tcPr>
          <w:p>
            <w:pPr>
              <w:pStyle w:val="Compact"/>
              <w:spacing w:before="0" w:after="0" w:line="240" w:lineRule="auto"/>
              <w:jc w:val="right"/>
            </w:pPr>
            <w:r>
              <w:rPr>
                <w:rFonts w:ascii="Arial" w:hAnsi="Arial" w:cs="Arial" w:eastAsia="Arial"/>
                <w:color w:val="111111"/>
                <w:sz w:val="16"/>
              </w:rPr>
              <w:t xml:space="preserve">0.39</w:t>
            </w:r>
          </w:p>
        </w:tc>
        <w:tc>
          <w:tcPr>
            <w:tcW w:w="714" w:type="dxa"/>
            <w:noWrap/>
          </w:tcPr>
          <w:p>
            <w:pPr>
              <w:pStyle w:val="Compact"/>
              <w:spacing w:before="0" w:after="0" w:line="240" w:lineRule="auto"/>
              <w:jc w:val="right"/>
            </w:pPr>
            <w:r>
              <w:rPr>
                <w:rFonts w:ascii="Arial" w:hAnsi="Arial" w:cs="Arial" w:eastAsia="Arial"/>
                <w:color w:val="111111"/>
                <w:sz w:val="16"/>
              </w:rPr>
              <w:t xml:space="preserve">1,480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Rural</w:t>
            </w:r>
          </w:p>
        </w:tc>
        <w:tc>
          <w:tcPr>
            <w:tcW w:w="1904" w:type="dxa"/>
          </w:tcPr>
          <w:p>
            <w:pPr>
              <w:pStyle w:val="Compact"/>
              <w:spacing w:before="0" w:after="0" w:line="240" w:lineRule="auto"/>
              <w:jc w:val="left"/>
            </w:pPr>
            <w:r>
              <w:rPr>
                <w:rFonts w:ascii="Arial" w:hAnsi="Arial" w:cs="Arial" w:eastAsia="Arial"/>
                <w:color w:val="111111"/>
                <w:sz w:val="16"/>
              </w:rPr>
              <w:t xml:space="preserve">Budget share &gt; 40%</w:t>
            </w:r>
          </w:p>
        </w:tc>
        <w:tc>
          <w:tcPr>
            <w:tcW w:w="1190" w:type="dxa"/>
            <w:noWrap/>
          </w:tcPr>
          <w:p>
            <w:pPr>
              <w:pStyle w:val="Compact"/>
              <w:spacing w:before="0" w:after="0" w:line="240" w:lineRule="auto"/>
              <w:jc w:val="right"/>
            </w:pPr>
            <w:r>
              <w:rPr>
                <w:rFonts w:ascii="Arial" w:hAnsi="Arial" w:cs="Arial" w:eastAsia="Arial"/>
                <w:color w:val="111111"/>
                <w:sz w:val="16"/>
              </w:rPr>
              <w:t xml:space="preserve">1.80</w:t>
            </w:r>
          </w:p>
        </w:tc>
        <w:tc>
          <w:tcPr>
            <w:tcW w:w="476" w:type="dxa"/>
            <w:noWrap/>
          </w:tcPr>
          <w:p>
            <w:pPr>
              <w:pStyle w:val="Compact"/>
              <w:spacing w:before="0" w:after="0" w:line="240" w:lineRule="auto"/>
              <w:jc w:val="right"/>
            </w:pPr>
            <w:r>
              <w:rPr>
                <w:rFonts w:ascii="Arial" w:hAnsi="Arial" w:cs="Arial" w:eastAsia="Arial"/>
                <w:color w:val="111111"/>
                <w:sz w:val="16"/>
              </w:rPr>
              <w:t xml:space="preserve">0.32</w:t>
            </w:r>
          </w:p>
        </w:tc>
        <w:tc>
          <w:tcPr>
            <w:tcW w:w="714" w:type="dxa"/>
            <w:noWrap/>
          </w:tcPr>
          <w:p>
            <w:pPr>
              <w:pStyle w:val="Compact"/>
              <w:spacing w:before="0" w:after="0" w:line="240" w:lineRule="auto"/>
              <w:jc w:val="right"/>
            </w:pPr>
            <w:r>
              <w:rPr>
                <w:rFonts w:ascii="Arial" w:hAnsi="Arial" w:cs="Arial" w:eastAsia="Arial"/>
                <w:color w:val="111111"/>
                <w:sz w:val="16"/>
              </w:rPr>
              <w:t xml:space="preserve">3,205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Informal</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40.80</w:t>
            </w:r>
          </w:p>
        </w:tc>
        <w:tc>
          <w:tcPr>
            <w:tcW w:w="476" w:type="dxa"/>
            <w:noWrap/>
          </w:tcPr>
          <w:p>
            <w:pPr>
              <w:pStyle w:val="Compact"/>
              <w:spacing w:before="0" w:after="0" w:line="240" w:lineRule="auto"/>
              <w:jc w:val="right"/>
            </w:pPr>
            <w:r>
              <w:rPr>
                <w:rFonts w:ascii="Arial" w:hAnsi="Arial" w:cs="Arial" w:eastAsia="Arial"/>
                <w:color w:val="111111"/>
                <w:sz w:val="16"/>
              </w:rPr>
              <w:t xml:space="preserve">1.30</w:t>
            </w:r>
          </w:p>
        </w:tc>
        <w:tc>
          <w:tcPr>
            <w:tcW w:w="714" w:type="dxa"/>
            <w:noWrap/>
          </w:tcPr>
          <w:p>
            <w:pPr>
              <w:pStyle w:val="Compact"/>
              <w:spacing w:before="0" w:after="0" w:line="240" w:lineRule="auto"/>
              <w:jc w:val="right"/>
            </w:pPr>
            <w:r>
              <w:rPr>
                <w:rFonts w:ascii="Arial" w:hAnsi="Arial" w:cs="Arial" w:eastAsia="Arial"/>
                <w:color w:val="111111"/>
                <w:sz w:val="16"/>
              </w:rPr>
              <w:t xml:space="preserve">3,876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Formal</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33.96</w:t>
            </w:r>
          </w:p>
        </w:tc>
        <w:tc>
          <w:tcPr>
            <w:tcW w:w="476" w:type="dxa"/>
            <w:noWrap/>
          </w:tcPr>
          <w:p>
            <w:pPr>
              <w:pStyle w:val="Compact"/>
              <w:spacing w:before="0" w:after="0" w:line="240" w:lineRule="auto"/>
              <w:jc w:val="right"/>
            </w:pPr>
            <w:r>
              <w:rPr>
                <w:rFonts w:ascii="Arial" w:hAnsi="Arial" w:cs="Arial" w:eastAsia="Arial"/>
                <w:color w:val="111111"/>
                <w:sz w:val="16"/>
              </w:rPr>
              <w:t xml:space="preserve">2.48</w:t>
            </w:r>
          </w:p>
        </w:tc>
        <w:tc>
          <w:tcPr>
            <w:tcW w:w="714" w:type="dxa"/>
            <w:noWrap/>
          </w:tcPr>
          <w:p>
            <w:pPr>
              <w:pStyle w:val="Compact"/>
              <w:spacing w:before="0" w:after="0" w:line="240" w:lineRule="auto"/>
              <w:jc w:val="right"/>
            </w:pPr>
            <w:r>
              <w:rPr>
                <w:rFonts w:ascii="Arial" w:hAnsi="Arial" w:cs="Arial" w:eastAsia="Arial"/>
                <w:color w:val="111111"/>
                <w:sz w:val="16"/>
              </w:rPr>
              <w:t xml:space="preserve">809</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Q4</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38.10</w:t>
            </w:r>
          </w:p>
        </w:tc>
        <w:tc>
          <w:tcPr>
            <w:tcW w:w="476" w:type="dxa"/>
            <w:noWrap/>
          </w:tcPr>
          <w:p>
            <w:pPr>
              <w:pStyle w:val="Compact"/>
              <w:spacing w:before="0" w:after="0" w:line="240" w:lineRule="auto"/>
              <w:jc w:val="right"/>
            </w:pPr>
            <w:r>
              <w:rPr>
                <w:rFonts w:ascii="Arial" w:hAnsi="Arial" w:cs="Arial" w:eastAsia="Arial"/>
                <w:color w:val="111111"/>
                <w:sz w:val="16"/>
              </w:rPr>
              <w:t xml:space="preserve">2.20</w:t>
            </w:r>
          </w:p>
        </w:tc>
        <w:tc>
          <w:tcPr>
            <w:tcW w:w="714" w:type="dxa"/>
            <w:noWrap/>
          </w:tcPr>
          <w:p>
            <w:pPr>
              <w:pStyle w:val="Compact"/>
              <w:spacing w:before="0" w:after="0" w:line="240" w:lineRule="auto"/>
              <w:jc w:val="right"/>
            </w:pPr>
            <w:r>
              <w:rPr>
                <w:rFonts w:ascii="Arial" w:hAnsi="Arial" w:cs="Arial" w:eastAsia="Arial"/>
                <w:color w:val="111111"/>
                <w:sz w:val="16"/>
              </w:rPr>
              <w:t xml:space="preserve">1,016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Q5 (richest)</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8.30</w:t>
            </w:r>
          </w:p>
        </w:tc>
        <w:tc>
          <w:tcPr>
            <w:tcW w:w="476" w:type="dxa"/>
            <w:noWrap/>
          </w:tcPr>
          <w:p>
            <w:pPr>
              <w:pStyle w:val="Compact"/>
              <w:spacing w:before="0" w:after="0" w:line="240" w:lineRule="auto"/>
              <w:jc w:val="right"/>
            </w:pPr>
            <w:r>
              <w:rPr>
                <w:rFonts w:ascii="Arial" w:hAnsi="Arial" w:cs="Arial" w:eastAsia="Arial"/>
                <w:color w:val="111111"/>
                <w:sz w:val="16"/>
              </w:rPr>
              <w:t xml:space="preserve">0.92</w:t>
            </w:r>
          </w:p>
        </w:tc>
        <w:tc>
          <w:tcPr>
            <w:tcW w:w="714" w:type="dxa"/>
            <w:noWrap/>
          </w:tcPr>
          <w:p>
            <w:pPr>
              <w:pStyle w:val="Compact"/>
              <w:spacing w:before="0" w:after="0" w:line="240" w:lineRule="auto"/>
              <w:jc w:val="right"/>
            </w:pPr>
            <w:r>
              <w:rPr>
                <w:rFonts w:ascii="Arial" w:hAnsi="Arial" w:cs="Arial" w:eastAsia="Arial"/>
                <w:color w:val="111111"/>
                <w:sz w:val="16"/>
              </w:rPr>
              <w:t xml:space="preserve">1,428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Q3</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68.18</w:t>
            </w:r>
          </w:p>
        </w:tc>
        <w:tc>
          <w:tcPr>
            <w:tcW w:w="476" w:type="dxa"/>
            <w:noWrap/>
          </w:tcPr>
          <w:p>
            <w:pPr>
              <w:pStyle w:val="Compact"/>
              <w:spacing w:before="0" w:after="0" w:line="240" w:lineRule="auto"/>
              <w:jc w:val="right"/>
            </w:pPr>
            <w:r>
              <w:rPr>
                <w:rFonts w:ascii="Arial" w:hAnsi="Arial" w:cs="Arial" w:eastAsia="Arial"/>
                <w:color w:val="111111"/>
                <w:sz w:val="16"/>
              </w:rPr>
              <w:t xml:space="preserve">2.51</w:t>
            </w:r>
          </w:p>
        </w:tc>
        <w:tc>
          <w:tcPr>
            <w:tcW w:w="714" w:type="dxa"/>
            <w:noWrap/>
          </w:tcPr>
          <w:p>
            <w:pPr>
              <w:pStyle w:val="Compact"/>
              <w:spacing w:before="0" w:after="0" w:line="240" w:lineRule="auto"/>
              <w:jc w:val="right"/>
            </w:pPr>
            <w:r>
              <w:rPr>
                <w:rFonts w:ascii="Arial" w:hAnsi="Arial" w:cs="Arial" w:eastAsia="Arial"/>
                <w:color w:val="111111"/>
                <w:sz w:val="16"/>
              </w:rPr>
              <w:t xml:space="preserve">834</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Q1 (poorest)</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56.60</w:t>
            </w:r>
          </w:p>
        </w:tc>
        <w:tc>
          <w:tcPr>
            <w:tcW w:w="476" w:type="dxa"/>
            <w:noWrap/>
          </w:tcPr>
          <w:p>
            <w:pPr>
              <w:pStyle w:val="Compact"/>
              <w:spacing w:before="0" w:after="0" w:line="240" w:lineRule="auto"/>
              <w:jc w:val="right"/>
            </w:pPr>
            <w:r>
              <w:rPr>
                <w:rFonts w:ascii="Arial" w:hAnsi="Arial" w:cs="Arial" w:eastAsia="Arial"/>
                <w:color w:val="111111"/>
                <w:sz w:val="16"/>
              </w:rPr>
              <w:t xml:space="preserve">2.85</w:t>
            </w:r>
          </w:p>
        </w:tc>
        <w:tc>
          <w:tcPr>
            <w:tcW w:w="714" w:type="dxa"/>
            <w:noWrap/>
          </w:tcPr>
          <w:p>
            <w:pPr>
              <w:pStyle w:val="Compact"/>
              <w:spacing w:before="0" w:after="0" w:line="240" w:lineRule="auto"/>
              <w:jc w:val="right"/>
            </w:pPr>
            <w:r>
              <w:rPr>
                <w:rFonts w:ascii="Arial" w:hAnsi="Arial" w:cs="Arial" w:eastAsia="Arial"/>
                <w:color w:val="111111"/>
                <w:sz w:val="16"/>
              </w:rPr>
              <w:t xml:space="preserve">700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Q2</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67.61</w:t>
            </w:r>
          </w:p>
        </w:tc>
        <w:tc>
          <w:tcPr>
            <w:tcW w:w="476" w:type="dxa"/>
            <w:noWrap/>
          </w:tcPr>
          <w:p>
            <w:pPr>
              <w:pStyle w:val="Compact"/>
              <w:spacing w:before="0" w:after="0" w:line="240" w:lineRule="auto"/>
              <w:jc w:val="right"/>
            </w:pPr>
            <w:r>
              <w:rPr>
                <w:rFonts w:ascii="Arial" w:hAnsi="Arial" w:cs="Arial" w:eastAsia="Arial"/>
                <w:color w:val="111111"/>
                <w:sz w:val="16"/>
              </w:rPr>
              <w:t xml:space="preserve">2.34</w:t>
            </w:r>
          </w:p>
        </w:tc>
        <w:tc>
          <w:tcPr>
            <w:tcW w:w="714" w:type="dxa"/>
            <w:noWrap/>
          </w:tcPr>
          <w:p>
            <w:pPr>
              <w:pStyle w:val="Compact"/>
              <w:spacing w:before="0" w:after="0" w:line="240" w:lineRule="auto"/>
              <w:jc w:val="right"/>
            </w:pPr>
            <w:r>
              <w:rPr>
                <w:rFonts w:ascii="Arial" w:hAnsi="Arial" w:cs="Arial" w:eastAsia="Arial"/>
                <w:color w:val="111111"/>
                <w:sz w:val="16"/>
              </w:rPr>
              <w:t xml:space="preserve">707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39.74</w:t>
            </w:r>
          </w:p>
        </w:tc>
        <w:tc>
          <w:tcPr>
            <w:tcW w:w="476" w:type="dxa"/>
            <w:noWrap/>
          </w:tcPr>
          <w:p>
            <w:pPr>
              <w:pStyle w:val="Compact"/>
              <w:spacing w:before="0" w:after="0" w:line="240" w:lineRule="auto"/>
              <w:jc w:val="right"/>
            </w:pPr>
            <w:r>
              <w:rPr>
                <w:rFonts w:ascii="Arial" w:hAnsi="Arial" w:cs="Arial" w:eastAsia="Arial"/>
                <w:color w:val="111111"/>
                <w:sz w:val="16"/>
              </w:rPr>
              <w:t xml:space="preserve">1.20</w:t>
            </w:r>
          </w:p>
        </w:tc>
        <w:tc>
          <w:tcPr>
            <w:tcW w:w="714" w:type="dxa"/>
            <w:noWrap/>
          </w:tcPr>
          <w:p>
            <w:pPr>
              <w:pStyle w:val="Compact"/>
              <w:spacing w:before="0" w:after="0" w:line="240" w:lineRule="auto"/>
              <w:jc w:val="right"/>
            </w:pPr>
            <w:r>
              <w:rPr>
                <w:rFonts w:ascii="Arial" w:hAnsi="Arial" w:cs="Arial" w:eastAsia="Arial"/>
                <w:color w:val="111111"/>
                <w:sz w:val="16"/>
              </w:rPr>
              <w:t xml:space="preserve">4,583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28.41</w:t>
            </w:r>
          </w:p>
        </w:tc>
        <w:tc>
          <w:tcPr>
            <w:tcW w:w="476" w:type="dxa"/>
            <w:noWrap/>
          </w:tcPr>
          <w:p>
            <w:pPr>
              <w:pStyle w:val="Compact"/>
              <w:spacing w:before="0" w:after="0" w:line="240" w:lineRule="auto"/>
              <w:jc w:val="right"/>
            </w:pPr>
            <w:r>
              <w:rPr>
                <w:rFonts w:ascii="Arial" w:hAnsi="Arial" w:cs="Arial" w:eastAsia="Arial"/>
                <w:color w:val="111111"/>
                <w:sz w:val="16"/>
              </w:rPr>
              <w:t xml:space="preserve">8.33</w:t>
            </w:r>
          </w:p>
        </w:tc>
        <w:tc>
          <w:tcPr>
            <w:tcW w:w="714"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Urban</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33.55</w:t>
            </w:r>
          </w:p>
        </w:tc>
        <w:tc>
          <w:tcPr>
            <w:tcW w:w="476" w:type="dxa"/>
            <w:noWrap/>
          </w:tcPr>
          <w:p>
            <w:pPr>
              <w:pStyle w:val="Compact"/>
              <w:spacing w:before="0" w:after="0" w:line="240" w:lineRule="auto"/>
              <w:jc w:val="right"/>
            </w:pPr>
            <w:r>
              <w:rPr>
                <w:rFonts w:ascii="Arial" w:hAnsi="Arial" w:cs="Arial" w:eastAsia="Arial"/>
                <w:color w:val="111111"/>
                <w:sz w:val="16"/>
              </w:rPr>
              <w:t xml:space="preserve">2.08</w:t>
            </w:r>
          </w:p>
        </w:tc>
        <w:tc>
          <w:tcPr>
            <w:tcW w:w="714" w:type="dxa"/>
            <w:noWrap/>
          </w:tcPr>
          <w:p>
            <w:pPr>
              <w:pStyle w:val="Compact"/>
              <w:spacing w:before="0" w:after="0" w:line="240" w:lineRule="auto"/>
              <w:jc w:val="right"/>
            </w:pPr>
            <w:r>
              <w:rPr>
                <w:rFonts w:ascii="Arial" w:hAnsi="Arial" w:cs="Arial" w:eastAsia="Arial"/>
                <w:color w:val="111111"/>
                <w:sz w:val="16"/>
              </w:rPr>
              <w:t xml:space="preserve">1,480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Rural</w:t>
            </w:r>
          </w:p>
        </w:tc>
        <w:tc>
          <w:tcPr>
            <w:tcW w:w="1904"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90" w:type="dxa"/>
            <w:noWrap/>
          </w:tcPr>
          <w:p>
            <w:pPr>
              <w:pStyle w:val="Compact"/>
              <w:spacing w:before="0" w:after="0" w:line="240" w:lineRule="auto"/>
              <w:jc w:val="right"/>
            </w:pPr>
            <w:r>
              <w:rPr>
                <w:rFonts w:ascii="Arial" w:hAnsi="Arial" w:cs="Arial" w:eastAsia="Arial"/>
                <w:color w:val="111111"/>
                <w:sz w:val="16"/>
              </w:rPr>
              <w:t xml:space="preserve">43.35</w:t>
            </w:r>
          </w:p>
        </w:tc>
        <w:tc>
          <w:tcPr>
            <w:tcW w:w="476" w:type="dxa"/>
            <w:noWrap/>
          </w:tcPr>
          <w:p>
            <w:pPr>
              <w:pStyle w:val="Compact"/>
              <w:spacing w:before="0" w:after="0" w:line="240" w:lineRule="auto"/>
              <w:jc w:val="right"/>
            </w:pPr>
            <w:r>
              <w:rPr>
                <w:rFonts w:ascii="Arial" w:hAnsi="Arial" w:cs="Arial" w:eastAsia="Arial"/>
                <w:color w:val="111111"/>
                <w:sz w:val="16"/>
              </w:rPr>
              <w:t xml:space="preserve">1.62</w:t>
            </w:r>
          </w:p>
        </w:tc>
        <w:tc>
          <w:tcPr>
            <w:tcW w:w="714" w:type="dxa"/>
            <w:noWrap/>
          </w:tcPr>
          <w:p>
            <w:pPr>
              <w:pStyle w:val="Compact"/>
              <w:spacing w:before="0" w:after="0" w:line="240" w:lineRule="auto"/>
              <w:jc w:val="right"/>
            </w:pPr>
            <w:r>
              <w:rPr>
                <w:rFonts w:ascii="Arial" w:hAnsi="Arial" w:cs="Arial" w:eastAsia="Arial"/>
                <w:color w:val="111111"/>
                <w:sz w:val="16"/>
              </w:rPr>
              <w:t xml:space="preserve">3,205</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Informal</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52.58</w:t>
            </w:r>
          </w:p>
        </w:tc>
        <w:tc>
          <w:tcPr>
            <w:tcW w:w="476" w:type="dxa"/>
            <w:noWrap/>
          </w:tcPr>
          <w:p>
            <w:pPr>
              <w:pStyle w:val="Compact"/>
              <w:spacing w:before="0" w:after="0" w:line="240" w:lineRule="auto"/>
              <w:jc w:val="right"/>
            </w:pPr>
            <w:r>
              <w:rPr>
                <w:rFonts w:ascii="Arial" w:hAnsi="Arial" w:cs="Arial" w:eastAsia="Arial"/>
                <w:color w:val="111111"/>
                <w:sz w:val="16"/>
              </w:rPr>
              <w:t xml:space="preserve">1.37</w:t>
            </w:r>
          </w:p>
        </w:tc>
        <w:tc>
          <w:tcPr>
            <w:tcW w:w="714" w:type="dxa"/>
            <w:noWrap/>
          </w:tcPr>
          <w:p>
            <w:pPr>
              <w:pStyle w:val="Compact"/>
              <w:spacing w:before="0" w:after="0" w:line="240" w:lineRule="auto"/>
              <w:jc w:val="right"/>
            </w:pPr>
            <w:r>
              <w:rPr>
                <w:rFonts w:ascii="Arial" w:hAnsi="Arial" w:cs="Arial" w:eastAsia="Arial"/>
                <w:color w:val="111111"/>
                <w:sz w:val="16"/>
              </w:rPr>
              <w:t xml:space="preserve">3,876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Sector</w:t>
            </w:r>
          </w:p>
        </w:tc>
        <w:tc>
          <w:tcPr>
            <w:tcW w:w="1904" w:type="dxa"/>
          </w:tcPr>
          <w:p>
            <w:pPr>
              <w:pStyle w:val="Compact"/>
              <w:spacing w:before="0" w:after="0" w:line="240" w:lineRule="auto"/>
              <w:jc w:val="left"/>
            </w:pPr>
            <w:r>
              <w:rPr>
                <w:rFonts w:ascii="Arial" w:hAnsi="Arial" w:cs="Arial" w:eastAsia="Arial"/>
                <w:color w:val="111111"/>
                <w:sz w:val="16"/>
              </w:rPr>
              <w:t xml:space="preserve">Formal</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38.20</w:t>
            </w:r>
          </w:p>
        </w:tc>
        <w:tc>
          <w:tcPr>
            <w:tcW w:w="476" w:type="dxa"/>
            <w:noWrap/>
          </w:tcPr>
          <w:p>
            <w:pPr>
              <w:pStyle w:val="Compact"/>
              <w:spacing w:before="0" w:after="0" w:line="240" w:lineRule="auto"/>
              <w:jc w:val="right"/>
            </w:pPr>
            <w:r>
              <w:rPr>
                <w:rFonts w:ascii="Arial" w:hAnsi="Arial" w:cs="Arial" w:eastAsia="Arial"/>
                <w:color w:val="111111"/>
                <w:sz w:val="16"/>
              </w:rPr>
              <w:t xml:space="preserve">2.58</w:t>
            </w:r>
          </w:p>
        </w:tc>
        <w:tc>
          <w:tcPr>
            <w:tcW w:w="714" w:type="dxa"/>
            <w:noWrap/>
          </w:tcPr>
          <w:p>
            <w:pPr>
              <w:pStyle w:val="Compact"/>
              <w:spacing w:before="0" w:after="0" w:line="240" w:lineRule="auto"/>
              <w:jc w:val="right"/>
            </w:pPr>
            <w:r>
              <w:rPr>
                <w:rFonts w:ascii="Arial" w:hAnsi="Arial" w:cs="Arial" w:eastAsia="Arial"/>
                <w:color w:val="111111"/>
                <w:sz w:val="16"/>
              </w:rPr>
              <w:t xml:space="preserve">809</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Q4</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27.88</w:t>
            </w:r>
          </w:p>
        </w:tc>
        <w:tc>
          <w:tcPr>
            <w:tcW w:w="476" w:type="dxa"/>
            <w:noWrap/>
          </w:tcPr>
          <w:p>
            <w:pPr>
              <w:pStyle w:val="Compact"/>
              <w:spacing w:before="0" w:after="0" w:line="240" w:lineRule="auto"/>
              <w:jc w:val="right"/>
            </w:pPr>
            <w:r>
              <w:rPr>
                <w:rFonts w:ascii="Arial" w:hAnsi="Arial" w:cs="Arial" w:eastAsia="Arial"/>
                <w:color w:val="111111"/>
                <w:sz w:val="16"/>
              </w:rPr>
              <w:t xml:space="preserve">1.99</w:t>
            </w:r>
          </w:p>
        </w:tc>
        <w:tc>
          <w:tcPr>
            <w:tcW w:w="714" w:type="dxa"/>
            <w:noWrap/>
          </w:tcPr>
          <w:p>
            <w:pPr>
              <w:pStyle w:val="Compact"/>
              <w:spacing w:before="0" w:after="0" w:line="240" w:lineRule="auto"/>
              <w:jc w:val="right"/>
            </w:pPr>
            <w:r>
              <w:rPr>
                <w:rFonts w:ascii="Arial" w:hAnsi="Arial" w:cs="Arial" w:eastAsia="Arial"/>
                <w:color w:val="111111"/>
                <w:sz w:val="16"/>
              </w:rPr>
              <w:t xml:space="preserve">1,016</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Q5 (richest)</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0.00</w:t>
            </w:r>
          </w:p>
        </w:tc>
        <w:tc>
          <w:tcPr>
            <w:tcW w:w="476" w:type="dxa"/>
            <w:noWrap/>
          </w:tcPr>
          <w:p>
            <w:pPr>
              <w:pStyle w:val="Compact"/>
              <w:spacing w:before="0" w:after="0" w:line="240" w:lineRule="auto"/>
              <w:jc w:val="right"/>
            </w:pPr>
            <w:r>
              <w:rPr>
                <w:rFonts w:ascii="Arial" w:hAnsi="Arial" w:cs="Arial" w:eastAsia="Arial"/>
                <w:color w:val="111111"/>
                <w:sz w:val="16"/>
              </w:rPr>
              <w:t xml:space="preserve">0.00</w:t>
            </w:r>
          </w:p>
        </w:tc>
        <w:tc>
          <w:tcPr>
            <w:tcW w:w="714" w:type="dxa"/>
            <w:noWrap/>
          </w:tcPr>
          <w:p>
            <w:pPr>
              <w:pStyle w:val="Compact"/>
              <w:spacing w:before="0" w:after="0" w:line="240" w:lineRule="auto"/>
              <w:jc w:val="right"/>
            </w:pPr>
            <w:r>
              <w:rPr>
                <w:rFonts w:ascii="Arial" w:hAnsi="Arial" w:cs="Arial" w:eastAsia="Arial"/>
                <w:color w:val="111111"/>
                <w:sz w:val="16"/>
              </w:rPr>
              <w:t xml:space="preserve">1,428</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Q3</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100.00</w:t>
            </w:r>
          </w:p>
        </w:tc>
        <w:tc>
          <w:tcPr>
            <w:tcW w:w="476" w:type="dxa"/>
            <w:noWrap/>
          </w:tcPr>
          <w:p>
            <w:pPr>
              <w:pStyle w:val="Compact"/>
              <w:spacing w:before="0" w:after="0" w:line="240" w:lineRule="auto"/>
              <w:jc w:val="right"/>
            </w:pPr>
            <w:r>
              <w:rPr>
                <w:rFonts w:ascii="Arial" w:hAnsi="Arial" w:cs="Arial" w:eastAsia="Arial"/>
                <w:color w:val="111111"/>
                <w:sz w:val="16"/>
              </w:rPr>
              <w:t xml:space="preserve">0.00</w:t>
            </w:r>
          </w:p>
        </w:tc>
        <w:tc>
          <w:tcPr>
            <w:tcW w:w="714" w:type="dxa"/>
            <w:noWrap/>
          </w:tcPr>
          <w:p>
            <w:pPr>
              <w:pStyle w:val="Compact"/>
              <w:spacing w:before="0" w:after="0" w:line="240" w:lineRule="auto"/>
              <w:jc w:val="right"/>
            </w:pPr>
            <w:r>
              <w:rPr>
                <w:rFonts w:ascii="Arial" w:hAnsi="Arial" w:cs="Arial" w:eastAsia="Arial"/>
                <w:color w:val="111111"/>
                <w:sz w:val="16"/>
              </w:rPr>
              <w:t xml:space="preserve">834</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Q1 (poorest)</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100.00</w:t>
            </w:r>
          </w:p>
        </w:tc>
        <w:tc>
          <w:tcPr>
            <w:tcW w:w="476" w:type="dxa"/>
            <w:noWrap/>
          </w:tcPr>
          <w:p>
            <w:pPr>
              <w:pStyle w:val="Compact"/>
              <w:spacing w:before="0" w:after="0" w:line="240" w:lineRule="auto"/>
              <w:jc w:val="right"/>
            </w:pPr>
            <w:r>
              <w:rPr>
                <w:rFonts w:ascii="Arial" w:hAnsi="Arial" w:cs="Arial" w:eastAsia="Arial"/>
                <w:color w:val="111111"/>
                <w:sz w:val="16"/>
              </w:rPr>
              <w:t xml:space="preserve">0.00</w:t>
            </w:r>
          </w:p>
        </w:tc>
        <w:tc>
          <w:tcPr>
            <w:tcW w:w="714" w:type="dxa"/>
            <w:noWrap/>
          </w:tcPr>
          <w:p>
            <w:pPr>
              <w:pStyle w:val="Compact"/>
              <w:spacing w:before="0" w:after="0" w:line="240" w:lineRule="auto"/>
              <w:jc w:val="right"/>
            </w:pPr>
            <w:r>
              <w:rPr>
                <w:rFonts w:ascii="Arial" w:hAnsi="Arial" w:cs="Arial" w:eastAsia="Arial"/>
                <w:color w:val="111111"/>
                <w:sz w:val="16"/>
              </w:rPr>
              <w:t xml:space="preserve">700</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Consumption quintile</w:t>
            </w:r>
          </w:p>
        </w:tc>
        <w:tc>
          <w:tcPr>
            <w:tcW w:w="1904" w:type="dxa"/>
          </w:tcPr>
          <w:p>
            <w:pPr>
              <w:pStyle w:val="Compact"/>
              <w:spacing w:before="0" w:after="0" w:line="240" w:lineRule="auto"/>
              <w:jc w:val="left"/>
            </w:pPr>
            <w:r>
              <w:rPr>
                <w:rFonts w:ascii="Arial" w:hAnsi="Arial" w:cs="Arial" w:eastAsia="Arial"/>
                <w:color w:val="111111"/>
                <w:sz w:val="16"/>
              </w:rPr>
              <w:t xml:space="preserve">Q2</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100.00</w:t>
            </w:r>
          </w:p>
        </w:tc>
        <w:tc>
          <w:tcPr>
            <w:tcW w:w="476" w:type="dxa"/>
            <w:noWrap/>
          </w:tcPr>
          <w:p>
            <w:pPr>
              <w:pStyle w:val="Compact"/>
              <w:spacing w:before="0" w:after="0" w:line="240" w:lineRule="auto"/>
              <w:jc w:val="right"/>
            </w:pPr>
            <w:r>
              <w:rPr>
                <w:rFonts w:ascii="Arial" w:hAnsi="Arial" w:cs="Arial" w:eastAsia="Arial"/>
                <w:color w:val="111111"/>
                <w:sz w:val="16"/>
              </w:rPr>
              <w:t xml:space="preserve">0.00</w:t>
            </w:r>
          </w:p>
        </w:tc>
        <w:tc>
          <w:tcPr>
            <w:tcW w:w="714" w:type="dxa"/>
            <w:noWrap/>
          </w:tcPr>
          <w:p>
            <w:pPr>
              <w:pStyle w:val="Compact"/>
              <w:spacing w:before="0" w:after="0" w:line="240" w:lineRule="auto"/>
              <w:jc w:val="right"/>
            </w:pPr>
            <w:r>
              <w:rPr>
                <w:rFonts w:ascii="Arial" w:hAnsi="Arial" w:cs="Arial" w:eastAsia="Arial"/>
                <w:color w:val="111111"/>
                <w:sz w:val="16"/>
              </w:rPr>
              <w:t xml:space="preserve">707</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Uninsured</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50.38</w:t>
            </w:r>
          </w:p>
        </w:tc>
        <w:tc>
          <w:tcPr>
            <w:tcW w:w="476" w:type="dxa"/>
            <w:noWrap/>
          </w:tcPr>
          <w:p>
            <w:pPr>
              <w:pStyle w:val="Compact"/>
              <w:spacing w:before="0" w:after="0" w:line="240" w:lineRule="auto"/>
              <w:jc w:val="right"/>
            </w:pPr>
            <w:r>
              <w:rPr>
                <w:rFonts w:ascii="Arial" w:hAnsi="Arial" w:cs="Arial" w:eastAsia="Arial"/>
                <w:color w:val="111111"/>
                <w:sz w:val="16"/>
              </w:rPr>
              <w:t xml:space="preserve">1.35</w:t>
            </w:r>
          </w:p>
        </w:tc>
        <w:tc>
          <w:tcPr>
            <w:tcW w:w="714" w:type="dxa"/>
            <w:noWrap/>
          </w:tcPr>
          <w:p>
            <w:pPr>
              <w:pStyle w:val="Compact"/>
              <w:spacing w:before="0" w:after="0" w:line="240" w:lineRule="auto"/>
              <w:jc w:val="right"/>
            </w:pPr>
            <w:r>
              <w:rPr>
                <w:rFonts w:ascii="Arial" w:hAnsi="Arial" w:cs="Arial" w:eastAsia="Arial"/>
                <w:color w:val="111111"/>
                <w:sz w:val="16"/>
              </w:rPr>
              <w:t xml:space="preserve">4,583</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Insurance status</w:t>
            </w:r>
          </w:p>
        </w:tc>
        <w:tc>
          <w:tcPr>
            <w:tcW w:w="1904" w:type="dxa"/>
          </w:tcPr>
          <w:p>
            <w:pPr>
              <w:pStyle w:val="Compact"/>
              <w:spacing w:before="0" w:after="0" w:line="240" w:lineRule="auto"/>
              <w:jc w:val="left"/>
            </w:pPr>
            <w:r>
              <w:rPr>
                <w:rFonts w:ascii="Arial" w:hAnsi="Arial" w:cs="Arial" w:eastAsia="Arial"/>
                <w:color w:val="111111"/>
                <w:sz w:val="16"/>
              </w:rPr>
              <w:t xml:space="preserve">Insured</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24.47</w:t>
            </w:r>
          </w:p>
        </w:tc>
        <w:tc>
          <w:tcPr>
            <w:tcW w:w="476" w:type="dxa"/>
            <w:noWrap/>
          </w:tcPr>
          <w:p>
            <w:pPr>
              <w:pStyle w:val="Compact"/>
              <w:spacing w:before="0" w:after="0" w:line="240" w:lineRule="auto"/>
              <w:jc w:val="right"/>
            </w:pPr>
            <w:r>
              <w:rPr>
                <w:rFonts w:ascii="Arial" w:hAnsi="Arial" w:cs="Arial" w:eastAsia="Arial"/>
                <w:color w:val="111111"/>
                <w:sz w:val="16"/>
              </w:rPr>
              <w:t xml:space="preserve">6.25</w:t>
            </w:r>
          </w:p>
        </w:tc>
        <w:tc>
          <w:tcPr>
            <w:tcW w:w="714"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547" w:type="dxa"/>
          </w:tcPr>
          <w:p>
            <w:pPr>
              <w:pStyle w:val="Compact"/>
              <w:spacing w:before="0" w:after="0" w:line="240" w:lineRule="auto"/>
              <w:jc w:val="left"/>
            </w:pPr>
            <w:r>
              <w:rPr>
                <w:rFonts w:ascii="Arial" w:hAnsi="Arial" w:cs="Arial" w:eastAsia="Arial"/>
                <w:color w:val="111111"/>
                <w:sz w:val="16"/>
              </w:rPr>
              <w:t xml:space="preserve">Nigeria</w:t>
            </w:r>
          </w:p>
        </w:tc>
        <w:tc>
          <w:tcPr>
            <w:tcW w:w="1904" w:type="dxa"/>
          </w:tcPr>
          <w:p>
            <w:pPr>
              <w:pStyle w:val="Compact"/>
              <w:spacing w:before="0" w:after="0" w:line="240" w:lineRule="auto"/>
              <w:jc w:val="left"/>
            </w:pPr>
            <w:r>
              <w:rPr>
                <w:rFonts w:ascii="Arial" w:hAnsi="Arial" w:cs="Arial" w:eastAsia="Arial"/>
                <w:color w:val="111111"/>
                <w:sz w:val="16"/>
              </w:rPr>
              <w:t xml:space="preserve">Residence</w:t>
            </w:r>
          </w:p>
        </w:tc>
        <w:tc>
          <w:tcPr>
            <w:tcW w:w="1904" w:type="dxa"/>
          </w:tcPr>
          <w:p>
            <w:pPr>
              <w:pStyle w:val="Compact"/>
              <w:spacing w:before="0" w:after="0" w:line="240" w:lineRule="auto"/>
              <w:jc w:val="left"/>
            </w:pPr>
            <w:r>
              <w:rPr>
                <w:rFonts w:ascii="Arial" w:hAnsi="Arial" w:cs="Arial" w:eastAsia="Arial"/>
                <w:color w:val="111111"/>
                <w:sz w:val="16"/>
              </w:rPr>
              <w:t xml:space="preserve">Urban</w:t>
            </w:r>
          </w:p>
        </w:tc>
        <w:tc>
          <w:tcPr>
            <w:tcW w:w="1904" w:type="dxa"/>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noWrap/>
          </w:tcPr>
          <w:p>
            <w:pPr>
              <w:pStyle w:val="Compact"/>
              <w:spacing w:before="0" w:after="0" w:line="240" w:lineRule="auto"/>
              <w:jc w:val="right"/>
            </w:pPr>
            <w:r>
              <w:rPr>
                <w:rFonts w:ascii="Arial" w:hAnsi="Arial" w:cs="Arial" w:eastAsia="Arial"/>
                <w:color w:val="111111"/>
                <w:sz w:val="16"/>
              </w:rPr>
              <w:t xml:space="preserve">38.93</w:t>
            </w:r>
          </w:p>
        </w:tc>
        <w:tc>
          <w:tcPr>
            <w:tcW w:w="476" w:type="dxa"/>
            <w:noWrap/>
          </w:tcPr>
          <w:p>
            <w:pPr>
              <w:pStyle w:val="Compact"/>
              <w:spacing w:before="0" w:after="0" w:line="240" w:lineRule="auto"/>
              <w:jc w:val="right"/>
            </w:pPr>
            <w:r>
              <w:rPr>
                <w:rFonts w:ascii="Arial" w:hAnsi="Arial" w:cs="Arial" w:eastAsia="Arial"/>
                <w:color w:val="111111"/>
                <w:sz w:val="16"/>
              </w:rPr>
              <w:t xml:space="preserve">2.53</w:t>
            </w:r>
          </w:p>
        </w:tc>
        <w:tc>
          <w:tcPr>
            <w:tcW w:w="714" w:type="dxa"/>
            <w:noWrap/>
          </w:tcPr>
          <w:p>
            <w:pPr>
              <w:pStyle w:val="Compact"/>
              <w:spacing w:before="0" w:after="0" w:line="240" w:lineRule="auto"/>
              <w:jc w:val="right"/>
            </w:pPr>
            <w:r>
              <w:rPr>
                <w:rFonts w:ascii="Arial" w:hAnsi="Arial" w:cs="Arial" w:eastAsia="Arial"/>
                <w:color w:val="111111"/>
                <w:sz w:val="16"/>
              </w:rPr>
              <w:t xml:space="preserve">1,480</w:t>
            </w:r>
          </w:p>
        </w:tc>
      </w:tr>
      <w:tr>
        <w:trPr>
          <w:cantSplit/>
        </w:trPr>
        <w:tc>
          <w:tcPr>
            <w:tcW w:w="154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190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Residence</w:t>
            </w:r>
          </w:p>
        </w:tc>
        <w:tc>
          <w:tcPr>
            <w:tcW w:w="190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Rural</w:t>
            </w:r>
          </w:p>
        </w:tc>
        <w:tc>
          <w:tcPr>
            <w:tcW w:w="190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No capacity to pay (at or below the floor)</w:t>
            </w:r>
          </w:p>
        </w:tc>
        <w:tc>
          <w:tcPr>
            <w:tcW w:w="11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56.91</w:t>
            </w:r>
          </w:p>
        </w:tc>
        <w:tc>
          <w:tcPr>
            <w:tcW w:w="4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1.76</w:t>
            </w:r>
          </w:p>
        </w:tc>
        <w:tc>
          <w:tcPr>
            <w:tcW w:w="71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3,205</w:t>
            </w:r>
          </w:p>
        </w:tc>
      </w:tr>
    </w:tbl>
    <w:p>
      <w:pPr>
        <w:pStyle w:val="BodyText"/>
        <w:keepNext/>
        <w:spacing w:before="200"/>
        <w:jc w:val="both"/>
      </w:pPr>
      <w:r>
        <w:rPr>
          <w:b/>
          <w:bCs/>
          <w:sz w:val="19"/>
        </w:rPr>
        <w:t xml:space="preserve">Table A2.</w:t>
      </w:r>
      <w:r>
        <w:rPr>
          <w:sz w:val="19"/>
        </w:rPr>
        <w:t xml:space="preserve"> </w:t>
      </w:r>
      <w:r>
        <w:rPr>
          <w:sz w:val="19"/>
        </w:rPr>
        <w:t xml:space="preserve">Underinsurance among US families insured all year.</w:t>
      </w:r>
    </w:p>
    <w:p>
      <w:pPr>
        <w:pStyle w:val="BodyText"/>
        <w:keepNext/>
      </w:pPr>
      <w:r>
        <w:rPr>
          <w:i/>
          <w:iCs/>
          <w:sz w:val="17"/>
        </w:rPr>
        <w:t xml:space="preserve">Adapted from the Commonwealth Fund definition: OOP at or above 10% of income, or at or above 5% for families below 200% of poverty. The deductible criterion is not applied, so the rate is a lower bound.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749"/>
        <w:gridCol w:w="1396"/>
        <w:gridCol w:w="558"/>
        <w:gridCol w:w="977"/>
        <w:gridCol w:w="1117"/>
        <w:gridCol w:w="838"/>
      </w:tblGrid>
      <w:tr>
        <w:trPr>
          <w:tblHeader w:val="on"/>
          <w:cantSplit/>
        </w:trPr>
        <w:tc>
          <w:tcPr>
            <w:tcW w:w="474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Estimate %</w:t>
            </w:r>
          </w:p>
        </w:tc>
        <w:tc>
          <w:tcPr>
            <w:tcW w:w="55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9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111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8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4749" w:type="dxa"/>
          </w:tcPr>
          <w:p>
            <w:pPr>
              <w:pStyle w:val="Compact"/>
              <w:spacing w:before="0" w:after="0" w:line="240" w:lineRule="auto"/>
              <w:jc w:val="left"/>
            </w:pPr>
            <w:r>
              <w:rPr>
                <w:rFonts w:ascii="Arial" w:hAnsi="Arial" w:cs="Arial" w:eastAsia="Arial"/>
                <w:color w:val="111111"/>
                <w:sz w:val="16"/>
              </w:rPr>
              <w:t xml:space="preserve">All families insured all year</w:t>
            </w:r>
          </w:p>
        </w:tc>
        <w:tc>
          <w:tcPr>
            <w:tcW w:w="1396" w:type="dxa"/>
            <w:noWrap/>
          </w:tcPr>
          <w:p>
            <w:pPr>
              <w:pStyle w:val="Compact"/>
              <w:spacing w:before="0" w:after="0" w:line="240" w:lineRule="auto"/>
              <w:jc w:val="right"/>
            </w:pPr>
            <w:r>
              <w:rPr>
                <w:rFonts w:ascii="Arial" w:hAnsi="Arial" w:cs="Arial" w:eastAsia="Arial"/>
                <w:color w:val="111111"/>
                <w:sz w:val="16"/>
              </w:rPr>
              <w:t xml:space="preserve">10.31</w:t>
            </w:r>
          </w:p>
        </w:tc>
        <w:tc>
          <w:tcPr>
            <w:tcW w:w="558" w:type="dxa"/>
            <w:noWrap/>
          </w:tcPr>
          <w:p>
            <w:pPr>
              <w:pStyle w:val="Compact"/>
              <w:spacing w:before="0" w:after="0" w:line="240" w:lineRule="auto"/>
              <w:jc w:val="right"/>
            </w:pPr>
            <w:r>
              <w:rPr>
                <w:rFonts w:ascii="Arial" w:hAnsi="Arial" w:cs="Arial" w:eastAsia="Arial"/>
                <w:color w:val="111111"/>
                <w:sz w:val="16"/>
              </w:rPr>
              <w:t xml:space="preserve">0.20</w:t>
            </w:r>
          </w:p>
        </w:tc>
        <w:tc>
          <w:tcPr>
            <w:tcW w:w="977" w:type="dxa"/>
            <w:noWrap/>
          </w:tcPr>
          <w:p>
            <w:pPr>
              <w:pStyle w:val="Compact"/>
              <w:spacing w:before="0" w:after="0" w:line="240" w:lineRule="auto"/>
              <w:jc w:val="right"/>
            </w:pPr>
            <w:r>
              <w:rPr>
                <w:rFonts w:ascii="Arial" w:hAnsi="Arial" w:cs="Arial" w:eastAsia="Arial"/>
                <w:color w:val="111111"/>
                <w:sz w:val="16"/>
              </w:rPr>
              <w:t xml:space="preserve">9.92</w:t>
            </w:r>
          </w:p>
        </w:tc>
        <w:tc>
          <w:tcPr>
            <w:tcW w:w="1117" w:type="dxa"/>
            <w:noWrap/>
          </w:tcPr>
          <w:p>
            <w:pPr>
              <w:pStyle w:val="Compact"/>
              <w:spacing w:before="0" w:after="0" w:line="240" w:lineRule="auto"/>
              <w:jc w:val="right"/>
            </w:pPr>
            <w:r>
              <w:rPr>
                <w:rFonts w:ascii="Arial" w:hAnsi="Arial" w:cs="Arial" w:eastAsia="Arial"/>
                <w:color w:val="111111"/>
                <w:sz w:val="16"/>
              </w:rPr>
              <w:t xml:space="preserve">10.70</w:t>
            </w:r>
          </w:p>
        </w:tc>
        <w:tc>
          <w:tcPr>
            <w:tcW w:w="838" w:type="dxa"/>
            <w:noWrap/>
          </w:tcPr>
          <w:p>
            <w:pPr>
              <w:pStyle w:val="Compact"/>
              <w:spacing w:before="0" w:after="0" w:line="240" w:lineRule="auto"/>
              <w:jc w:val="right"/>
            </w:pPr>
            <w:r>
              <w:rPr>
                <w:rFonts w:ascii="Arial" w:hAnsi="Arial" w:cs="Arial" w:eastAsia="Arial"/>
                <w:color w:val="111111"/>
                <w:sz w:val="16"/>
              </w:rPr>
              <w:t xml:space="preserve">55,173</w:t>
            </w:r>
          </w:p>
        </w:tc>
      </w:tr>
      <w:tr>
        <w:trPr>
          <w:cantSplit/>
        </w:trPr>
        <w:tc>
          <w:tcPr>
            <w:tcW w:w="4749" w:type="dxa"/>
          </w:tcPr>
          <w:p>
            <w:pPr>
              <w:pStyle w:val="Compact"/>
              <w:spacing w:before="0" w:after="0" w:line="240" w:lineRule="auto"/>
              <w:jc w:val="left"/>
            </w:pPr>
            <w:r>
              <w:rPr>
                <w:rFonts w:ascii="Arial" w:hAnsi="Arial" w:cs="Arial" w:eastAsia="Arial"/>
                <w:color w:val="111111"/>
                <w:sz w:val="16"/>
              </w:rPr>
              <w:t xml:space="preserve">Income below 200% of poverty</w:t>
            </w:r>
          </w:p>
        </w:tc>
        <w:tc>
          <w:tcPr>
            <w:tcW w:w="1396" w:type="dxa"/>
            <w:noWrap/>
          </w:tcPr>
          <w:p>
            <w:pPr>
              <w:pStyle w:val="Compact"/>
              <w:spacing w:before="0" w:after="0" w:line="240" w:lineRule="auto"/>
              <w:jc w:val="right"/>
            </w:pPr>
            <w:r>
              <w:rPr>
                <w:rFonts w:ascii="Arial" w:hAnsi="Arial" w:cs="Arial" w:eastAsia="Arial"/>
                <w:color w:val="111111"/>
                <w:sz w:val="16"/>
              </w:rPr>
              <w:t xml:space="preserve">26.44</w:t>
            </w:r>
          </w:p>
        </w:tc>
        <w:tc>
          <w:tcPr>
            <w:tcW w:w="558" w:type="dxa"/>
            <w:noWrap/>
          </w:tcPr>
          <w:p>
            <w:pPr>
              <w:pStyle w:val="Compact"/>
              <w:spacing w:before="0" w:after="0" w:line="240" w:lineRule="auto"/>
              <w:jc w:val="right"/>
            </w:pPr>
            <w:r>
              <w:rPr>
                <w:rFonts w:ascii="Arial" w:hAnsi="Arial" w:cs="Arial" w:eastAsia="Arial"/>
                <w:color w:val="111111"/>
                <w:sz w:val="16"/>
              </w:rPr>
              <w:t xml:space="preserve">0.55</w:t>
            </w:r>
          </w:p>
        </w:tc>
        <w:tc>
          <w:tcPr>
            <w:tcW w:w="977" w:type="dxa"/>
            <w:noWrap/>
          </w:tcPr>
          <w:p>
            <w:pPr>
              <w:pStyle w:val="Compact"/>
              <w:spacing w:before="0" w:after="0" w:line="240" w:lineRule="auto"/>
              <w:jc w:val="right"/>
            </w:pPr>
            <w:r>
              <w:rPr>
                <w:rFonts w:ascii="Arial" w:hAnsi="Arial" w:cs="Arial" w:eastAsia="Arial"/>
                <w:color w:val="111111"/>
                <w:sz w:val="16"/>
              </w:rPr>
              <w:t xml:space="preserve">25.35</w:t>
            </w:r>
          </w:p>
        </w:tc>
        <w:tc>
          <w:tcPr>
            <w:tcW w:w="1117" w:type="dxa"/>
            <w:noWrap/>
          </w:tcPr>
          <w:p>
            <w:pPr>
              <w:pStyle w:val="Compact"/>
              <w:spacing w:before="0" w:after="0" w:line="240" w:lineRule="auto"/>
              <w:jc w:val="right"/>
            </w:pPr>
            <w:r>
              <w:rPr>
                <w:rFonts w:ascii="Arial" w:hAnsi="Arial" w:cs="Arial" w:eastAsia="Arial"/>
                <w:color w:val="111111"/>
                <w:sz w:val="16"/>
              </w:rPr>
              <w:t xml:space="preserve">27.52</w:t>
            </w:r>
          </w:p>
        </w:tc>
        <w:tc>
          <w:tcPr>
            <w:tcW w:w="838" w:type="dxa"/>
            <w:noWrap/>
          </w:tcPr>
          <w:p>
            <w:pPr>
              <w:pStyle w:val="Compact"/>
              <w:spacing w:before="0" w:after="0" w:line="240" w:lineRule="auto"/>
              <w:jc w:val="right"/>
            </w:pPr>
            <w:r>
              <w:rPr>
                <w:rFonts w:ascii="Arial" w:hAnsi="Arial" w:cs="Arial" w:eastAsia="Arial"/>
                <w:color w:val="111111"/>
                <w:sz w:val="16"/>
              </w:rPr>
              <w:t xml:space="preserve">17,612</w:t>
            </w:r>
          </w:p>
        </w:tc>
      </w:tr>
      <w:tr>
        <w:trPr>
          <w:cantSplit/>
        </w:trPr>
        <w:tc>
          <w:tcPr>
            <w:tcW w:w="474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Income at or above 200% of poverty</w:t>
            </w:r>
          </w:p>
        </w:tc>
        <w:tc>
          <w:tcPr>
            <w:tcW w:w="1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4.68</w:t>
            </w:r>
          </w:p>
        </w:tc>
        <w:tc>
          <w:tcPr>
            <w:tcW w:w="55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0.14</w:t>
            </w:r>
          </w:p>
        </w:tc>
        <w:tc>
          <w:tcPr>
            <w:tcW w:w="9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4.39</w:t>
            </w:r>
          </w:p>
        </w:tc>
        <w:tc>
          <w:tcPr>
            <w:tcW w:w="111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4.96</w:t>
            </w:r>
          </w:p>
        </w:tc>
        <w:tc>
          <w:tcPr>
            <w:tcW w:w="8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37,561</w:t>
            </w:r>
          </w:p>
        </w:tc>
      </w:tr>
    </w:tbl>
    <w:p>
      <w:pPr>
        <w:pStyle w:val="BodyText"/>
        <w:keepNext/>
        <w:spacing w:before="200"/>
        <w:jc w:val="both"/>
      </w:pPr>
      <w:r>
        <w:rPr>
          <w:b/>
          <w:bCs/>
          <w:sz w:val="19"/>
        </w:rPr>
        <w:t xml:space="preserve">Table A3.</w:t>
      </w:r>
      <w:r>
        <w:rPr>
          <w:sz w:val="19"/>
        </w:rPr>
        <w:t xml:space="preserve"> </w:t>
      </w:r>
      <w:r>
        <w:rPr>
          <w:sz w:val="19"/>
        </w:rPr>
        <w:t xml:space="preserve">Burden quantiles by group, published basis.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442"/>
        <w:gridCol w:w="1790"/>
        <w:gridCol w:w="826"/>
        <w:gridCol w:w="688"/>
        <w:gridCol w:w="688"/>
        <w:gridCol w:w="688"/>
        <w:gridCol w:w="688"/>
        <w:gridCol w:w="826"/>
      </w:tblGrid>
      <w:tr>
        <w:trPr>
          <w:tblHeader w:val="on"/>
          <w:cantSplit/>
        </w:trPr>
        <w:tc>
          <w:tcPr>
            <w:tcW w:w="344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79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82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68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q50 %</w:t>
            </w:r>
          </w:p>
        </w:tc>
        <w:tc>
          <w:tcPr>
            <w:tcW w:w="68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q75 %</w:t>
            </w:r>
          </w:p>
        </w:tc>
        <w:tc>
          <w:tcPr>
            <w:tcW w:w="68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q90 %</w:t>
            </w:r>
          </w:p>
        </w:tc>
        <w:tc>
          <w:tcPr>
            <w:tcW w:w="68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q95 %</w:t>
            </w:r>
          </w:p>
        </w:tc>
        <w:tc>
          <w:tcPr>
            <w:tcW w:w="82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q99 %</w:t>
            </w:r>
          </w:p>
        </w:tc>
      </w:tr>
      <w:tr>
        <w:trPr>
          <w:cantSplit/>
        </w:trPr>
        <w:tc>
          <w:tcPr>
            <w:tcW w:w="3442" w:type="dxa"/>
          </w:tcPr>
          <w:p>
            <w:pPr>
              <w:pStyle w:val="Compact"/>
              <w:spacing w:before="0" w:after="0" w:line="240" w:lineRule="auto"/>
              <w:jc w:val="left"/>
            </w:pPr>
            <w:r>
              <w:rPr>
                <w:rFonts w:ascii="Arial" w:hAnsi="Arial" w:cs="Arial" w:eastAsia="Arial"/>
                <w:color w:val="111111"/>
                <w:sz w:val="16"/>
              </w:rPr>
              <w:t xml:space="preserve">US, insured all year</w:t>
            </w:r>
          </w:p>
        </w:tc>
        <w:tc>
          <w:tcPr>
            <w:tcW w:w="1790" w:type="dxa"/>
          </w:tcPr>
          <w:p>
            <w:pPr>
              <w:pStyle w:val="Compact"/>
              <w:spacing w:before="0" w:after="0" w:line="240" w:lineRule="auto"/>
              <w:jc w:val="left"/>
            </w:pPr>
            <w:r>
              <w:rPr>
                <w:rFonts w:ascii="Arial" w:hAnsi="Arial" w:cs="Arial" w:eastAsia="Arial"/>
                <w:color w:val="111111"/>
                <w:sz w:val="16"/>
              </w:rPr>
              <w:t xml:space="preserve">United States</w:t>
            </w:r>
          </w:p>
        </w:tc>
        <w:tc>
          <w:tcPr>
            <w:tcW w:w="826" w:type="dxa"/>
            <w:noWrap/>
          </w:tcPr>
          <w:p>
            <w:pPr>
              <w:pStyle w:val="Compact"/>
              <w:spacing w:before="0" w:after="0" w:line="240" w:lineRule="auto"/>
              <w:jc w:val="right"/>
            </w:pPr>
            <w:r>
              <w:rPr>
                <w:rFonts w:ascii="Arial" w:hAnsi="Arial" w:cs="Arial" w:eastAsia="Arial"/>
                <w:color w:val="111111"/>
                <w:sz w:val="16"/>
              </w:rPr>
              <w:t xml:space="preserve">55,173</w:t>
            </w:r>
          </w:p>
        </w:tc>
        <w:tc>
          <w:tcPr>
            <w:tcW w:w="688" w:type="dxa"/>
            <w:noWrap/>
          </w:tcPr>
          <w:p>
            <w:pPr>
              <w:pStyle w:val="Compact"/>
              <w:spacing w:before="0" w:after="0" w:line="240" w:lineRule="auto"/>
              <w:jc w:val="right"/>
            </w:pPr>
            <w:r>
              <w:rPr>
                <w:rFonts w:ascii="Arial" w:hAnsi="Arial" w:cs="Arial" w:eastAsia="Arial"/>
                <w:color w:val="111111"/>
                <w:sz w:val="16"/>
              </w:rPr>
              <w:t xml:space="preserve">1.13</w:t>
            </w:r>
          </w:p>
        </w:tc>
        <w:tc>
          <w:tcPr>
            <w:tcW w:w="688" w:type="dxa"/>
            <w:noWrap/>
          </w:tcPr>
          <w:p>
            <w:pPr>
              <w:pStyle w:val="Compact"/>
              <w:spacing w:before="0" w:after="0" w:line="240" w:lineRule="auto"/>
              <w:jc w:val="right"/>
            </w:pPr>
            <w:r>
              <w:rPr>
                <w:rFonts w:ascii="Arial" w:hAnsi="Arial" w:cs="Arial" w:eastAsia="Arial"/>
                <w:color w:val="111111"/>
                <w:sz w:val="16"/>
              </w:rPr>
              <w:t xml:space="preserve">3.25</w:t>
            </w:r>
          </w:p>
        </w:tc>
        <w:tc>
          <w:tcPr>
            <w:tcW w:w="688" w:type="dxa"/>
            <w:noWrap/>
          </w:tcPr>
          <w:p>
            <w:pPr>
              <w:pStyle w:val="Compact"/>
              <w:spacing w:before="0" w:after="0" w:line="240" w:lineRule="auto"/>
              <w:jc w:val="right"/>
            </w:pPr>
            <w:r>
              <w:rPr>
                <w:rFonts w:ascii="Arial" w:hAnsi="Arial" w:cs="Arial" w:eastAsia="Arial"/>
                <w:color w:val="111111"/>
                <w:sz w:val="16"/>
              </w:rPr>
              <w:t xml:space="preserve">7.95</w:t>
            </w:r>
          </w:p>
        </w:tc>
        <w:tc>
          <w:tcPr>
            <w:tcW w:w="688" w:type="dxa"/>
            <w:noWrap/>
          </w:tcPr>
          <w:p>
            <w:pPr>
              <w:pStyle w:val="Compact"/>
              <w:spacing w:before="0" w:after="0" w:line="240" w:lineRule="auto"/>
              <w:jc w:val="right"/>
            </w:pPr>
            <w:r>
              <w:rPr>
                <w:rFonts w:ascii="Arial" w:hAnsi="Arial" w:cs="Arial" w:eastAsia="Arial"/>
                <w:color w:val="111111"/>
                <w:sz w:val="16"/>
              </w:rPr>
              <w:t xml:space="preserve">13.60</w:t>
            </w:r>
          </w:p>
        </w:tc>
        <w:tc>
          <w:tcPr>
            <w:tcW w:w="826" w:type="dxa"/>
            <w:noWrap/>
          </w:tcPr>
          <w:p>
            <w:pPr>
              <w:pStyle w:val="Compact"/>
              <w:spacing w:before="0" w:after="0" w:line="240" w:lineRule="auto"/>
              <w:jc w:val="right"/>
            </w:pPr>
            <w:r>
              <w:rPr>
                <w:rFonts w:ascii="Arial" w:hAnsi="Arial" w:cs="Arial" w:eastAsia="Arial"/>
                <w:color w:val="111111"/>
                <w:sz w:val="16"/>
              </w:rPr>
              <w:t xml:space="preserve">41.50</w:t>
            </w:r>
          </w:p>
        </w:tc>
      </w:tr>
      <w:tr>
        <w:trPr>
          <w:cantSplit/>
        </w:trPr>
        <w:tc>
          <w:tcPr>
            <w:tcW w:w="3442" w:type="dxa"/>
          </w:tcPr>
          <w:p>
            <w:pPr>
              <w:pStyle w:val="Compact"/>
              <w:spacing w:before="0" w:after="0" w:line="240" w:lineRule="auto"/>
              <w:jc w:val="left"/>
            </w:pPr>
            <w:r>
              <w:rPr>
                <w:rFonts w:ascii="Arial" w:hAnsi="Arial" w:cs="Arial" w:eastAsia="Arial"/>
                <w:color w:val="111111"/>
                <w:sz w:val="16"/>
              </w:rPr>
              <w:t xml:space="preserve">US, partly uninsured</w:t>
            </w:r>
          </w:p>
        </w:tc>
        <w:tc>
          <w:tcPr>
            <w:tcW w:w="1790" w:type="dxa"/>
          </w:tcPr>
          <w:p>
            <w:pPr>
              <w:pStyle w:val="Compact"/>
              <w:spacing w:before="0" w:after="0" w:line="240" w:lineRule="auto"/>
              <w:jc w:val="left"/>
            </w:pPr>
            <w:r>
              <w:rPr>
                <w:rFonts w:ascii="Arial" w:hAnsi="Arial" w:cs="Arial" w:eastAsia="Arial"/>
                <w:color w:val="111111"/>
                <w:sz w:val="16"/>
              </w:rPr>
              <w:t xml:space="preserve">United States</w:t>
            </w:r>
          </w:p>
        </w:tc>
        <w:tc>
          <w:tcPr>
            <w:tcW w:w="826" w:type="dxa"/>
            <w:noWrap/>
          </w:tcPr>
          <w:p>
            <w:pPr>
              <w:pStyle w:val="Compact"/>
              <w:spacing w:before="0" w:after="0" w:line="240" w:lineRule="auto"/>
              <w:jc w:val="right"/>
            </w:pPr>
            <w:r>
              <w:rPr>
                <w:rFonts w:ascii="Arial" w:hAnsi="Arial" w:cs="Arial" w:eastAsia="Arial"/>
                <w:color w:val="111111"/>
                <w:sz w:val="16"/>
              </w:rPr>
              <w:t xml:space="preserve">4,282</w:t>
            </w:r>
          </w:p>
        </w:tc>
        <w:tc>
          <w:tcPr>
            <w:tcW w:w="688" w:type="dxa"/>
            <w:noWrap/>
          </w:tcPr>
          <w:p>
            <w:pPr>
              <w:pStyle w:val="Compact"/>
              <w:spacing w:before="0" w:after="0" w:line="240" w:lineRule="auto"/>
              <w:jc w:val="right"/>
            </w:pPr>
            <w:r>
              <w:rPr>
                <w:rFonts w:ascii="Arial" w:hAnsi="Arial" w:cs="Arial" w:eastAsia="Arial"/>
                <w:color w:val="111111"/>
                <w:sz w:val="16"/>
              </w:rPr>
              <w:t xml:space="preserve">0.61</w:t>
            </w:r>
          </w:p>
        </w:tc>
        <w:tc>
          <w:tcPr>
            <w:tcW w:w="688" w:type="dxa"/>
            <w:noWrap/>
          </w:tcPr>
          <w:p>
            <w:pPr>
              <w:pStyle w:val="Compact"/>
              <w:spacing w:before="0" w:after="0" w:line="240" w:lineRule="auto"/>
              <w:jc w:val="right"/>
            </w:pPr>
            <w:r>
              <w:rPr>
                <w:rFonts w:ascii="Arial" w:hAnsi="Arial" w:cs="Arial" w:eastAsia="Arial"/>
                <w:color w:val="111111"/>
                <w:sz w:val="16"/>
              </w:rPr>
              <w:t xml:space="preserve">2.20</w:t>
            </w:r>
          </w:p>
        </w:tc>
        <w:tc>
          <w:tcPr>
            <w:tcW w:w="688" w:type="dxa"/>
            <w:noWrap/>
          </w:tcPr>
          <w:p>
            <w:pPr>
              <w:pStyle w:val="Compact"/>
              <w:spacing w:before="0" w:after="0" w:line="240" w:lineRule="auto"/>
              <w:jc w:val="right"/>
            </w:pPr>
            <w:r>
              <w:rPr>
                <w:rFonts w:ascii="Arial" w:hAnsi="Arial" w:cs="Arial" w:eastAsia="Arial"/>
                <w:color w:val="111111"/>
                <w:sz w:val="16"/>
              </w:rPr>
              <w:t xml:space="preserve">6.69</w:t>
            </w:r>
          </w:p>
        </w:tc>
        <w:tc>
          <w:tcPr>
            <w:tcW w:w="688" w:type="dxa"/>
            <w:noWrap/>
          </w:tcPr>
          <w:p>
            <w:pPr>
              <w:pStyle w:val="Compact"/>
              <w:spacing w:before="0" w:after="0" w:line="240" w:lineRule="auto"/>
              <w:jc w:val="right"/>
            </w:pPr>
            <w:r>
              <w:rPr>
                <w:rFonts w:ascii="Arial" w:hAnsi="Arial" w:cs="Arial" w:eastAsia="Arial"/>
                <w:color w:val="111111"/>
                <w:sz w:val="16"/>
              </w:rPr>
              <w:t xml:space="preserve">12.94</w:t>
            </w:r>
          </w:p>
        </w:tc>
        <w:tc>
          <w:tcPr>
            <w:tcW w:w="826" w:type="dxa"/>
            <w:noWrap/>
          </w:tcPr>
          <w:p>
            <w:pPr>
              <w:pStyle w:val="Compact"/>
              <w:spacing w:before="0" w:after="0" w:line="240" w:lineRule="auto"/>
              <w:jc w:val="right"/>
            </w:pPr>
            <w:r>
              <w:rPr>
                <w:rFonts w:ascii="Arial" w:hAnsi="Arial" w:cs="Arial" w:eastAsia="Arial"/>
                <w:color w:val="111111"/>
                <w:sz w:val="16"/>
              </w:rPr>
              <w:t xml:space="preserve">51.63</w:t>
            </w:r>
          </w:p>
        </w:tc>
      </w:tr>
      <w:tr>
        <w:trPr>
          <w:cantSplit/>
        </w:trPr>
        <w:tc>
          <w:tcPr>
            <w:tcW w:w="3442" w:type="dxa"/>
          </w:tcPr>
          <w:p>
            <w:pPr>
              <w:pStyle w:val="Compact"/>
              <w:spacing w:before="0" w:after="0" w:line="240" w:lineRule="auto"/>
              <w:jc w:val="left"/>
            </w:pPr>
            <w:r>
              <w:rPr>
                <w:rFonts w:ascii="Arial" w:hAnsi="Arial" w:cs="Arial" w:eastAsia="Arial"/>
                <w:color w:val="111111"/>
                <w:sz w:val="16"/>
              </w:rPr>
              <w:t xml:space="preserve">US, uninsured all year</w:t>
            </w:r>
          </w:p>
        </w:tc>
        <w:tc>
          <w:tcPr>
            <w:tcW w:w="1790" w:type="dxa"/>
          </w:tcPr>
          <w:p>
            <w:pPr>
              <w:pStyle w:val="Compact"/>
              <w:spacing w:before="0" w:after="0" w:line="240" w:lineRule="auto"/>
              <w:jc w:val="left"/>
            </w:pPr>
            <w:r>
              <w:rPr>
                <w:rFonts w:ascii="Arial" w:hAnsi="Arial" w:cs="Arial" w:eastAsia="Arial"/>
                <w:color w:val="111111"/>
                <w:sz w:val="16"/>
              </w:rPr>
              <w:t xml:space="preserve">United States</w:t>
            </w:r>
          </w:p>
        </w:tc>
        <w:tc>
          <w:tcPr>
            <w:tcW w:w="826" w:type="dxa"/>
            <w:noWrap/>
          </w:tcPr>
          <w:p>
            <w:pPr>
              <w:pStyle w:val="Compact"/>
              <w:spacing w:before="0" w:after="0" w:line="240" w:lineRule="auto"/>
              <w:jc w:val="right"/>
            </w:pPr>
            <w:r>
              <w:rPr>
                <w:rFonts w:ascii="Arial" w:hAnsi="Arial" w:cs="Arial" w:eastAsia="Arial"/>
                <w:color w:val="111111"/>
                <w:sz w:val="16"/>
              </w:rPr>
              <w:t xml:space="preserve">1,992</w:t>
            </w:r>
          </w:p>
        </w:tc>
        <w:tc>
          <w:tcPr>
            <w:tcW w:w="688" w:type="dxa"/>
            <w:noWrap/>
          </w:tcPr>
          <w:p>
            <w:pPr>
              <w:pStyle w:val="Compact"/>
              <w:spacing w:before="0" w:after="0" w:line="240" w:lineRule="auto"/>
              <w:jc w:val="right"/>
            </w:pPr>
            <w:r>
              <w:rPr>
                <w:rFonts w:ascii="Arial" w:hAnsi="Arial" w:cs="Arial" w:eastAsia="Arial"/>
                <w:color w:val="111111"/>
                <w:sz w:val="16"/>
              </w:rPr>
              <w:t xml:space="preserve">0.28</w:t>
            </w:r>
          </w:p>
        </w:tc>
        <w:tc>
          <w:tcPr>
            <w:tcW w:w="688" w:type="dxa"/>
            <w:noWrap/>
          </w:tcPr>
          <w:p>
            <w:pPr>
              <w:pStyle w:val="Compact"/>
              <w:spacing w:before="0" w:after="0" w:line="240" w:lineRule="auto"/>
              <w:jc w:val="right"/>
            </w:pPr>
            <w:r>
              <w:rPr>
                <w:rFonts w:ascii="Arial" w:hAnsi="Arial" w:cs="Arial" w:eastAsia="Arial"/>
                <w:color w:val="111111"/>
                <w:sz w:val="16"/>
              </w:rPr>
              <w:t xml:space="preserve">1.87</w:t>
            </w:r>
          </w:p>
        </w:tc>
        <w:tc>
          <w:tcPr>
            <w:tcW w:w="688" w:type="dxa"/>
            <w:noWrap/>
          </w:tcPr>
          <w:p>
            <w:pPr>
              <w:pStyle w:val="Compact"/>
              <w:spacing w:before="0" w:after="0" w:line="240" w:lineRule="auto"/>
              <w:jc w:val="right"/>
            </w:pPr>
            <w:r>
              <w:rPr>
                <w:rFonts w:ascii="Arial" w:hAnsi="Arial" w:cs="Arial" w:eastAsia="Arial"/>
                <w:color w:val="111111"/>
                <w:sz w:val="16"/>
              </w:rPr>
              <w:t xml:space="preserve">7.03</w:t>
            </w:r>
          </w:p>
        </w:tc>
        <w:tc>
          <w:tcPr>
            <w:tcW w:w="688" w:type="dxa"/>
            <w:noWrap/>
          </w:tcPr>
          <w:p>
            <w:pPr>
              <w:pStyle w:val="Compact"/>
              <w:spacing w:before="0" w:after="0" w:line="240" w:lineRule="auto"/>
              <w:jc w:val="right"/>
            </w:pPr>
            <w:r>
              <w:rPr>
                <w:rFonts w:ascii="Arial" w:hAnsi="Arial" w:cs="Arial" w:eastAsia="Arial"/>
                <w:color w:val="111111"/>
                <w:sz w:val="16"/>
              </w:rPr>
              <w:t xml:space="preserve">14.40</w:t>
            </w:r>
          </w:p>
        </w:tc>
        <w:tc>
          <w:tcPr>
            <w:tcW w:w="826" w:type="dxa"/>
            <w:noWrap/>
          </w:tcPr>
          <w:p>
            <w:pPr>
              <w:pStyle w:val="Compact"/>
              <w:spacing w:before="0" w:after="0" w:line="240" w:lineRule="auto"/>
              <w:jc w:val="right"/>
            </w:pPr>
            <w:r>
              <w:rPr>
                <w:rFonts w:ascii="Arial" w:hAnsi="Arial" w:cs="Arial" w:eastAsia="Arial"/>
                <w:color w:val="111111"/>
                <w:sz w:val="16"/>
              </w:rPr>
              <w:t xml:space="preserve">57.62</w:t>
            </w:r>
          </w:p>
        </w:tc>
      </w:tr>
      <w:tr>
        <w:trPr>
          <w:cantSplit/>
        </w:trPr>
        <w:tc>
          <w:tcPr>
            <w:tcW w:w="3442" w:type="dxa"/>
          </w:tcPr>
          <w:p>
            <w:pPr>
              <w:pStyle w:val="Compact"/>
              <w:spacing w:before="0" w:after="0" w:line="240" w:lineRule="auto"/>
              <w:jc w:val="left"/>
            </w:pPr>
            <w:r>
              <w:rPr>
                <w:rFonts w:ascii="Arial" w:hAnsi="Arial" w:cs="Arial" w:eastAsia="Arial"/>
                <w:color w:val="111111"/>
                <w:sz w:val="16"/>
              </w:rPr>
              <w:t xml:space="preserve">US, poor or near poor</w:t>
            </w:r>
          </w:p>
        </w:tc>
        <w:tc>
          <w:tcPr>
            <w:tcW w:w="1790" w:type="dxa"/>
          </w:tcPr>
          <w:p>
            <w:pPr>
              <w:pStyle w:val="Compact"/>
              <w:spacing w:before="0" w:after="0" w:line="240" w:lineRule="auto"/>
              <w:jc w:val="left"/>
            </w:pPr>
            <w:r>
              <w:rPr>
                <w:rFonts w:ascii="Arial" w:hAnsi="Arial" w:cs="Arial" w:eastAsia="Arial"/>
                <w:color w:val="111111"/>
                <w:sz w:val="16"/>
              </w:rPr>
              <w:t xml:space="preserve">United States</w:t>
            </w:r>
          </w:p>
        </w:tc>
        <w:tc>
          <w:tcPr>
            <w:tcW w:w="826" w:type="dxa"/>
            <w:noWrap/>
          </w:tcPr>
          <w:p>
            <w:pPr>
              <w:pStyle w:val="Compact"/>
              <w:spacing w:before="0" w:after="0" w:line="240" w:lineRule="auto"/>
              <w:jc w:val="right"/>
            </w:pPr>
            <w:r>
              <w:rPr>
                <w:rFonts w:ascii="Arial" w:hAnsi="Arial" w:cs="Arial" w:eastAsia="Arial"/>
                <w:color w:val="111111"/>
                <w:sz w:val="16"/>
              </w:rPr>
              <w:t xml:space="preserve">11,735</w:t>
            </w:r>
          </w:p>
        </w:tc>
        <w:tc>
          <w:tcPr>
            <w:tcW w:w="688" w:type="dxa"/>
            <w:noWrap/>
          </w:tcPr>
          <w:p>
            <w:pPr>
              <w:pStyle w:val="Compact"/>
              <w:spacing w:before="0" w:after="0" w:line="240" w:lineRule="auto"/>
              <w:jc w:val="right"/>
            </w:pPr>
            <w:r>
              <w:rPr>
                <w:rFonts w:ascii="Arial" w:hAnsi="Arial" w:cs="Arial" w:eastAsia="Arial"/>
                <w:color w:val="111111"/>
                <w:sz w:val="16"/>
              </w:rPr>
              <w:t xml:space="preserve">1.03</w:t>
            </w:r>
          </w:p>
        </w:tc>
        <w:tc>
          <w:tcPr>
            <w:tcW w:w="688" w:type="dxa"/>
            <w:noWrap/>
          </w:tcPr>
          <w:p>
            <w:pPr>
              <w:pStyle w:val="Compact"/>
              <w:spacing w:before="0" w:after="0" w:line="240" w:lineRule="auto"/>
              <w:jc w:val="right"/>
            </w:pPr>
            <w:r>
              <w:rPr>
                <w:rFonts w:ascii="Arial" w:hAnsi="Arial" w:cs="Arial" w:eastAsia="Arial"/>
                <w:color w:val="111111"/>
                <w:sz w:val="16"/>
              </w:rPr>
              <w:t xml:space="preserve">5.34</w:t>
            </w:r>
          </w:p>
        </w:tc>
        <w:tc>
          <w:tcPr>
            <w:tcW w:w="688" w:type="dxa"/>
            <w:noWrap/>
          </w:tcPr>
          <w:p>
            <w:pPr>
              <w:pStyle w:val="Compact"/>
              <w:spacing w:before="0" w:after="0" w:line="240" w:lineRule="auto"/>
              <w:jc w:val="right"/>
            </w:pPr>
            <w:r>
              <w:rPr>
                <w:rFonts w:ascii="Arial" w:hAnsi="Arial" w:cs="Arial" w:eastAsia="Arial"/>
                <w:color w:val="111111"/>
                <w:sz w:val="16"/>
              </w:rPr>
              <w:t xml:space="preserve">18.43</w:t>
            </w:r>
          </w:p>
        </w:tc>
        <w:tc>
          <w:tcPr>
            <w:tcW w:w="688" w:type="dxa"/>
            <w:noWrap/>
          </w:tcPr>
          <w:p>
            <w:pPr>
              <w:pStyle w:val="Compact"/>
              <w:spacing w:before="0" w:after="0" w:line="240" w:lineRule="auto"/>
              <w:jc w:val="right"/>
            </w:pPr>
            <w:r>
              <w:rPr>
                <w:rFonts w:ascii="Arial" w:hAnsi="Arial" w:cs="Arial" w:eastAsia="Arial"/>
                <w:color w:val="111111"/>
                <w:sz w:val="16"/>
              </w:rPr>
              <w:t xml:space="preserve">34.78</w:t>
            </w:r>
          </w:p>
        </w:tc>
        <w:tc>
          <w:tcPr>
            <w:tcW w:w="826" w:type="dxa"/>
            <w:noWrap/>
          </w:tcPr>
          <w:p>
            <w:pPr>
              <w:pStyle w:val="Compact"/>
              <w:spacing w:before="0" w:after="0" w:line="240" w:lineRule="auto"/>
              <w:jc w:val="right"/>
            </w:pPr>
            <w:r>
              <w:rPr>
                <w:rFonts w:ascii="Arial" w:hAnsi="Arial" w:cs="Arial" w:eastAsia="Arial"/>
                <w:color w:val="111111"/>
                <w:sz w:val="16"/>
              </w:rPr>
              <w:t xml:space="preserve">114.85</w:t>
            </w:r>
          </w:p>
        </w:tc>
      </w:tr>
      <w:tr>
        <w:trPr>
          <w:cantSplit/>
        </w:trPr>
        <w:tc>
          <w:tcPr>
            <w:tcW w:w="3442" w:type="dxa"/>
          </w:tcPr>
          <w:p>
            <w:pPr>
              <w:pStyle w:val="Compact"/>
              <w:spacing w:before="0" w:after="0" w:line="240" w:lineRule="auto"/>
              <w:jc w:val="left"/>
            </w:pPr>
            <w:r>
              <w:rPr>
                <w:rFonts w:ascii="Arial" w:hAnsi="Arial" w:cs="Arial" w:eastAsia="Arial"/>
                <w:color w:val="111111"/>
                <w:sz w:val="16"/>
              </w:rPr>
              <w:t xml:space="preserve">US, chronic condition</w:t>
            </w:r>
          </w:p>
        </w:tc>
        <w:tc>
          <w:tcPr>
            <w:tcW w:w="1790" w:type="dxa"/>
          </w:tcPr>
          <w:p>
            <w:pPr>
              <w:pStyle w:val="Compact"/>
              <w:spacing w:before="0" w:after="0" w:line="240" w:lineRule="auto"/>
              <w:jc w:val="left"/>
            </w:pPr>
            <w:r>
              <w:rPr>
                <w:rFonts w:ascii="Arial" w:hAnsi="Arial" w:cs="Arial" w:eastAsia="Arial"/>
                <w:color w:val="111111"/>
                <w:sz w:val="16"/>
              </w:rPr>
              <w:t xml:space="preserve">United States</w:t>
            </w:r>
          </w:p>
        </w:tc>
        <w:tc>
          <w:tcPr>
            <w:tcW w:w="826" w:type="dxa"/>
            <w:noWrap/>
          </w:tcPr>
          <w:p>
            <w:pPr>
              <w:pStyle w:val="Compact"/>
              <w:spacing w:before="0" w:after="0" w:line="240" w:lineRule="auto"/>
              <w:jc w:val="right"/>
            </w:pPr>
            <w:r>
              <w:rPr>
                <w:rFonts w:ascii="Arial" w:hAnsi="Arial" w:cs="Arial" w:eastAsia="Arial"/>
                <w:color w:val="111111"/>
                <w:sz w:val="16"/>
              </w:rPr>
              <w:t xml:space="preserve">48,595</w:t>
            </w:r>
          </w:p>
        </w:tc>
        <w:tc>
          <w:tcPr>
            <w:tcW w:w="688" w:type="dxa"/>
            <w:noWrap/>
          </w:tcPr>
          <w:p>
            <w:pPr>
              <w:pStyle w:val="Compact"/>
              <w:spacing w:before="0" w:after="0" w:line="240" w:lineRule="auto"/>
              <w:jc w:val="right"/>
            </w:pPr>
            <w:r>
              <w:rPr>
                <w:rFonts w:ascii="Arial" w:hAnsi="Arial" w:cs="Arial" w:eastAsia="Arial"/>
                <w:color w:val="111111"/>
                <w:sz w:val="16"/>
              </w:rPr>
              <w:t xml:space="preserve">1.34</w:t>
            </w:r>
          </w:p>
        </w:tc>
        <w:tc>
          <w:tcPr>
            <w:tcW w:w="688" w:type="dxa"/>
            <w:noWrap/>
          </w:tcPr>
          <w:p>
            <w:pPr>
              <w:pStyle w:val="Compact"/>
              <w:spacing w:before="0" w:after="0" w:line="240" w:lineRule="auto"/>
              <w:jc w:val="right"/>
            </w:pPr>
            <w:r>
              <w:rPr>
                <w:rFonts w:ascii="Arial" w:hAnsi="Arial" w:cs="Arial" w:eastAsia="Arial"/>
                <w:color w:val="111111"/>
                <w:sz w:val="16"/>
              </w:rPr>
              <w:t xml:space="preserve">3.62</w:t>
            </w:r>
          </w:p>
        </w:tc>
        <w:tc>
          <w:tcPr>
            <w:tcW w:w="688" w:type="dxa"/>
            <w:noWrap/>
          </w:tcPr>
          <w:p>
            <w:pPr>
              <w:pStyle w:val="Compact"/>
              <w:spacing w:before="0" w:after="0" w:line="240" w:lineRule="auto"/>
              <w:jc w:val="right"/>
            </w:pPr>
            <w:r>
              <w:rPr>
                <w:rFonts w:ascii="Arial" w:hAnsi="Arial" w:cs="Arial" w:eastAsia="Arial"/>
                <w:color w:val="111111"/>
                <w:sz w:val="16"/>
              </w:rPr>
              <w:t xml:space="preserve">8.76</w:t>
            </w:r>
          </w:p>
        </w:tc>
        <w:tc>
          <w:tcPr>
            <w:tcW w:w="688" w:type="dxa"/>
            <w:noWrap/>
          </w:tcPr>
          <w:p>
            <w:pPr>
              <w:pStyle w:val="Compact"/>
              <w:spacing w:before="0" w:after="0" w:line="240" w:lineRule="auto"/>
              <w:jc w:val="right"/>
            </w:pPr>
            <w:r>
              <w:rPr>
                <w:rFonts w:ascii="Arial" w:hAnsi="Arial" w:cs="Arial" w:eastAsia="Arial"/>
                <w:color w:val="111111"/>
                <w:sz w:val="16"/>
              </w:rPr>
              <w:t xml:space="preserve">15.02</w:t>
            </w:r>
          </w:p>
        </w:tc>
        <w:tc>
          <w:tcPr>
            <w:tcW w:w="826" w:type="dxa"/>
            <w:noWrap/>
          </w:tcPr>
          <w:p>
            <w:pPr>
              <w:pStyle w:val="Compact"/>
              <w:spacing w:before="0" w:after="0" w:line="240" w:lineRule="auto"/>
              <w:jc w:val="right"/>
            </w:pPr>
            <w:r>
              <w:rPr>
                <w:rFonts w:ascii="Arial" w:hAnsi="Arial" w:cs="Arial" w:eastAsia="Arial"/>
                <w:color w:val="111111"/>
                <w:sz w:val="16"/>
              </w:rPr>
              <w:t xml:space="preserve">47.47</w:t>
            </w:r>
          </w:p>
        </w:tc>
      </w:tr>
      <w:tr>
        <w:trPr>
          <w:cantSplit/>
        </w:trPr>
        <w:tc>
          <w:tcPr>
            <w:tcW w:w="3442" w:type="dxa"/>
          </w:tcPr>
          <w:p>
            <w:pPr>
              <w:pStyle w:val="Compact"/>
              <w:spacing w:before="0" w:after="0" w:line="240" w:lineRule="auto"/>
              <w:jc w:val="left"/>
            </w:pPr>
            <w:r>
              <w:rPr>
                <w:rFonts w:ascii="Arial" w:hAnsi="Arial" w:cs="Arial" w:eastAsia="Arial"/>
                <w:color w:val="111111"/>
                <w:sz w:val="16"/>
              </w:rPr>
              <w:t xml:space="preserve">Nigeria, all</w:t>
            </w:r>
          </w:p>
        </w:tc>
        <w:tc>
          <w:tcPr>
            <w:tcW w:w="1790" w:type="dxa"/>
          </w:tcPr>
          <w:p>
            <w:pPr>
              <w:pStyle w:val="Compact"/>
              <w:spacing w:before="0" w:after="0" w:line="240" w:lineRule="auto"/>
              <w:jc w:val="left"/>
            </w:pPr>
            <w:r>
              <w:rPr>
                <w:rFonts w:ascii="Arial" w:hAnsi="Arial" w:cs="Arial" w:eastAsia="Arial"/>
                <w:color w:val="111111"/>
                <w:sz w:val="16"/>
              </w:rPr>
              <w:t xml:space="preserve">Nigeria</w:t>
            </w:r>
          </w:p>
        </w:tc>
        <w:tc>
          <w:tcPr>
            <w:tcW w:w="826" w:type="dxa"/>
            <w:noWrap/>
          </w:tcPr>
          <w:p>
            <w:pPr>
              <w:pStyle w:val="Compact"/>
              <w:spacing w:before="0" w:after="0" w:line="240" w:lineRule="auto"/>
              <w:jc w:val="right"/>
            </w:pPr>
            <w:r>
              <w:rPr>
                <w:rFonts w:ascii="Arial" w:hAnsi="Arial" w:cs="Arial" w:eastAsia="Arial"/>
                <w:color w:val="111111"/>
                <w:sz w:val="16"/>
              </w:rPr>
              <w:t xml:space="preserve">4,685</w:t>
            </w:r>
          </w:p>
        </w:tc>
        <w:tc>
          <w:tcPr>
            <w:tcW w:w="688" w:type="dxa"/>
            <w:noWrap/>
          </w:tcPr>
          <w:p>
            <w:pPr>
              <w:pStyle w:val="Compact"/>
              <w:spacing w:before="0" w:after="0" w:line="240" w:lineRule="auto"/>
              <w:jc w:val="right"/>
            </w:pPr>
            <w:r>
              <w:rPr>
                <w:rFonts w:ascii="Arial" w:hAnsi="Arial" w:cs="Arial" w:eastAsia="Arial"/>
                <w:color w:val="111111"/>
                <w:sz w:val="16"/>
              </w:rPr>
              <w:t xml:space="preserve">1.88</w:t>
            </w:r>
          </w:p>
        </w:tc>
        <w:tc>
          <w:tcPr>
            <w:tcW w:w="688" w:type="dxa"/>
            <w:noWrap/>
          </w:tcPr>
          <w:p>
            <w:pPr>
              <w:pStyle w:val="Compact"/>
              <w:spacing w:before="0" w:after="0" w:line="240" w:lineRule="auto"/>
              <w:jc w:val="right"/>
            </w:pPr>
            <w:r>
              <w:rPr>
                <w:rFonts w:ascii="Arial" w:hAnsi="Arial" w:cs="Arial" w:eastAsia="Arial"/>
                <w:color w:val="111111"/>
                <w:sz w:val="16"/>
              </w:rPr>
              <w:t xml:space="preserve">6.71</w:t>
            </w:r>
          </w:p>
        </w:tc>
        <w:tc>
          <w:tcPr>
            <w:tcW w:w="688" w:type="dxa"/>
            <w:noWrap/>
          </w:tcPr>
          <w:p>
            <w:pPr>
              <w:pStyle w:val="Compact"/>
              <w:spacing w:before="0" w:after="0" w:line="240" w:lineRule="auto"/>
              <w:jc w:val="right"/>
            </w:pPr>
            <w:r>
              <w:rPr>
                <w:rFonts w:ascii="Arial" w:hAnsi="Arial" w:cs="Arial" w:eastAsia="Arial"/>
                <w:color w:val="111111"/>
                <w:sz w:val="16"/>
              </w:rPr>
              <w:t xml:space="preserve">16.31</w:t>
            </w:r>
          </w:p>
        </w:tc>
        <w:tc>
          <w:tcPr>
            <w:tcW w:w="688" w:type="dxa"/>
            <w:noWrap/>
          </w:tcPr>
          <w:p>
            <w:pPr>
              <w:pStyle w:val="Compact"/>
              <w:spacing w:before="0" w:after="0" w:line="240" w:lineRule="auto"/>
              <w:jc w:val="right"/>
            </w:pPr>
            <w:r>
              <w:rPr>
                <w:rFonts w:ascii="Arial" w:hAnsi="Arial" w:cs="Arial" w:eastAsia="Arial"/>
                <w:color w:val="111111"/>
                <w:sz w:val="16"/>
              </w:rPr>
              <w:t xml:space="preserve">25.01</w:t>
            </w:r>
          </w:p>
        </w:tc>
        <w:tc>
          <w:tcPr>
            <w:tcW w:w="826" w:type="dxa"/>
            <w:noWrap/>
          </w:tcPr>
          <w:p>
            <w:pPr>
              <w:pStyle w:val="Compact"/>
              <w:spacing w:before="0" w:after="0" w:line="240" w:lineRule="auto"/>
              <w:jc w:val="right"/>
            </w:pPr>
            <w:r>
              <w:rPr>
                <w:rFonts w:ascii="Arial" w:hAnsi="Arial" w:cs="Arial" w:eastAsia="Arial"/>
                <w:color w:val="111111"/>
                <w:sz w:val="16"/>
              </w:rPr>
              <w:t xml:space="preserve">48.19</w:t>
            </w:r>
          </w:p>
        </w:tc>
      </w:tr>
      <w:tr>
        <w:trPr>
          <w:cantSplit/>
        </w:trPr>
        <w:tc>
          <w:tcPr>
            <w:tcW w:w="3442" w:type="dxa"/>
          </w:tcPr>
          <w:p>
            <w:pPr>
              <w:pStyle w:val="Compact"/>
              <w:spacing w:before="0" w:after="0" w:line="240" w:lineRule="auto"/>
              <w:jc w:val="left"/>
            </w:pPr>
            <w:r>
              <w:rPr>
                <w:rFonts w:ascii="Arial" w:hAnsi="Arial" w:cs="Arial" w:eastAsia="Arial"/>
                <w:color w:val="111111"/>
                <w:sz w:val="16"/>
              </w:rPr>
              <w:t xml:space="preserve">Nigeria, informal</w:t>
            </w:r>
          </w:p>
        </w:tc>
        <w:tc>
          <w:tcPr>
            <w:tcW w:w="1790" w:type="dxa"/>
          </w:tcPr>
          <w:p>
            <w:pPr>
              <w:pStyle w:val="Compact"/>
              <w:spacing w:before="0" w:after="0" w:line="240" w:lineRule="auto"/>
              <w:jc w:val="left"/>
            </w:pPr>
            <w:r>
              <w:rPr>
                <w:rFonts w:ascii="Arial" w:hAnsi="Arial" w:cs="Arial" w:eastAsia="Arial"/>
                <w:color w:val="111111"/>
                <w:sz w:val="16"/>
              </w:rPr>
              <w:t xml:space="preserve">Nigeria</w:t>
            </w:r>
          </w:p>
        </w:tc>
        <w:tc>
          <w:tcPr>
            <w:tcW w:w="826" w:type="dxa"/>
            <w:noWrap/>
          </w:tcPr>
          <w:p>
            <w:pPr>
              <w:pStyle w:val="Compact"/>
              <w:spacing w:before="0" w:after="0" w:line="240" w:lineRule="auto"/>
              <w:jc w:val="right"/>
            </w:pPr>
            <w:r>
              <w:rPr>
                <w:rFonts w:ascii="Arial" w:hAnsi="Arial" w:cs="Arial" w:eastAsia="Arial"/>
                <w:color w:val="111111"/>
                <w:sz w:val="16"/>
              </w:rPr>
              <w:t xml:space="preserve">3,876</w:t>
            </w:r>
          </w:p>
        </w:tc>
        <w:tc>
          <w:tcPr>
            <w:tcW w:w="688" w:type="dxa"/>
            <w:noWrap/>
          </w:tcPr>
          <w:p>
            <w:pPr>
              <w:pStyle w:val="Compact"/>
              <w:spacing w:before="0" w:after="0" w:line="240" w:lineRule="auto"/>
              <w:jc w:val="right"/>
            </w:pPr>
            <w:r>
              <w:rPr>
                <w:rFonts w:ascii="Arial" w:hAnsi="Arial" w:cs="Arial" w:eastAsia="Arial"/>
                <w:color w:val="111111"/>
                <w:sz w:val="16"/>
              </w:rPr>
              <w:t xml:space="preserve">1.87</w:t>
            </w:r>
          </w:p>
        </w:tc>
        <w:tc>
          <w:tcPr>
            <w:tcW w:w="688" w:type="dxa"/>
            <w:noWrap/>
          </w:tcPr>
          <w:p>
            <w:pPr>
              <w:pStyle w:val="Compact"/>
              <w:spacing w:before="0" w:after="0" w:line="240" w:lineRule="auto"/>
              <w:jc w:val="right"/>
            </w:pPr>
            <w:r>
              <w:rPr>
                <w:rFonts w:ascii="Arial" w:hAnsi="Arial" w:cs="Arial" w:eastAsia="Arial"/>
                <w:color w:val="111111"/>
                <w:sz w:val="16"/>
              </w:rPr>
              <w:t xml:space="preserve">6.88</w:t>
            </w:r>
          </w:p>
        </w:tc>
        <w:tc>
          <w:tcPr>
            <w:tcW w:w="688" w:type="dxa"/>
            <w:noWrap/>
          </w:tcPr>
          <w:p>
            <w:pPr>
              <w:pStyle w:val="Compact"/>
              <w:spacing w:before="0" w:after="0" w:line="240" w:lineRule="auto"/>
              <w:jc w:val="right"/>
            </w:pPr>
            <w:r>
              <w:rPr>
                <w:rFonts w:ascii="Arial" w:hAnsi="Arial" w:cs="Arial" w:eastAsia="Arial"/>
                <w:color w:val="111111"/>
                <w:sz w:val="16"/>
              </w:rPr>
              <w:t xml:space="preserve">16.62</w:t>
            </w:r>
          </w:p>
        </w:tc>
        <w:tc>
          <w:tcPr>
            <w:tcW w:w="688" w:type="dxa"/>
            <w:noWrap/>
          </w:tcPr>
          <w:p>
            <w:pPr>
              <w:pStyle w:val="Compact"/>
              <w:spacing w:before="0" w:after="0" w:line="240" w:lineRule="auto"/>
              <w:jc w:val="right"/>
            </w:pPr>
            <w:r>
              <w:rPr>
                <w:rFonts w:ascii="Arial" w:hAnsi="Arial" w:cs="Arial" w:eastAsia="Arial"/>
                <w:color w:val="111111"/>
                <w:sz w:val="16"/>
              </w:rPr>
              <w:t xml:space="preserve">26.06</w:t>
            </w:r>
          </w:p>
        </w:tc>
        <w:tc>
          <w:tcPr>
            <w:tcW w:w="826" w:type="dxa"/>
            <w:noWrap/>
          </w:tcPr>
          <w:p>
            <w:pPr>
              <w:pStyle w:val="Compact"/>
              <w:spacing w:before="0" w:after="0" w:line="240" w:lineRule="auto"/>
              <w:jc w:val="right"/>
            </w:pPr>
            <w:r>
              <w:rPr>
                <w:rFonts w:ascii="Arial" w:hAnsi="Arial" w:cs="Arial" w:eastAsia="Arial"/>
                <w:color w:val="111111"/>
                <w:sz w:val="16"/>
              </w:rPr>
              <w:t xml:space="preserve">50.61</w:t>
            </w:r>
          </w:p>
        </w:tc>
      </w:tr>
      <w:tr>
        <w:trPr>
          <w:cantSplit/>
        </w:trPr>
        <w:tc>
          <w:tcPr>
            <w:tcW w:w="3442" w:type="dxa"/>
          </w:tcPr>
          <w:p>
            <w:pPr>
              <w:pStyle w:val="Compact"/>
              <w:spacing w:before="0" w:after="0" w:line="240" w:lineRule="auto"/>
              <w:jc w:val="left"/>
            </w:pPr>
            <w:r>
              <w:rPr>
                <w:rFonts w:ascii="Arial" w:hAnsi="Arial" w:cs="Arial" w:eastAsia="Arial"/>
                <w:color w:val="111111"/>
                <w:sz w:val="16"/>
              </w:rPr>
              <w:t xml:space="preserve">Nigeria, formal</w:t>
            </w:r>
          </w:p>
        </w:tc>
        <w:tc>
          <w:tcPr>
            <w:tcW w:w="1790" w:type="dxa"/>
          </w:tcPr>
          <w:p>
            <w:pPr>
              <w:pStyle w:val="Compact"/>
              <w:spacing w:before="0" w:after="0" w:line="240" w:lineRule="auto"/>
              <w:jc w:val="left"/>
            </w:pPr>
            <w:r>
              <w:rPr>
                <w:rFonts w:ascii="Arial" w:hAnsi="Arial" w:cs="Arial" w:eastAsia="Arial"/>
                <w:color w:val="111111"/>
                <w:sz w:val="16"/>
              </w:rPr>
              <w:t xml:space="preserve">Nigeria</w:t>
            </w:r>
          </w:p>
        </w:tc>
        <w:tc>
          <w:tcPr>
            <w:tcW w:w="826" w:type="dxa"/>
            <w:noWrap/>
          </w:tcPr>
          <w:p>
            <w:pPr>
              <w:pStyle w:val="Compact"/>
              <w:spacing w:before="0" w:after="0" w:line="240" w:lineRule="auto"/>
              <w:jc w:val="right"/>
            </w:pPr>
            <w:r>
              <w:rPr>
                <w:rFonts w:ascii="Arial" w:hAnsi="Arial" w:cs="Arial" w:eastAsia="Arial"/>
                <w:color w:val="111111"/>
                <w:sz w:val="16"/>
              </w:rPr>
              <w:t xml:space="preserve">809</w:t>
            </w:r>
          </w:p>
        </w:tc>
        <w:tc>
          <w:tcPr>
            <w:tcW w:w="688" w:type="dxa"/>
            <w:noWrap/>
          </w:tcPr>
          <w:p>
            <w:pPr>
              <w:pStyle w:val="Compact"/>
              <w:spacing w:before="0" w:after="0" w:line="240" w:lineRule="auto"/>
              <w:jc w:val="right"/>
            </w:pPr>
            <w:r>
              <w:rPr>
                <w:rFonts w:ascii="Arial" w:hAnsi="Arial" w:cs="Arial" w:eastAsia="Arial"/>
                <w:color w:val="111111"/>
                <w:sz w:val="16"/>
              </w:rPr>
              <w:t xml:space="preserve">1.90</w:t>
            </w:r>
          </w:p>
        </w:tc>
        <w:tc>
          <w:tcPr>
            <w:tcW w:w="688" w:type="dxa"/>
            <w:noWrap/>
          </w:tcPr>
          <w:p>
            <w:pPr>
              <w:pStyle w:val="Compact"/>
              <w:spacing w:before="0" w:after="0" w:line="240" w:lineRule="auto"/>
              <w:jc w:val="right"/>
            </w:pPr>
            <w:r>
              <w:rPr>
                <w:rFonts w:ascii="Arial" w:hAnsi="Arial" w:cs="Arial" w:eastAsia="Arial"/>
                <w:color w:val="111111"/>
                <w:sz w:val="16"/>
              </w:rPr>
              <w:t xml:space="preserve">5.92</w:t>
            </w:r>
          </w:p>
        </w:tc>
        <w:tc>
          <w:tcPr>
            <w:tcW w:w="688" w:type="dxa"/>
            <w:noWrap/>
          </w:tcPr>
          <w:p>
            <w:pPr>
              <w:pStyle w:val="Compact"/>
              <w:spacing w:before="0" w:after="0" w:line="240" w:lineRule="auto"/>
              <w:jc w:val="right"/>
            </w:pPr>
            <w:r>
              <w:rPr>
                <w:rFonts w:ascii="Arial" w:hAnsi="Arial" w:cs="Arial" w:eastAsia="Arial"/>
                <w:color w:val="111111"/>
                <w:sz w:val="16"/>
              </w:rPr>
              <w:t xml:space="preserve">14.00</w:t>
            </w:r>
          </w:p>
        </w:tc>
        <w:tc>
          <w:tcPr>
            <w:tcW w:w="688" w:type="dxa"/>
            <w:noWrap/>
          </w:tcPr>
          <w:p>
            <w:pPr>
              <w:pStyle w:val="Compact"/>
              <w:spacing w:before="0" w:after="0" w:line="240" w:lineRule="auto"/>
              <w:jc w:val="right"/>
            </w:pPr>
            <w:r>
              <w:rPr>
                <w:rFonts w:ascii="Arial" w:hAnsi="Arial" w:cs="Arial" w:eastAsia="Arial"/>
                <w:color w:val="111111"/>
                <w:sz w:val="16"/>
              </w:rPr>
              <w:t xml:space="preserve">19.94</w:t>
            </w:r>
          </w:p>
        </w:tc>
        <w:tc>
          <w:tcPr>
            <w:tcW w:w="826" w:type="dxa"/>
            <w:noWrap/>
          </w:tcPr>
          <w:p>
            <w:pPr>
              <w:pStyle w:val="Compact"/>
              <w:spacing w:before="0" w:after="0" w:line="240" w:lineRule="auto"/>
              <w:jc w:val="right"/>
            </w:pPr>
            <w:r>
              <w:rPr>
                <w:rFonts w:ascii="Arial" w:hAnsi="Arial" w:cs="Arial" w:eastAsia="Arial"/>
                <w:color w:val="111111"/>
                <w:sz w:val="16"/>
              </w:rPr>
              <w:t xml:space="preserve">35.73</w:t>
            </w:r>
          </w:p>
        </w:tc>
      </w:tr>
      <w:tr>
        <w:trPr>
          <w:cantSplit/>
        </w:trPr>
        <w:tc>
          <w:tcPr>
            <w:tcW w:w="344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 poorest quintile</w:t>
            </w:r>
          </w:p>
        </w:tc>
        <w:tc>
          <w:tcPr>
            <w:tcW w:w="179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82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700</w:t>
            </w:r>
          </w:p>
        </w:tc>
        <w:tc>
          <w:tcPr>
            <w:tcW w:w="68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1.59</w:t>
            </w:r>
          </w:p>
        </w:tc>
        <w:tc>
          <w:tcPr>
            <w:tcW w:w="68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5.78</w:t>
            </w:r>
          </w:p>
        </w:tc>
        <w:tc>
          <w:tcPr>
            <w:tcW w:w="68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13.41</w:t>
            </w:r>
          </w:p>
        </w:tc>
        <w:tc>
          <w:tcPr>
            <w:tcW w:w="68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23.74</w:t>
            </w:r>
          </w:p>
        </w:tc>
        <w:tc>
          <w:tcPr>
            <w:tcW w:w="82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45.41</w:t>
            </w:r>
          </w:p>
        </w:tc>
      </w:tr>
    </w:tbl>
    <w:p>
      <w:pPr>
        <w:pStyle w:val="BodyText"/>
        <w:keepNext/>
        <w:spacing w:before="200"/>
        <w:jc w:val="both"/>
      </w:pPr>
      <w:r>
        <w:rPr>
          <w:b/>
          <w:bCs/>
          <w:sz w:val="19"/>
        </w:rPr>
        <w:t xml:space="preserve">Table A4.</w:t>
      </w:r>
      <w:r>
        <w:rPr>
          <w:sz w:val="19"/>
        </w:rPr>
        <w:t xml:space="preserve"> </w:t>
      </w:r>
      <w:r>
        <w:rPr>
          <w:sz w:val="19"/>
        </w:rPr>
        <w:t xml:space="preserve">Tail-risk measures for Nigerian groups on the SDG basis (OOP over consumption including OOP).</w:t>
      </w:r>
    </w:p>
    <w:p>
      <w:pPr>
        <w:pStyle w:val="BodyText"/>
        <w:keepNext/>
      </w:pPr>
      <w:r>
        <w:rPr>
          <w:i/>
          <w:iCs/>
          <w:sz w:val="17"/>
        </w:rPr>
        <w:t xml:space="preserve">The ratio cannot exceed one on this basis, so the fitted shape tends toward zero or below at high thresholds.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732"/>
        <w:gridCol w:w="541"/>
        <w:gridCol w:w="1191"/>
        <w:gridCol w:w="758"/>
        <w:gridCol w:w="866"/>
        <w:gridCol w:w="758"/>
        <w:gridCol w:w="866"/>
        <w:gridCol w:w="866"/>
        <w:gridCol w:w="649"/>
        <w:gridCol w:w="649"/>
        <w:gridCol w:w="758"/>
      </w:tblGrid>
      <w:tr>
        <w:trPr>
          <w:tblHeader w:val="on"/>
          <w:cantSplit/>
        </w:trPr>
        <w:tc>
          <w:tcPr>
            <w:tcW w:w="173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54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119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Exceedances</w:t>
            </w:r>
          </w:p>
        </w:tc>
        <w:tc>
          <w:tcPr>
            <w:tcW w:w="75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VaR95 %</w:t>
            </w:r>
          </w:p>
        </w:tc>
        <w:tc>
          <w:tcPr>
            <w:tcW w:w="8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CVaR95 %</w:t>
            </w:r>
          </w:p>
        </w:tc>
        <w:tc>
          <w:tcPr>
            <w:tcW w:w="75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8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8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CVaR99 %</w:t>
            </w:r>
          </w:p>
        </w:tc>
        <w:tc>
          <w:tcPr>
            <w:tcW w:w="64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w:t>
            </w:r>
          </w:p>
        </w:tc>
        <w:tc>
          <w:tcPr>
            <w:tcW w:w="64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low</w:t>
            </w:r>
          </w:p>
        </w:tc>
        <w:tc>
          <w:tcPr>
            <w:tcW w:w="75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high</w:t>
            </w:r>
          </w:p>
        </w:tc>
      </w:tr>
      <w:tr>
        <w:trPr>
          <w:cantSplit/>
        </w:trPr>
        <w:tc>
          <w:tcPr>
            <w:tcW w:w="1732" w:type="dxa"/>
          </w:tcPr>
          <w:p>
            <w:pPr>
              <w:pStyle w:val="Compact"/>
              <w:spacing w:before="0" w:after="0" w:line="240" w:lineRule="auto"/>
              <w:jc w:val="left"/>
            </w:pPr>
            <w:r>
              <w:rPr>
                <w:rFonts w:ascii="Arial" w:hAnsi="Arial" w:cs="Arial" w:eastAsia="Arial"/>
                <w:color w:val="111111"/>
                <w:sz w:val="16"/>
              </w:rPr>
              <w:t xml:space="preserve">All households</w:t>
            </w:r>
          </w:p>
        </w:tc>
        <w:tc>
          <w:tcPr>
            <w:tcW w:w="541" w:type="dxa"/>
            <w:noWrap/>
          </w:tcPr>
          <w:p>
            <w:pPr>
              <w:pStyle w:val="Compact"/>
              <w:spacing w:before="0" w:after="0" w:line="240" w:lineRule="auto"/>
              <w:jc w:val="right"/>
            </w:pPr>
            <w:r>
              <w:rPr>
                <w:rFonts w:ascii="Arial" w:hAnsi="Arial" w:cs="Arial" w:eastAsia="Arial"/>
                <w:color w:val="111111"/>
                <w:sz w:val="16"/>
              </w:rPr>
              <w:t xml:space="preserve">4,685</w:t>
            </w:r>
          </w:p>
        </w:tc>
        <w:tc>
          <w:tcPr>
            <w:tcW w:w="1191" w:type="dxa"/>
            <w:noWrap/>
          </w:tcPr>
          <w:p>
            <w:pPr>
              <w:pStyle w:val="Compact"/>
              <w:spacing w:before="0" w:after="0" w:line="240" w:lineRule="auto"/>
              <w:jc w:val="right"/>
            </w:pPr>
            <w:r>
              <w:rPr>
                <w:rFonts w:ascii="Arial" w:hAnsi="Arial" w:cs="Arial" w:eastAsia="Arial"/>
                <w:color w:val="111111"/>
                <w:sz w:val="16"/>
              </w:rPr>
              <w:t xml:space="preserve">455</w:t>
            </w:r>
          </w:p>
        </w:tc>
        <w:tc>
          <w:tcPr>
            <w:tcW w:w="758" w:type="dxa"/>
            <w:noWrap/>
          </w:tcPr>
          <w:p>
            <w:pPr>
              <w:pStyle w:val="Compact"/>
              <w:spacing w:before="0" w:after="0" w:line="240" w:lineRule="auto"/>
              <w:jc w:val="right"/>
            </w:pPr>
            <w:r>
              <w:rPr>
                <w:rFonts w:ascii="Arial" w:hAnsi="Arial" w:cs="Arial" w:eastAsia="Arial"/>
                <w:color w:val="111111"/>
                <w:sz w:val="16"/>
              </w:rPr>
              <w:t xml:space="preserve">25.01</w:t>
            </w:r>
          </w:p>
        </w:tc>
        <w:tc>
          <w:tcPr>
            <w:tcW w:w="866" w:type="dxa"/>
            <w:noWrap/>
          </w:tcPr>
          <w:p>
            <w:pPr>
              <w:pStyle w:val="Compact"/>
              <w:spacing w:before="0" w:after="0" w:line="240" w:lineRule="auto"/>
              <w:jc w:val="right"/>
            </w:pPr>
            <w:r>
              <w:rPr>
                <w:rFonts w:ascii="Arial" w:hAnsi="Arial" w:cs="Arial" w:eastAsia="Arial"/>
                <w:color w:val="111111"/>
                <w:sz w:val="16"/>
              </w:rPr>
              <w:t xml:space="preserve">38.09</w:t>
            </w:r>
          </w:p>
        </w:tc>
        <w:tc>
          <w:tcPr>
            <w:tcW w:w="758" w:type="dxa"/>
            <w:noWrap/>
          </w:tcPr>
          <w:p>
            <w:pPr>
              <w:pStyle w:val="Compact"/>
              <w:spacing w:before="0" w:after="0" w:line="240" w:lineRule="auto"/>
              <w:jc w:val="right"/>
            </w:pPr>
            <w:r>
              <w:rPr>
                <w:rFonts w:ascii="Arial" w:hAnsi="Arial" w:cs="Arial" w:eastAsia="Arial"/>
                <w:color w:val="111111"/>
                <w:sz w:val="16"/>
              </w:rPr>
              <w:t xml:space="preserve">34.61</w:t>
            </w:r>
          </w:p>
        </w:tc>
        <w:tc>
          <w:tcPr>
            <w:tcW w:w="866" w:type="dxa"/>
            <w:noWrap/>
          </w:tcPr>
          <w:p>
            <w:pPr>
              <w:pStyle w:val="Compact"/>
              <w:spacing w:before="0" w:after="0" w:line="240" w:lineRule="auto"/>
              <w:jc w:val="right"/>
            </w:pPr>
            <w:r>
              <w:rPr>
                <w:rFonts w:ascii="Arial" w:hAnsi="Arial" w:cs="Arial" w:eastAsia="Arial"/>
                <w:color w:val="111111"/>
                <w:sz w:val="16"/>
              </w:rPr>
              <w:t xml:space="preserve">41.62</w:t>
            </w:r>
          </w:p>
        </w:tc>
        <w:tc>
          <w:tcPr>
            <w:tcW w:w="866" w:type="dxa"/>
            <w:noWrap/>
          </w:tcPr>
          <w:p>
            <w:pPr>
              <w:pStyle w:val="Compact"/>
              <w:spacing w:before="0" w:after="0" w:line="240" w:lineRule="auto"/>
              <w:jc w:val="right"/>
            </w:pPr>
            <w:r>
              <w:rPr>
                <w:rFonts w:ascii="Arial" w:hAnsi="Arial" w:cs="Arial" w:eastAsia="Arial"/>
                <w:color w:val="111111"/>
                <w:sz w:val="16"/>
              </w:rPr>
              <w:t xml:space="preserve">60.24</w:t>
            </w:r>
          </w:p>
        </w:tc>
        <w:tc>
          <w:tcPr>
            <w:tcW w:w="649" w:type="dxa"/>
            <w:noWrap/>
          </w:tcPr>
          <w:p>
            <w:pPr>
              <w:pStyle w:val="Compact"/>
              <w:spacing w:before="0" w:after="0" w:line="240" w:lineRule="auto"/>
              <w:jc w:val="right"/>
            </w:pPr>
            <w:r>
              <w:rPr>
                <w:rFonts w:ascii="Arial" w:hAnsi="Arial" w:cs="Arial" w:eastAsia="Arial"/>
                <w:color w:val="111111"/>
                <w:sz w:val="16"/>
              </w:rPr>
              <w:t xml:space="preserve">+0.088</w:t>
            </w:r>
          </w:p>
        </w:tc>
        <w:tc>
          <w:tcPr>
            <w:tcW w:w="649" w:type="dxa"/>
            <w:noWrap/>
          </w:tcPr>
          <w:p>
            <w:pPr>
              <w:pStyle w:val="Compact"/>
              <w:spacing w:before="0" w:after="0" w:line="240" w:lineRule="auto"/>
              <w:jc w:val="right"/>
            </w:pPr>
            <w:r>
              <w:rPr>
                <w:rFonts w:ascii="Arial" w:hAnsi="Arial" w:cs="Arial" w:eastAsia="Arial"/>
                <w:color w:val="111111"/>
                <w:sz w:val="16"/>
              </w:rPr>
              <w:t xml:space="preserve">-0.068</w:t>
            </w:r>
          </w:p>
        </w:tc>
        <w:tc>
          <w:tcPr>
            <w:tcW w:w="758" w:type="dxa"/>
            <w:noWrap/>
          </w:tcPr>
          <w:p>
            <w:pPr>
              <w:pStyle w:val="Compact"/>
              <w:spacing w:before="0" w:after="0" w:line="240" w:lineRule="auto"/>
              <w:jc w:val="right"/>
            </w:pPr>
            <w:r>
              <w:rPr>
                <w:rFonts w:ascii="Arial" w:hAnsi="Arial" w:cs="Arial" w:eastAsia="Arial"/>
                <w:color w:val="111111"/>
                <w:sz w:val="16"/>
              </w:rPr>
              <w:t xml:space="preserve">+0.199</w:t>
            </w:r>
          </w:p>
        </w:tc>
      </w:tr>
      <w:tr>
        <w:trPr>
          <w:cantSplit/>
        </w:trPr>
        <w:tc>
          <w:tcPr>
            <w:tcW w:w="1732" w:type="dxa"/>
          </w:tcPr>
          <w:p>
            <w:pPr>
              <w:pStyle w:val="Compact"/>
              <w:spacing w:before="0" w:after="0" w:line="240" w:lineRule="auto"/>
              <w:jc w:val="left"/>
            </w:pPr>
            <w:r>
              <w:rPr>
                <w:rFonts w:ascii="Arial" w:hAnsi="Arial" w:cs="Arial" w:eastAsia="Arial"/>
                <w:color w:val="111111"/>
                <w:sz w:val="16"/>
              </w:rPr>
              <w:t xml:space="preserve">Informal sector</w:t>
            </w:r>
          </w:p>
        </w:tc>
        <w:tc>
          <w:tcPr>
            <w:tcW w:w="541" w:type="dxa"/>
            <w:noWrap/>
          </w:tcPr>
          <w:p>
            <w:pPr>
              <w:pStyle w:val="Compact"/>
              <w:spacing w:before="0" w:after="0" w:line="240" w:lineRule="auto"/>
              <w:jc w:val="right"/>
            </w:pPr>
            <w:r>
              <w:rPr>
                <w:rFonts w:ascii="Arial" w:hAnsi="Arial" w:cs="Arial" w:eastAsia="Arial"/>
                <w:color w:val="111111"/>
                <w:sz w:val="16"/>
              </w:rPr>
              <w:t xml:space="preserve">3,876</w:t>
            </w:r>
          </w:p>
        </w:tc>
        <w:tc>
          <w:tcPr>
            <w:tcW w:w="1191" w:type="dxa"/>
            <w:noWrap/>
          </w:tcPr>
          <w:p>
            <w:pPr>
              <w:pStyle w:val="Compact"/>
              <w:spacing w:before="0" w:after="0" w:line="240" w:lineRule="auto"/>
              <w:jc w:val="right"/>
            </w:pPr>
            <w:r>
              <w:rPr>
                <w:rFonts w:ascii="Arial" w:hAnsi="Arial" w:cs="Arial" w:eastAsia="Arial"/>
                <w:color w:val="111111"/>
                <w:sz w:val="16"/>
              </w:rPr>
              <w:t xml:space="preserve">378</w:t>
            </w:r>
          </w:p>
        </w:tc>
        <w:tc>
          <w:tcPr>
            <w:tcW w:w="758" w:type="dxa"/>
            <w:noWrap/>
          </w:tcPr>
          <w:p>
            <w:pPr>
              <w:pStyle w:val="Compact"/>
              <w:spacing w:before="0" w:after="0" w:line="240" w:lineRule="auto"/>
              <w:jc w:val="right"/>
            </w:pPr>
            <w:r>
              <w:rPr>
                <w:rFonts w:ascii="Arial" w:hAnsi="Arial" w:cs="Arial" w:eastAsia="Arial"/>
                <w:color w:val="111111"/>
                <w:sz w:val="16"/>
              </w:rPr>
              <w:t xml:space="preserve">26.06</w:t>
            </w:r>
          </w:p>
        </w:tc>
        <w:tc>
          <w:tcPr>
            <w:tcW w:w="866" w:type="dxa"/>
            <w:noWrap/>
          </w:tcPr>
          <w:p>
            <w:pPr>
              <w:pStyle w:val="Compact"/>
              <w:spacing w:before="0" w:after="0" w:line="240" w:lineRule="auto"/>
              <w:jc w:val="right"/>
            </w:pPr>
            <w:r>
              <w:rPr>
                <w:rFonts w:ascii="Arial" w:hAnsi="Arial" w:cs="Arial" w:eastAsia="Arial"/>
                <w:color w:val="111111"/>
                <w:sz w:val="16"/>
              </w:rPr>
              <w:t xml:space="preserve">40.01</w:t>
            </w:r>
          </w:p>
        </w:tc>
        <w:tc>
          <w:tcPr>
            <w:tcW w:w="758" w:type="dxa"/>
            <w:noWrap/>
          </w:tcPr>
          <w:p>
            <w:pPr>
              <w:pStyle w:val="Compact"/>
              <w:spacing w:before="0" w:after="0" w:line="240" w:lineRule="auto"/>
              <w:jc w:val="right"/>
            </w:pPr>
            <w:r>
              <w:rPr>
                <w:rFonts w:ascii="Arial" w:hAnsi="Arial" w:cs="Arial" w:eastAsia="Arial"/>
                <w:color w:val="111111"/>
                <w:sz w:val="16"/>
              </w:rPr>
              <w:t xml:space="preserve">35.92</w:t>
            </w:r>
          </w:p>
        </w:tc>
        <w:tc>
          <w:tcPr>
            <w:tcW w:w="866" w:type="dxa"/>
            <w:noWrap/>
          </w:tcPr>
          <w:p>
            <w:pPr>
              <w:pStyle w:val="Compact"/>
              <w:spacing w:before="0" w:after="0" w:line="240" w:lineRule="auto"/>
              <w:jc w:val="right"/>
            </w:pPr>
            <w:r>
              <w:rPr>
                <w:rFonts w:ascii="Arial" w:hAnsi="Arial" w:cs="Arial" w:eastAsia="Arial"/>
                <w:color w:val="111111"/>
                <w:sz w:val="16"/>
              </w:rPr>
              <w:t xml:space="preserve">43.68</w:t>
            </w:r>
          </w:p>
        </w:tc>
        <w:tc>
          <w:tcPr>
            <w:tcW w:w="866" w:type="dxa"/>
            <w:noWrap/>
          </w:tcPr>
          <w:p>
            <w:pPr>
              <w:pStyle w:val="Compact"/>
              <w:spacing w:before="0" w:after="0" w:line="240" w:lineRule="auto"/>
              <w:jc w:val="right"/>
            </w:pPr>
            <w:r>
              <w:rPr>
                <w:rFonts w:ascii="Arial" w:hAnsi="Arial" w:cs="Arial" w:eastAsia="Arial"/>
                <w:color w:val="111111"/>
                <w:sz w:val="16"/>
              </w:rPr>
              <w:t xml:space="preserve">62.31</w:t>
            </w:r>
          </w:p>
        </w:tc>
        <w:tc>
          <w:tcPr>
            <w:tcW w:w="649" w:type="dxa"/>
            <w:noWrap/>
          </w:tcPr>
          <w:p>
            <w:pPr>
              <w:pStyle w:val="Compact"/>
              <w:spacing w:before="0" w:after="0" w:line="240" w:lineRule="auto"/>
              <w:jc w:val="right"/>
            </w:pPr>
            <w:r>
              <w:rPr>
                <w:rFonts w:ascii="Arial" w:hAnsi="Arial" w:cs="Arial" w:eastAsia="Arial"/>
                <w:color w:val="111111"/>
                <w:sz w:val="16"/>
              </w:rPr>
              <w:t xml:space="preserve">+0.039</w:t>
            </w:r>
          </w:p>
        </w:tc>
        <w:tc>
          <w:tcPr>
            <w:tcW w:w="649" w:type="dxa"/>
            <w:noWrap/>
          </w:tcPr>
          <w:p>
            <w:pPr>
              <w:pStyle w:val="Compact"/>
              <w:spacing w:before="0" w:after="0" w:line="240" w:lineRule="auto"/>
              <w:jc w:val="right"/>
            </w:pPr>
            <w:r>
              <w:rPr>
                <w:rFonts w:ascii="Arial" w:hAnsi="Arial" w:cs="Arial" w:eastAsia="Arial"/>
                <w:color w:val="111111"/>
                <w:sz w:val="16"/>
              </w:rPr>
              <w:t xml:space="preserve">-0.122</w:t>
            </w:r>
          </w:p>
        </w:tc>
        <w:tc>
          <w:tcPr>
            <w:tcW w:w="758" w:type="dxa"/>
            <w:noWrap/>
          </w:tcPr>
          <w:p>
            <w:pPr>
              <w:pStyle w:val="Compact"/>
              <w:spacing w:before="0" w:after="0" w:line="240" w:lineRule="auto"/>
              <w:jc w:val="right"/>
            </w:pPr>
            <w:r>
              <w:rPr>
                <w:rFonts w:ascii="Arial" w:hAnsi="Arial" w:cs="Arial" w:eastAsia="Arial"/>
                <w:color w:val="111111"/>
                <w:sz w:val="16"/>
              </w:rPr>
              <w:t xml:space="preserve">+0.190</w:t>
            </w:r>
          </w:p>
        </w:tc>
      </w:tr>
      <w:tr>
        <w:trPr>
          <w:cantSplit/>
        </w:trPr>
        <w:tc>
          <w:tcPr>
            <w:tcW w:w="1732" w:type="dxa"/>
          </w:tcPr>
          <w:p>
            <w:pPr>
              <w:pStyle w:val="Compact"/>
              <w:spacing w:before="0" w:after="0" w:line="240" w:lineRule="auto"/>
              <w:jc w:val="left"/>
            </w:pPr>
            <w:r>
              <w:rPr>
                <w:rFonts w:ascii="Arial" w:hAnsi="Arial" w:cs="Arial" w:eastAsia="Arial"/>
                <w:color w:val="111111"/>
                <w:sz w:val="16"/>
              </w:rPr>
              <w:t xml:space="preserve">Formal sector</w:t>
            </w:r>
          </w:p>
        </w:tc>
        <w:tc>
          <w:tcPr>
            <w:tcW w:w="541" w:type="dxa"/>
            <w:noWrap/>
          </w:tcPr>
          <w:p>
            <w:pPr>
              <w:pStyle w:val="Compact"/>
              <w:spacing w:before="0" w:after="0" w:line="240" w:lineRule="auto"/>
              <w:jc w:val="right"/>
            </w:pPr>
            <w:r>
              <w:rPr>
                <w:rFonts w:ascii="Arial" w:hAnsi="Arial" w:cs="Arial" w:eastAsia="Arial"/>
                <w:color w:val="111111"/>
                <w:sz w:val="16"/>
              </w:rPr>
              <w:t xml:space="preserve">809</w:t>
            </w:r>
          </w:p>
        </w:tc>
        <w:tc>
          <w:tcPr>
            <w:tcW w:w="1191" w:type="dxa"/>
            <w:noWrap/>
          </w:tcPr>
          <w:p>
            <w:pPr>
              <w:pStyle w:val="Compact"/>
              <w:spacing w:before="0" w:after="0" w:line="240" w:lineRule="auto"/>
              <w:jc w:val="right"/>
            </w:pPr>
            <w:r>
              <w:rPr>
                <w:rFonts w:ascii="Arial" w:hAnsi="Arial" w:cs="Arial" w:eastAsia="Arial"/>
                <w:color w:val="111111"/>
                <w:sz w:val="16"/>
              </w:rPr>
              <w:t xml:space="preserve">88</w:t>
            </w:r>
          </w:p>
        </w:tc>
        <w:tc>
          <w:tcPr>
            <w:tcW w:w="758" w:type="dxa"/>
            <w:noWrap/>
          </w:tcPr>
          <w:p>
            <w:pPr>
              <w:pStyle w:val="Compact"/>
              <w:spacing w:before="0" w:after="0" w:line="240" w:lineRule="auto"/>
              <w:jc w:val="right"/>
            </w:pPr>
            <w:r>
              <w:rPr>
                <w:rFonts w:ascii="Arial" w:hAnsi="Arial" w:cs="Arial" w:eastAsia="Arial"/>
                <w:color w:val="111111"/>
                <w:sz w:val="16"/>
              </w:rPr>
              <w:t xml:space="preserve">19.94</w:t>
            </w:r>
          </w:p>
        </w:tc>
        <w:tc>
          <w:tcPr>
            <w:tcW w:w="866" w:type="dxa"/>
            <w:noWrap/>
          </w:tcPr>
          <w:p>
            <w:pPr>
              <w:pStyle w:val="Compact"/>
              <w:spacing w:before="0" w:after="0" w:line="240" w:lineRule="auto"/>
              <w:jc w:val="right"/>
            </w:pPr>
            <w:r>
              <w:rPr>
                <w:rFonts w:ascii="Arial" w:hAnsi="Arial" w:cs="Arial" w:eastAsia="Arial"/>
                <w:color w:val="111111"/>
                <w:sz w:val="16"/>
              </w:rPr>
              <w:t xml:space="preserve">29.06</w:t>
            </w:r>
          </w:p>
        </w:tc>
        <w:tc>
          <w:tcPr>
            <w:tcW w:w="758" w:type="dxa"/>
            <w:noWrap/>
          </w:tcPr>
          <w:p>
            <w:pPr>
              <w:pStyle w:val="Compact"/>
              <w:spacing w:before="0" w:after="0" w:line="240" w:lineRule="auto"/>
              <w:jc w:val="right"/>
            </w:pPr>
            <w:r>
              <w:rPr>
                <w:rFonts w:ascii="Arial" w:hAnsi="Arial" w:cs="Arial" w:eastAsia="Arial"/>
                <w:color w:val="111111"/>
                <w:sz w:val="16"/>
              </w:rPr>
              <w:t xml:space="preserve">24.51</w:t>
            </w:r>
          </w:p>
        </w:tc>
        <w:tc>
          <w:tcPr>
            <w:tcW w:w="866" w:type="dxa"/>
            <w:noWrap/>
          </w:tcPr>
          <w:p>
            <w:pPr>
              <w:pStyle w:val="Compact"/>
              <w:spacing w:before="0" w:after="0" w:line="240" w:lineRule="auto"/>
              <w:jc w:val="right"/>
            </w:pPr>
            <w:r>
              <w:rPr>
                <w:rFonts w:ascii="Arial" w:hAnsi="Arial" w:cs="Arial" w:eastAsia="Arial"/>
                <w:color w:val="111111"/>
                <w:sz w:val="16"/>
              </w:rPr>
              <w:t xml:space="preserve">33.40</w:t>
            </w:r>
          </w:p>
        </w:tc>
        <w:tc>
          <w:tcPr>
            <w:tcW w:w="866" w:type="dxa"/>
            <w:noWrap/>
          </w:tcPr>
          <w:p>
            <w:pPr>
              <w:pStyle w:val="Compact"/>
              <w:spacing w:before="0" w:after="0" w:line="240" w:lineRule="auto"/>
              <w:jc w:val="right"/>
            </w:pPr>
            <w:r>
              <w:rPr>
                <w:rFonts w:ascii="Arial" w:hAnsi="Arial" w:cs="Arial" w:eastAsia="Arial"/>
                <w:color w:val="111111"/>
                <w:sz w:val="16"/>
              </w:rPr>
              <w:t xml:space="preserve">42.52</w:t>
            </w:r>
          </w:p>
        </w:tc>
        <w:tc>
          <w:tcPr>
            <w:tcW w:w="649" w:type="dxa"/>
            <w:noWrap/>
          </w:tcPr>
          <w:p>
            <w:pPr>
              <w:pStyle w:val="Compact"/>
              <w:spacing w:before="0" w:after="0" w:line="240" w:lineRule="auto"/>
              <w:jc w:val="right"/>
            </w:pPr>
            <w:r>
              <w:rPr>
                <w:rFonts w:ascii="Arial" w:hAnsi="Arial" w:cs="Arial" w:eastAsia="Arial"/>
                <w:color w:val="111111"/>
                <w:sz w:val="16"/>
              </w:rPr>
              <w:t xml:space="preserve">-0.131</w:t>
            </w:r>
          </w:p>
        </w:tc>
        <w:tc>
          <w:tcPr>
            <w:tcW w:w="649" w:type="dxa"/>
            <w:noWrap/>
          </w:tcPr>
          <w:p>
            <w:pPr>
              <w:pStyle w:val="Compact"/>
              <w:spacing w:before="0" w:after="0" w:line="240" w:lineRule="auto"/>
              <w:jc w:val="right"/>
            </w:pPr>
            <w:r>
              <w:rPr>
                <w:rFonts w:ascii="Arial" w:hAnsi="Arial" w:cs="Arial" w:eastAsia="Arial"/>
                <w:color w:val="111111"/>
                <w:sz w:val="16"/>
              </w:rPr>
              <w:t xml:space="preserve">-0.355</w:t>
            </w:r>
          </w:p>
        </w:tc>
        <w:tc>
          <w:tcPr>
            <w:tcW w:w="758" w:type="dxa"/>
            <w:noWrap/>
          </w:tcPr>
          <w:p>
            <w:pPr>
              <w:pStyle w:val="Compact"/>
              <w:spacing w:before="0" w:after="0" w:line="240" w:lineRule="auto"/>
              <w:jc w:val="right"/>
            </w:pPr>
            <w:r>
              <w:rPr>
                <w:rFonts w:ascii="Arial" w:hAnsi="Arial" w:cs="Arial" w:eastAsia="Arial"/>
                <w:color w:val="111111"/>
                <w:sz w:val="16"/>
              </w:rPr>
              <w:t xml:space="preserve">+0.379</w:t>
            </w:r>
          </w:p>
        </w:tc>
      </w:tr>
      <w:tr>
        <w:trPr>
          <w:cantSplit/>
        </w:trPr>
        <w:tc>
          <w:tcPr>
            <w:tcW w:w="1732" w:type="dxa"/>
          </w:tcPr>
          <w:p>
            <w:pPr>
              <w:pStyle w:val="Compact"/>
              <w:spacing w:before="0" w:after="0" w:line="240" w:lineRule="auto"/>
              <w:jc w:val="left"/>
            </w:pPr>
            <w:r>
              <w:rPr>
                <w:rFonts w:ascii="Arial" w:hAnsi="Arial" w:cs="Arial" w:eastAsia="Arial"/>
                <w:color w:val="111111"/>
                <w:sz w:val="16"/>
              </w:rPr>
              <w:t xml:space="preserve">Poorest quintile</w:t>
            </w:r>
          </w:p>
        </w:tc>
        <w:tc>
          <w:tcPr>
            <w:tcW w:w="541" w:type="dxa"/>
            <w:noWrap/>
          </w:tcPr>
          <w:p>
            <w:pPr>
              <w:pStyle w:val="Compact"/>
              <w:spacing w:before="0" w:after="0" w:line="240" w:lineRule="auto"/>
              <w:jc w:val="right"/>
            </w:pPr>
            <w:r>
              <w:rPr>
                <w:rFonts w:ascii="Arial" w:hAnsi="Arial" w:cs="Arial" w:eastAsia="Arial"/>
                <w:color w:val="111111"/>
                <w:sz w:val="16"/>
              </w:rPr>
              <w:t xml:space="preserve">700</w:t>
            </w:r>
          </w:p>
        </w:tc>
        <w:tc>
          <w:tcPr>
            <w:tcW w:w="1191" w:type="dxa"/>
            <w:noWrap/>
          </w:tcPr>
          <w:p>
            <w:pPr>
              <w:pStyle w:val="Compact"/>
              <w:spacing w:before="0" w:after="0" w:line="240" w:lineRule="auto"/>
              <w:jc w:val="right"/>
            </w:pPr>
            <w:r>
              <w:rPr>
                <w:rFonts w:ascii="Arial" w:hAnsi="Arial" w:cs="Arial" w:eastAsia="Arial"/>
                <w:color w:val="111111"/>
                <w:sz w:val="16"/>
              </w:rPr>
              <w:t xml:space="preserve">76</w:t>
            </w:r>
          </w:p>
        </w:tc>
        <w:tc>
          <w:tcPr>
            <w:tcW w:w="758" w:type="dxa"/>
            <w:noWrap/>
          </w:tcPr>
          <w:p>
            <w:pPr>
              <w:pStyle w:val="Compact"/>
              <w:spacing w:before="0" w:after="0" w:line="240" w:lineRule="auto"/>
              <w:jc w:val="right"/>
            </w:pPr>
            <w:r>
              <w:rPr>
                <w:rFonts w:ascii="Arial" w:hAnsi="Arial" w:cs="Arial" w:eastAsia="Arial"/>
                <w:color w:val="111111"/>
                <w:sz w:val="16"/>
              </w:rPr>
              <w:t xml:space="preserve">23.74</w:t>
            </w:r>
          </w:p>
        </w:tc>
        <w:tc>
          <w:tcPr>
            <w:tcW w:w="866" w:type="dxa"/>
            <w:noWrap/>
          </w:tcPr>
          <w:p>
            <w:pPr>
              <w:pStyle w:val="Compact"/>
              <w:spacing w:before="0" w:after="0" w:line="240" w:lineRule="auto"/>
              <w:jc w:val="right"/>
            </w:pPr>
            <w:r>
              <w:rPr>
                <w:rFonts w:ascii="Arial" w:hAnsi="Arial" w:cs="Arial" w:eastAsia="Arial"/>
                <w:color w:val="111111"/>
                <w:sz w:val="16"/>
              </w:rPr>
              <w:t xml:space="preserve">35.88</w:t>
            </w:r>
          </w:p>
        </w:tc>
        <w:tc>
          <w:tcPr>
            <w:tcW w:w="758" w:type="dxa"/>
            <w:noWrap/>
          </w:tcPr>
          <w:p>
            <w:pPr>
              <w:pStyle w:val="Compact"/>
              <w:spacing w:before="0" w:after="0" w:line="240" w:lineRule="auto"/>
              <w:jc w:val="right"/>
            </w:pPr>
            <w:r>
              <w:rPr>
                <w:rFonts w:ascii="Arial" w:hAnsi="Arial" w:cs="Arial" w:eastAsia="Arial"/>
                <w:color w:val="111111"/>
                <w:sz w:val="16"/>
              </w:rPr>
              <w:t xml:space="preserve">29.68</w:t>
            </w:r>
          </w:p>
        </w:tc>
        <w:tc>
          <w:tcPr>
            <w:tcW w:w="866" w:type="dxa"/>
            <w:noWrap/>
          </w:tcPr>
          <w:p>
            <w:pPr>
              <w:pStyle w:val="Compact"/>
              <w:spacing w:before="0" w:after="0" w:line="240" w:lineRule="auto"/>
              <w:jc w:val="right"/>
            </w:pPr>
            <w:r>
              <w:rPr>
                <w:rFonts w:ascii="Arial" w:hAnsi="Arial" w:cs="Arial" w:eastAsia="Arial"/>
                <w:color w:val="111111"/>
                <w:sz w:val="16"/>
              </w:rPr>
              <w:t xml:space="preserve">41.51</w:t>
            </w:r>
          </w:p>
        </w:tc>
        <w:tc>
          <w:tcPr>
            <w:tcW w:w="866" w:type="dxa"/>
            <w:noWrap/>
          </w:tcPr>
          <w:p>
            <w:pPr>
              <w:pStyle w:val="Compact"/>
              <w:spacing w:before="0" w:after="0" w:line="240" w:lineRule="auto"/>
              <w:jc w:val="right"/>
            </w:pPr>
            <w:r>
              <w:rPr>
                <w:rFonts w:ascii="Arial" w:hAnsi="Arial" w:cs="Arial" w:eastAsia="Arial"/>
                <w:color w:val="111111"/>
                <w:sz w:val="16"/>
              </w:rPr>
              <w:t xml:space="preserve">52.42</w:t>
            </w:r>
          </w:p>
        </w:tc>
        <w:tc>
          <w:tcPr>
            <w:tcW w:w="649" w:type="dxa"/>
            <w:noWrap/>
          </w:tcPr>
          <w:p>
            <w:pPr>
              <w:pStyle w:val="Compact"/>
              <w:spacing w:before="0" w:after="0" w:line="240" w:lineRule="auto"/>
              <w:jc w:val="right"/>
            </w:pPr>
            <w:r>
              <w:rPr>
                <w:rFonts w:ascii="Arial" w:hAnsi="Arial" w:cs="Arial" w:eastAsia="Arial"/>
                <w:color w:val="111111"/>
                <w:sz w:val="16"/>
              </w:rPr>
              <w:t xml:space="preserve">-0.195</w:t>
            </w:r>
          </w:p>
        </w:tc>
        <w:tc>
          <w:tcPr>
            <w:tcW w:w="649" w:type="dxa"/>
            <w:noWrap/>
          </w:tcPr>
          <w:p>
            <w:pPr>
              <w:pStyle w:val="Compact"/>
              <w:spacing w:before="0" w:after="0" w:line="240" w:lineRule="auto"/>
              <w:jc w:val="right"/>
            </w:pPr>
            <w:r>
              <w:rPr>
                <w:rFonts w:ascii="Arial" w:hAnsi="Arial" w:cs="Arial" w:eastAsia="Arial"/>
                <w:color w:val="111111"/>
                <w:sz w:val="16"/>
              </w:rPr>
              <w:t xml:space="preserve">-0.447</w:t>
            </w:r>
          </w:p>
        </w:tc>
        <w:tc>
          <w:tcPr>
            <w:tcW w:w="758" w:type="dxa"/>
            <w:noWrap/>
          </w:tcPr>
          <w:p>
            <w:pPr>
              <w:pStyle w:val="Compact"/>
              <w:spacing w:before="0" w:after="0" w:line="240" w:lineRule="auto"/>
              <w:jc w:val="right"/>
            </w:pPr>
            <w:r>
              <w:rPr>
                <w:rFonts w:ascii="Arial" w:hAnsi="Arial" w:cs="Arial" w:eastAsia="Arial"/>
                <w:color w:val="111111"/>
                <w:sz w:val="16"/>
              </w:rPr>
              <w:t xml:space="preserve">+0.190</w:t>
            </w:r>
          </w:p>
        </w:tc>
      </w:tr>
      <w:tr>
        <w:trPr>
          <w:cantSplit/>
        </w:trPr>
        <w:tc>
          <w:tcPr>
            <w:tcW w:w="1732" w:type="dxa"/>
          </w:tcPr>
          <w:p>
            <w:pPr>
              <w:pStyle w:val="Compact"/>
              <w:spacing w:before="0" w:after="0" w:line="240" w:lineRule="auto"/>
              <w:jc w:val="left"/>
            </w:pPr>
            <w:r>
              <w:rPr>
                <w:rFonts w:ascii="Arial" w:hAnsi="Arial" w:cs="Arial" w:eastAsia="Arial"/>
                <w:color w:val="111111"/>
                <w:sz w:val="16"/>
              </w:rPr>
              <w:t xml:space="preserve">Richest quintile</w:t>
            </w:r>
          </w:p>
        </w:tc>
        <w:tc>
          <w:tcPr>
            <w:tcW w:w="541" w:type="dxa"/>
            <w:noWrap/>
          </w:tcPr>
          <w:p>
            <w:pPr>
              <w:pStyle w:val="Compact"/>
              <w:spacing w:before="0" w:after="0" w:line="240" w:lineRule="auto"/>
              <w:jc w:val="right"/>
            </w:pPr>
            <w:r>
              <w:rPr>
                <w:rFonts w:ascii="Arial" w:hAnsi="Arial" w:cs="Arial" w:eastAsia="Arial"/>
                <w:color w:val="111111"/>
                <w:sz w:val="16"/>
              </w:rPr>
              <w:t xml:space="preserve">1,428</w:t>
            </w:r>
          </w:p>
        </w:tc>
        <w:tc>
          <w:tcPr>
            <w:tcW w:w="1191" w:type="dxa"/>
            <w:noWrap/>
          </w:tcPr>
          <w:p>
            <w:pPr>
              <w:pStyle w:val="Compact"/>
              <w:spacing w:before="0" w:after="0" w:line="240" w:lineRule="auto"/>
              <w:jc w:val="right"/>
            </w:pPr>
            <w:r>
              <w:rPr>
                <w:rFonts w:ascii="Arial" w:hAnsi="Arial" w:cs="Arial" w:eastAsia="Arial"/>
                <w:color w:val="111111"/>
                <w:sz w:val="16"/>
              </w:rPr>
              <w:t xml:space="preserve">143</w:t>
            </w:r>
          </w:p>
        </w:tc>
        <w:tc>
          <w:tcPr>
            <w:tcW w:w="758" w:type="dxa"/>
            <w:noWrap/>
          </w:tcPr>
          <w:p>
            <w:pPr>
              <w:pStyle w:val="Compact"/>
              <w:spacing w:before="0" w:after="0" w:line="240" w:lineRule="auto"/>
              <w:jc w:val="right"/>
            </w:pPr>
            <w:r>
              <w:rPr>
                <w:rFonts w:ascii="Arial" w:hAnsi="Arial" w:cs="Arial" w:eastAsia="Arial"/>
                <w:color w:val="111111"/>
                <w:sz w:val="16"/>
              </w:rPr>
              <w:t xml:space="preserve">29.22</w:t>
            </w:r>
          </w:p>
        </w:tc>
        <w:tc>
          <w:tcPr>
            <w:tcW w:w="866" w:type="dxa"/>
            <w:noWrap/>
          </w:tcPr>
          <w:p>
            <w:pPr>
              <w:pStyle w:val="Compact"/>
              <w:spacing w:before="0" w:after="0" w:line="240" w:lineRule="auto"/>
              <w:jc w:val="right"/>
            </w:pPr>
            <w:r>
              <w:rPr>
                <w:rFonts w:ascii="Arial" w:hAnsi="Arial" w:cs="Arial" w:eastAsia="Arial"/>
                <w:color w:val="111111"/>
                <w:sz w:val="16"/>
              </w:rPr>
              <w:t xml:space="preserve">48.01</w:t>
            </w:r>
          </w:p>
        </w:tc>
        <w:tc>
          <w:tcPr>
            <w:tcW w:w="758" w:type="dxa"/>
            <w:noWrap/>
          </w:tcPr>
          <w:p>
            <w:pPr>
              <w:pStyle w:val="Compact"/>
              <w:spacing w:before="0" w:after="0" w:line="240" w:lineRule="auto"/>
              <w:jc w:val="right"/>
            </w:pPr>
            <w:r>
              <w:rPr>
                <w:rFonts w:ascii="Arial" w:hAnsi="Arial" w:cs="Arial" w:eastAsia="Arial"/>
                <w:color w:val="111111"/>
                <w:sz w:val="16"/>
              </w:rPr>
              <w:t xml:space="preserve">41.20</w:t>
            </w:r>
          </w:p>
        </w:tc>
        <w:tc>
          <w:tcPr>
            <w:tcW w:w="866" w:type="dxa"/>
            <w:noWrap/>
          </w:tcPr>
          <w:p>
            <w:pPr>
              <w:pStyle w:val="Compact"/>
              <w:spacing w:before="0" w:after="0" w:line="240" w:lineRule="auto"/>
              <w:jc w:val="right"/>
            </w:pPr>
            <w:r>
              <w:rPr>
                <w:rFonts w:ascii="Arial" w:hAnsi="Arial" w:cs="Arial" w:eastAsia="Arial"/>
                <w:color w:val="111111"/>
                <w:sz w:val="16"/>
              </w:rPr>
              <w:t xml:space="preserve">55.18</w:t>
            </w:r>
          </w:p>
        </w:tc>
        <w:tc>
          <w:tcPr>
            <w:tcW w:w="866" w:type="dxa"/>
            <w:noWrap/>
          </w:tcPr>
          <w:p>
            <w:pPr>
              <w:pStyle w:val="Compact"/>
              <w:spacing w:before="0" w:after="0" w:line="240" w:lineRule="auto"/>
              <w:jc w:val="right"/>
            </w:pPr>
            <w:r>
              <w:rPr>
                <w:rFonts w:ascii="Arial" w:hAnsi="Arial" w:cs="Arial" w:eastAsia="Arial"/>
                <w:color w:val="111111"/>
                <w:sz w:val="16"/>
              </w:rPr>
              <w:t xml:space="preserve">71.14</w:t>
            </w:r>
          </w:p>
        </w:tc>
        <w:tc>
          <w:tcPr>
            <w:tcW w:w="649" w:type="dxa"/>
            <w:noWrap/>
          </w:tcPr>
          <w:p>
            <w:pPr>
              <w:pStyle w:val="Compact"/>
              <w:spacing w:before="0" w:after="0" w:line="240" w:lineRule="auto"/>
              <w:jc w:val="right"/>
            </w:pPr>
            <w:r>
              <w:rPr>
                <w:rFonts w:ascii="Arial" w:hAnsi="Arial" w:cs="Arial" w:eastAsia="Arial"/>
                <w:color w:val="111111"/>
                <w:sz w:val="16"/>
              </w:rPr>
              <w:t xml:space="preserve">-0.134</w:t>
            </w:r>
          </w:p>
        </w:tc>
        <w:tc>
          <w:tcPr>
            <w:tcW w:w="649" w:type="dxa"/>
            <w:noWrap/>
          </w:tcPr>
          <w:p>
            <w:pPr>
              <w:pStyle w:val="Compact"/>
              <w:spacing w:before="0" w:after="0" w:line="240" w:lineRule="auto"/>
              <w:jc w:val="right"/>
            </w:pPr>
            <w:r>
              <w:rPr>
                <w:rFonts w:ascii="Arial" w:hAnsi="Arial" w:cs="Arial" w:eastAsia="Arial"/>
                <w:color w:val="111111"/>
                <w:sz w:val="16"/>
              </w:rPr>
              <w:t xml:space="preserve">-0.430</w:t>
            </w:r>
          </w:p>
        </w:tc>
        <w:tc>
          <w:tcPr>
            <w:tcW w:w="758" w:type="dxa"/>
            <w:noWrap/>
          </w:tcPr>
          <w:p>
            <w:pPr>
              <w:pStyle w:val="Compact"/>
              <w:spacing w:before="0" w:after="0" w:line="240" w:lineRule="auto"/>
              <w:jc w:val="right"/>
            </w:pPr>
            <w:r>
              <w:rPr>
                <w:rFonts w:ascii="Arial" w:hAnsi="Arial" w:cs="Arial" w:eastAsia="Arial"/>
                <w:color w:val="111111"/>
                <w:sz w:val="16"/>
              </w:rPr>
              <w:t xml:space="preserve">+0.230</w:t>
            </w:r>
          </w:p>
        </w:tc>
      </w:tr>
      <w:tr>
        <w:trPr>
          <w:cantSplit/>
        </w:trPr>
        <w:tc>
          <w:tcPr>
            <w:tcW w:w="173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Rural</w:t>
            </w:r>
          </w:p>
        </w:tc>
        <w:tc>
          <w:tcPr>
            <w:tcW w:w="54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3,205</w:t>
            </w:r>
          </w:p>
        </w:tc>
        <w:tc>
          <w:tcPr>
            <w:tcW w:w="119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311</w:t>
            </w:r>
          </w:p>
        </w:tc>
        <w:tc>
          <w:tcPr>
            <w:tcW w:w="75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26.48</w:t>
            </w:r>
          </w:p>
        </w:tc>
        <w:tc>
          <w:tcPr>
            <w:tcW w:w="8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40.59</w:t>
            </w:r>
          </w:p>
        </w:tc>
        <w:tc>
          <w:tcPr>
            <w:tcW w:w="75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36.52</w:t>
            </w:r>
          </w:p>
        </w:tc>
        <w:tc>
          <w:tcPr>
            <w:tcW w:w="8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45.14</w:t>
            </w:r>
          </w:p>
        </w:tc>
        <w:tc>
          <w:tcPr>
            <w:tcW w:w="8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63.39</w:t>
            </w:r>
          </w:p>
        </w:tc>
        <w:tc>
          <w:tcPr>
            <w:tcW w:w="64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-0.011</w:t>
            </w:r>
          </w:p>
        </w:tc>
        <w:tc>
          <w:tcPr>
            <w:tcW w:w="64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-0.169</w:t>
            </w:r>
          </w:p>
        </w:tc>
        <w:tc>
          <w:tcPr>
            <w:tcW w:w="75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+0.152</w:t>
            </w:r>
          </w:p>
        </w:tc>
      </w:tr>
    </w:tbl>
    <w:p>
      <w:pPr>
        <w:pStyle w:val="BodyText"/>
        <w:keepNext/>
        <w:spacing w:before="200"/>
        <w:jc w:val="both"/>
      </w:pPr>
      <w:r>
        <w:rPr>
          <w:b/>
          <w:bCs/>
          <w:sz w:val="19"/>
        </w:rPr>
        <w:t xml:space="preserve">Table A5.</w:t>
      </w:r>
      <w:r>
        <w:rPr>
          <w:sz w:val="19"/>
        </w:rPr>
        <w:t xml:space="preserve"> </w:t>
      </w:r>
      <w:r>
        <w:rPr>
          <w:sz w:val="19"/>
        </w:rPr>
        <w:t xml:space="preserve">Generalized Pareto shape across thresholds.</w:t>
      </w:r>
    </w:p>
    <w:p>
      <w:pPr>
        <w:pStyle w:val="BodyText"/>
        <w:keepNext/>
      </w:pPr>
      <w:r>
        <w:rPr>
          <w:i/>
          <w:iCs/>
          <w:sz w:val="17"/>
        </w:rPr>
        <w:t xml:space="preserve">Blank cells have fewer than 30 exceedances.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77"/>
        <w:gridCol w:w="1694"/>
        <w:gridCol w:w="1694"/>
        <w:gridCol w:w="953"/>
        <w:gridCol w:w="953"/>
        <w:gridCol w:w="953"/>
        <w:gridCol w:w="953"/>
        <w:gridCol w:w="1059"/>
      </w:tblGrid>
      <w:tr>
        <w:trPr>
          <w:tblHeader w:val="on"/>
          <w:cantSplit/>
        </w:trPr>
        <w:tc>
          <w:tcPr>
            <w:tcW w:w="137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169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Basis</w:t>
            </w:r>
          </w:p>
        </w:tc>
        <w:tc>
          <w:tcPr>
            <w:tcW w:w="169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9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q80</w:t>
            </w:r>
          </w:p>
        </w:tc>
        <w:tc>
          <w:tcPr>
            <w:tcW w:w="9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q85</w:t>
            </w:r>
          </w:p>
        </w:tc>
        <w:tc>
          <w:tcPr>
            <w:tcW w:w="9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q90</w:t>
            </w:r>
          </w:p>
        </w:tc>
        <w:tc>
          <w:tcPr>
            <w:tcW w:w="9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q95</w:t>
            </w:r>
          </w:p>
        </w:tc>
        <w:tc>
          <w:tcPr>
            <w:tcW w:w="105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q97.5</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(SDG basis)</w:t>
            </w:r>
          </w:p>
        </w:tc>
        <w:tc>
          <w:tcPr>
            <w:tcW w:w="1694" w:type="dxa"/>
          </w:tcPr>
          <w:p>
            <w:pPr>
              <w:pStyle w:val="Compact"/>
              <w:spacing w:before="0" w:after="0" w:line="240" w:lineRule="auto"/>
              <w:jc w:val="left"/>
            </w:pPr>
            <w:r>
              <w:rPr>
                <w:rFonts w:ascii="Arial" w:hAnsi="Arial" w:cs="Arial" w:eastAsia="Arial"/>
                <w:color w:val="111111"/>
                <w:sz w:val="16"/>
              </w:rPr>
              <w:t xml:space="preserve">All households</w:t>
            </w:r>
          </w:p>
        </w:tc>
        <w:tc>
          <w:tcPr>
            <w:tcW w:w="953" w:type="dxa"/>
            <w:noWrap/>
          </w:tcPr>
          <w:p>
            <w:pPr>
              <w:pStyle w:val="Compact"/>
              <w:spacing w:before="0" w:after="0" w:line="240" w:lineRule="auto"/>
              <w:jc w:val="right"/>
            </w:pPr>
            <w:r>
              <w:rPr>
                <w:rFonts w:ascii="Arial" w:hAnsi="Arial" w:cs="Arial" w:eastAsia="Arial"/>
                <w:color w:val="111111"/>
                <w:sz w:val="16"/>
              </w:rPr>
              <w:t xml:space="preserve">+0.098</w:t>
            </w:r>
          </w:p>
        </w:tc>
        <w:tc>
          <w:tcPr>
            <w:tcW w:w="953" w:type="dxa"/>
            <w:noWrap/>
          </w:tcPr>
          <w:p>
            <w:pPr>
              <w:pStyle w:val="Compact"/>
              <w:spacing w:before="0" w:after="0" w:line="240" w:lineRule="auto"/>
              <w:jc w:val="right"/>
            </w:pPr>
            <w:r>
              <w:rPr>
                <w:rFonts w:ascii="Arial" w:hAnsi="Arial" w:cs="Arial" w:eastAsia="Arial"/>
                <w:color w:val="111111"/>
                <w:sz w:val="16"/>
              </w:rPr>
              <w:t xml:space="preserve">+0.081</w:t>
            </w:r>
          </w:p>
        </w:tc>
        <w:tc>
          <w:tcPr>
            <w:tcW w:w="953" w:type="dxa"/>
            <w:noWrap/>
          </w:tcPr>
          <w:p>
            <w:pPr>
              <w:pStyle w:val="Compact"/>
              <w:spacing w:before="0" w:after="0" w:line="240" w:lineRule="auto"/>
              <w:jc w:val="right"/>
            </w:pPr>
            <w:r>
              <w:rPr>
                <w:rFonts w:ascii="Arial" w:hAnsi="Arial" w:cs="Arial" w:eastAsia="Arial"/>
                <w:color w:val="111111"/>
                <w:sz w:val="16"/>
              </w:rPr>
              <w:t xml:space="preserve">+0.088</w:t>
            </w:r>
          </w:p>
        </w:tc>
        <w:tc>
          <w:tcPr>
            <w:tcW w:w="953" w:type="dxa"/>
            <w:noWrap/>
          </w:tcPr>
          <w:p>
            <w:pPr>
              <w:pStyle w:val="Compact"/>
              <w:spacing w:before="0" w:after="0" w:line="240" w:lineRule="auto"/>
              <w:jc w:val="right"/>
            </w:pPr>
            <w:r>
              <w:rPr>
                <w:rFonts w:ascii="Arial" w:hAnsi="Arial" w:cs="Arial" w:eastAsia="Arial"/>
                <w:color w:val="111111"/>
                <w:sz w:val="16"/>
              </w:rPr>
              <w:t xml:space="preserve">+0.007</w:t>
            </w:r>
          </w:p>
        </w:tc>
        <w:tc>
          <w:tcPr>
            <w:tcW w:w="1059" w:type="dxa"/>
            <w:noWrap/>
          </w:tcPr>
          <w:p>
            <w:pPr>
              <w:pStyle w:val="Compact"/>
              <w:spacing w:before="0" w:after="0" w:line="240" w:lineRule="auto"/>
              <w:jc w:val="right"/>
            </w:pPr>
            <w:r>
              <w:rPr>
                <w:rFonts w:ascii="Arial" w:hAnsi="Arial" w:cs="Arial" w:eastAsia="Arial"/>
                <w:color w:val="111111"/>
                <w:sz w:val="16"/>
              </w:rPr>
              <w:t xml:space="preserve">-0.201</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(SDG basis)</w:t>
            </w:r>
          </w:p>
        </w:tc>
        <w:tc>
          <w:tcPr>
            <w:tcW w:w="1694" w:type="dxa"/>
          </w:tcPr>
          <w:p>
            <w:pPr>
              <w:pStyle w:val="Compact"/>
              <w:spacing w:before="0" w:after="0" w:line="240" w:lineRule="auto"/>
              <w:jc w:val="left"/>
            </w:pPr>
            <w:r>
              <w:rPr>
                <w:rFonts w:ascii="Arial" w:hAnsi="Arial" w:cs="Arial" w:eastAsia="Arial"/>
                <w:color w:val="111111"/>
                <w:sz w:val="16"/>
              </w:rPr>
              <w:t xml:space="preserve">Formal sector</w:t>
            </w:r>
          </w:p>
        </w:tc>
        <w:tc>
          <w:tcPr>
            <w:tcW w:w="953" w:type="dxa"/>
            <w:noWrap/>
          </w:tcPr>
          <w:p>
            <w:pPr>
              <w:pStyle w:val="Compact"/>
              <w:spacing w:before="0" w:after="0" w:line="240" w:lineRule="auto"/>
              <w:jc w:val="right"/>
            </w:pPr>
            <w:r>
              <w:rPr>
                <w:rFonts w:ascii="Arial" w:hAnsi="Arial" w:cs="Arial" w:eastAsia="Arial"/>
                <w:color w:val="111111"/>
                <w:sz w:val="16"/>
              </w:rPr>
              <w:t xml:space="preserve">-0.092</w:t>
            </w:r>
          </w:p>
        </w:tc>
        <w:tc>
          <w:tcPr>
            <w:tcW w:w="953" w:type="dxa"/>
            <w:noWrap/>
          </w:tcPr>
          <w:p>
            <w:pPr>
              <w:pStyle w:val="Compact"/>
              <w:spacing w:before="0" w:after="0" w:line="240" w:lineRule="auto"/>
              <w:jc w:val="right"/>
            </w:pPr>
            <w:r>
              <w:rPr>
                <w:rFonts w:ascii="Arial" w:hAnsi="Arial" w:cs="Arial" w:eastAsia="Arial"/>
                <w:color w:val="111111"/>
                <w:sz w:val="16"/>
              </w:rPr>
              <w:t xml:space="preserve">-0.081</w:t>
            </w:r>
          </w:p>
        </w:tc>
        <w:tc>
          <w:tcPr>
            <w:tcW w:w="953" w:type="dxa"/>
            <w:noWrap/>
          </w:tcPr>
          <w:p>
            <w:pPr>
              <w:pStyle w:val="Compact"/>
              <w:spacing w:before="0" w:after="0" w:line="240" w:lineRule="auto"/>
              <w:jc w:val="right"/>
            </w:pPr>
            <w:r>
              <w:rPr>
                <w:rFonts w:ascii="Arial" w:hAnsi="Arial" w:cs="Arial" w:eastAsia="Arial"/>
                <w:color w:val="111111"/>
                <w:sz w:val="16"/>
              </w:rPr>
              <w:t xml:space="preserve">-0.131</w:t>
            </w:r>
          </w:p>
        </w:tc>
        <w:tc>
          <w:tcPr>
            <w:tcW w:w="953" w:type="dxa"/>
            <w:noWrap/>
          </w:tcPr>
          <w:p>
            <w:pPr>
              <w:pStyle w:val="Compact"/>
              <w:spacing w:before="0" w:after="0" w:line="240" w:lineRule="auto"/>
              <w:jc w:val="right"/>
            </w:pPr>
            <w:r>
              <w:rPr>
                <w:rFonts w:ascii="Arial" w:hAnsi="Arial" w:cs="Arial" w:eastAsia="Arial"/>
                <w:color w:val="111111"/>
                <w:sz w:val="16"/>
              </w:rPr>
              <w:t xml:space="preserve">-0.255</w:t>
            </w:r>
          </w:p>
        </w:tc>
        <w:tc>
          <w:tcPr>
            <w:tcW w:w="1059" w:type="dxa"/>
            <w:noWrap/>
          </w:tcPr>
          <w:p>
            <w:pPr>
              <w:pStyle w:val="Compact"/>
              <w:spacing w:before="0" w:after="0" w:line="240" w:lineRule="auto"/>
              <w:jc w:val="right"/>
            </w:pP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(SDG basis)</w:t>
            </w:r>
          </w:p>
        </w:tc>
        <w:tc>
          <w:tcPr>
            <w:tcW w:w="1694" w:type="dxa"/>
          </w:tcPr>
          <w:p>
            <w:pPr>
              <w:pStyle w:val="Compact"/>
              <w:spacing w:before="0" w:after="0" w:line="240" w:lineRule="auto"/>
              <w:jc w:val="left"/>
            </w:pPr>
            <w:r>
              <w:rPr>
                <w:rFonts w:ascii="Arial" w:hAnsi="Arial" w:cs="Arial" w:eastAsia="Arial"/>
                <w:color w:val="111111"/>
                <w:sz w:val="16"/>
              </w:rPr>
              <w:t xml:space="preserve">Informal sector</w:t>
            </w:r>
          </w:p>
        </w:tc>
        <w:tc>
          <w:tcPr>
            <w:tcW w:w="953" w:type="dxa"/>
            <w:noWrap/>
          </w:tcPr>
          <w:p>
            <w:pPr>
              <w:pStyle w:val="Compact"/>
              <w:spacing w:before="0" w:after="0" w:line="240" w:lineRule="auto"/>
              <w:jc w:val="right"/>
            </w:pPr>
            <w:r>
              <w:rPr>
                <w:rFonts w:ascii="Arial" w:hAnsi="Arial" w:cs="Arial" w:eastAsia="Arial"/>
                <w:color w:val="111111"/>
                <w:sz w:val="16"/>
              </w:rPr>
              <w:t xml:space="preserve">+0.116</w:t>
            </w:r>
          </w:p>
        </w:tc>
        <w:tc>
          <w:tcPr>
            <w:tcW w:w="953" w:type="dxa"/>
            <w:noWrap/>
          </w:tcPr>
          <w:p>
            <w:pPr>
              <w:pStyle w:val="Compact"/>
              <w:spacing w:before="0" w:after="0" w:line="240" w:lineRule="auto"/>
              <w:jc w:val="right"/>
            </w:pPr>
            <w:r>
              <w:rPr>
                <w:rFonts w:ascii="Arial" w:hAnsi="Arial" w:cs="Arial" w:eastAsia="Arial"/>
                <w:color w:val="111111"/>
                <w:sz w:val="16"/>
              </w:rPr>
              <w:t xml:space="preserve">+0.087</w:t>
            </w:r>
          </w:p>
        </w:tc>
        <w:tc>
          <w:tcPr>
            <w:tcW w:w="953" w:type="dxa"/>
            <w:noWrap/>
          </w:tcPr>
          <w:p>
            <w:pPr>
              <w:pStyle w:val="Compact"/>
              <w:spacing w:before="0" w:after="0" w:line="240" w:lineRule="auto"/>
              <w:jc w:val="right"/>
            </w:pPr>
            <w:r>
              <w:rPr>
                <w:rFonts w:ascii="Arial" w:hAnsi="Arial" w:cs="Arial" w:eastAsia="Arial"/>
                <w:color w:val="111111"/>
                <w:sz w:val="16"/>
              </w:rPr>
              <w:t xml:space="preserve">+0.039</w:t>
            </w:r>
          </w:p>
        </w:tc>
        <w:tc>
          <w:tcPr>
            <w:tcW w:w="953" w:type="dxa"/>
            <w:noWrap/>
          </w:tcPr>
          <w:p>
            <w:pPr>
              <w:pStyle w:val="Compact"/>
              <w:spacing w:before="0" w:after="0" w:line="240" w:lineRule="auto"/>
              <w:jc w:val="right"/>
            </w:pPr>
            <w:r>
              <w:rPr>
                <w:rFonts w:ascii="Arial" w:hAnsi="Arial" w:cs="Arial" w:eastAsia="Arial"/>
                <w:color w:val="111111"/>
                <w:sz w:val="16"/>
              </w:rPr>
              <w:t xml:space="preserve">-0.049</w:t>
            </w:r>
          </w:p>
        </w:tc>
        <w:tc>
          <w:tcPr>
            <w:tcW w:w="1059" w:type="dxa"/>
            <w:noWrap/>
          </w:tcPr>
          <w:p>
            <w:pPr>
              <w:pStyle w:val="Compact"/>
              <w:spacing w:before="0" w:after="0" w:line="240" w:lineRule="auto"/>
              <w:jc w:val="right"/>
            </w:pPr>
            <w:r>
              <w:rPr>
                <w:rFonts w:ascii="Arial" w:hAnsi="Arial" w:cs="Arial" w:eastAsia="Arial"/>
                <w:color w:val="111111"/>
                <w:sz w:val="16"/>
              </w:rPr>
              <w:t xml:space="preserve">-0.260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(SDG basis)</w:t>
            </w:r>
          </w:p>
        </w:tc>
        <w:tc>
          <w:tcPr>
            <w:tcW w:w="1694" w:type="dxa"/>
          </w:tcPr>
          <w:p>
            <w:pPr>
              <w:pStyle w:val="Compact"/>
              <w:spacing w:before="0" w:after="0" w:line="240" w:lineRule="auto"/>
              <w:jc w:val="left"/>
            </w:pPr>
            <w:r>
              <w:rPr>
                <w:rFonts w:ascii="Arial" w:hAnsi="Arial" w:cs="Arial" w:eastAsia="Arial"/>
                <w:color w:val="111111"/>
                <w:sz w:val="16"/>
              </w:rPr>
              <w:t xml:space="preserve">Poorest quintile</w:t>
            </w:r>
          </w:p>
        </w:tc>
        <w:tc>
          <w:tcPr>
            <w:tcW w:w="953" w:type="dxa"/>
            <w:noWrap/>
          </w:tcPr>
          <w:p>
            <w:pPr>
              <w:pStyle w:val="Compact"/>
              <w:spacing w:before="0" w:after="0" w:line="240" w:lineRule="auto"/>
              <w:jc w:val="right"/>
            </w:pPr>
            <w:r>
              <w:rPr>
                <w:rFonts w:ascii="Arial" w:hAnsi="Arial" w:cs="Arial" w:eastAsia="Arial"/>
                <w:color w:val="111111"/>
                <w:sz w:val="16"/>
              </w:rPr>
              <w:t xml:space="preserve">+0.141</w:t>
            </w:r>
          </w:p>
        </w:tc>
        <w:tc>
          <w:tcPr>
            <w:tcW w:w="953" w:type="dxa"/>
            <w:noWrap/>
          </w:tcPr>
          <w:p>
            <w:pPr>
              <w:pStyle w:val="Compact"/>
              <w:spacing w:before="0" w:after="0" w:line="240" w:lineRule="auto"/>
              <w:jc w:val="right"/>
            </w:pPr>
            <w:r>
              <w:rPr>
                <w:rFonts w:ascii="Arial" w:hAnsi="Arial" w:cs="Arial" w:eastAsia="Arial"/>
                <w:color w:val="111111"/>
                <w:sz w:val="16"/>
              </w:rPr>
              <w:t xml:space="preserve">+0.003</w:t>
            </w:r>
          </w:p>
        </w:tc>
        <w:tc>
          <w:tcPr>
            <w:tcW w:w="953" w:type="dxa"/>
            <w:noWrap/>
          </w:tcPr>
          <w:p>
            <w:pPr>
              <w:pStyle w:val="Compact"/>
              <w:spacing w:before="0" w:after="0" w:line="240" w:lineRule="auto"/>
              <w:jc w:val="right"/>
            </w:pPr>
            <w:r>
              <w:rPr>
                <w:rFonts w:ascii="Arial" w:hAnsi="Arial" w:cs="Arial" w:eastAsia="Arial"/>
                <w:color w:val="111111"/>
                <w:sz w:val="16"/>
              </w:rPr>
              <w:t xml:space="preserve">-0.195</w:t>
            </w:r>
          </w:p>
        </w:tc>
        <w:tc>
          <w:tcPr>
            <w:tcW w:w="953" w:type="dxa"/>
            <w:noWrap/>
          </w:tcPr>
          <w:p>
            <w:pPr>
              <w:pStyle w:val="Compact"/>
              <w:spacing w:before="0" w:after="0" w:line="240" w:lineRule="auto"/>
              <w:jc w:val="right"/>
            </w:pPr>
            <w:r>
              <w:rPr>
                <w:rFonts w:ascii="Arial" w:hAnsi="Arial" w:cs="Arial" w:eastAsia="Arial"/>
                <w:color w:val="111111"/>
                <w:sz w:val="16"/>
              </w:rPr>
              <w:t xml:space="preserve">-0.272</w:t>
            </w:r>
          </w:p>
        </w:tc>
        <w:tc>
          <w:tcPr>
            <w:tcW w:w="1059" w:type="dxa"/>
            <w:noWrap/>
          </w:tcPr>
          <w:p>
            <w:pPr>
              <w:pStyle w:val="Compact"/>
              <w:spacing w:before="0" w:after="0" w:line="240" w:lineRule="auto"/>
              <w:jc w:val="right"/>
            </w:pP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(SDG basis)</w:t>
            </w:r>
          </w:p>
        </w:tc>
        <w:tc>
          <w:tcPr>
            <w:tcW w:w="1694" w:type="dxa"/>
          </w:tcPr>
          <w:p>
            <w:pPr>
              <w:pStyle w:val="Compact"/>
              <w:spacing w:before="0" w:after="0" w:line="240" w:lineRule="auto"/>
              <w:jc w:val="left"/>
            </w:pPr>
            <w:r>
              <w:rPr>
                <w:rFonts w:ascii="Arial" w:hAnsi="Arial" w:cs="Arial" w:eastAsia="Arial"/>
                <w:color w:val="111111"/>
                <w:sz w:val="16"/>
              </w:rPr>
              <w:t xml:space="preserve">Richest quintile</w:t>
            </w:r>
          </w:p>
        </w:tc>
        <w:tc>
          <w:tcPr>
            <w:tcW w:w="953" w:type="dxa"/>
            <w:noWrap/>
          </w:tcPr>
          <w:p>
            <w:pPr>
              <w:pStyle w:val="Compact"/>
              <w:spacing w:before="0" w:after="0" w:line="240" w:lineRule="auto"/>
              <w:jc w:val="right"/>
            </w:pPr>
            <w:r>
              <w:rPr>
                <w:rFonts w:ascii="Arial" w:hAnsi="Arial" w:cs="Arial" w:eastAsia="Arial"/>
                <w:color w:val="111111"/>
                <w:sz w:val="16"/>
              </w:rPr>
              <w:t xml:space="preserve">+0.067</w:t>
            </w:r>
          </w:p>
        </w:tc>
        <w:tc>
          <w:tcPr>
            <w:tcW w:w="953" w:type="dxa"/>
            <w:noWrap/>
          </w:tcPr>
          <w:p>
            <w:pPr>
              <w:pStyle w:val="Compact"/>
              <w:spacing w:before="0" w:after="0" w:line="240" w:lineRule="auto"/>
              <w:jc w:val="right"/>
            </w:pPr>
            <w:r>
              <w:rPr>
                <w:rFonts w:ascii="Arial" w:hAnsi="Arial" w:cs="Arial" w:eastAsia="Arial"/>
                <w:color w:val="111111"/>
                <w:sz w:val="16"/>
              </w:rPr>
              <w:t xml:space="preserve">+0.105</w:t>
            </w:r>
          </w:p>
        </w:tc>
        <w:tc>
          <w:tcPr>
            <w:tcW w:w="953" w:type="dxa"/>
            <w:noWrap/>
          </w:tcPr>
          <w:p>
            <w:pPr>
              <w:pStyle w:val="Compact"/>
              <w:spacing w:before="0" w:after="0" w:line="240" w:lineRule="auto"/>
              <w:jc w:val="right"/>
            </w:pPr>
            <w:r>
              <w:rPr>
                <w:rFonts w:ascii="Arial" w:hAnsi="Arial" w:cs="Arial" w:eastAsia="Arial"/>
                <w:color w:val="111111"/>
                <w:sz w:val="16"/>
              </w:rPr>
              <w:t xml:space="preserve">-0.134</w:t>
            </w:r>
          </w:p>
        </w:tc>
        <w:tc>
          <w:tcPr>
            <w:tcW w:w="953" w:type="dxa"/>
            <w:noWrap/>
          </w:tcPr>
          <w:p>
            <w:pPr>
              <w:pStyle w:val="Compact"/>
              <w:spacing w:before="0" w:after="0" w:line="240" w:lineRule="auto"/>
              <w:jc w:val="right"/>
            </w:pPr>
            <w:r>
              <w:rPr>
                <w:rFonts w:ascii="Arial" w:hAnsi="Arial" w:cs="Arial" w:eastAsia="Arial"/>
                <w:color w:val="111111"/>
                <w:sz w:val="16"/>
              </w:rPr>
              <w:t xml:space="preserve">-0.365</w:t>
            </w:r>
          </w:p>
        </w:tc>
        <w:tc>
          <w:tcPr>
            <w:tcW w:w="1059" w:type="dxa"/>
            <w:noWrap/>
          </w:tcPr>
          <w:p>
            <w:pPr>
              <w:pStyle w:val="Compact"/>
              <w:spacing w:before="0" w:after="0" w:line="240" w:lineRule="auto"/>
              <w:jc w:val="right"/>
            </w:pPr>
            <w:r>
              <w:rPr>
                <w:rFonts w:ascii="Arial" w:hAnsi="Arial" w:cs="Arial" w:eastAsia="Arial"/>
                <w:color w:val="111111"/>
                <w:sz w:val="16"/>
              </w:rPr>
              <w:t xml:space="preserve">-0.150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(SDG basis)</w:t>
            </w:r>
          </w:p>
        </w:tc>
        <w:tc>
          <w:tcPr>
            <w:tcW w:w="1694" w:type="dxa"/>
          </w:tcPr>
          <w:p>
            <w:pPr>
              <w:pStyle w:val="Compact"/>
              <w:spacing w:before="0" w:after="0" w:line="240" w:lineRule="auto"/>
              <w:jc w:val="left"/>
            </w:pPr>
            <w:r>
              <w:rPr>
                <w:rFonts w:ascii="Arial" w:hAnsi="Arial" w:cs="Arial" w:eastAsia="Arial"/>
                <w:color w:val="111111"/>
                <w:sz w:val="16"/>
              </w:rPr>
              <w:t xml:space="preserve">Rural</w:t>
            </w:r>
          </w:p>
        </w:tc>
        <w:tc>
          <w:tcPr>
            <w:tcW w:w="953" w:type="dxa"/>
            <w:noWrap/>
          </w:tcPr>
          <w:p>
            <w:pPr>
              <w:pStyle w:val="Compact"/>
              <w:spacing w:before="0" w:after="0" w:line="240" w:lineRule="auto"/>
              <w:jc w:val="right"/>
            </w:pPr>
            <w:r>
              <w:rPr>
                <w:rFonts w:ascii="Arial" w:hAnsi="Arial" w:cs="Arial" w:eastAsia="Arial"/>
                <w:color w:val="111111"/>
                <w:sz w:val="16"/>
              </w:rPr>
              <w:t xml:space="preserve">+0.067</w:t>
            </w:r>
          </w:p>
        </w:tc>
        <w:tc>
          <w:tcPr>
            <w:tcW w:w="953" w:type="dxa"/>
            <w:noWrap/>
          </w:tcPr>
          <w:p>
            <w:pPr>
              <w:pStyle w:val="Compact"/>
              <w:spacing w:before="0" w:after="0" w:line="240" w:lineRule="auto"/>
              <w:jc w:val="right"/>
            </w:pPr>
            <w:r>
              <w:rPr>
                <w:rFonts w:ascii="Arial" w:hAnsi="Arial" w:cs="Arial" w:eastAsia="Arial"/>
                <w:color w:val="111111"/>
                <w:sz w:val="16"/>
              </w:rPr>
              <w:t xml:space="preserve">+0.036</w:t>
            </w:r>
          </w:p>
        </w:tc>
        <w:tc>
          <w:tcPr>
            <w:tcW w:w="953" w:type="dxa"/>
            <w:noWrap/>
          </w:tcPr>
          <w:p>
            <w:pPr>
              <w:pStyle w:val="Compact"/>
              <w:spacing w:before="0" w:after="0" w:line="240" w:lineRule="auto"/>
              <w:jc w:val="right"/>
            </w:pPr>
            <w:r>
              <w:rPr>
                <w:rFonts w:ascii="Arial" w:hAnsi="Arial" w:cs="Arial" w:eastAsia="Arial"/>
                <w:color w:val="111111"/>
                <w:sz w:val="16"/>
              </w:rPr>
              <w:t xml:space="preserve">-0.011</w:t>
            </w:r>
          </w:p>
        </w:tc>
        <w:tc>
          <w:tcPr>
            <w:tcW w:w="953" w:type="dxa"/>
            <w:noWrap/>
          </w:tcPr>
          <w:p>
            <w:pPr>
              <w:pStyle w:val="Compact"/>
              <w:spacing w:before="0" w:after="0" w:line="240" w:lineRule="auto"/>
              <w:jc w:val="right"/>
            </w:pPr>
            <w:r>
              <w:rPr>
                <w:rFonts w:ascii="Arial" w:hAnsi="Arial" w:cs="Arial" w:eastAsia="Arial"/>
                <w:color w:val="111111"/>
                <w:sz w:val="16"/>
              </w:rPr>
              <w:t xml:space="preserve">-0.055</w:t>
            </w:r>
          </w:p>
        </w:tc>
        <w:tc>
          <w:tcPr>
            <w:tcW w:w="1059" w:type="dxa"/>
            <w:noWrap/>
          </w:tcPr>
          <w:p>
            <w:pPr>
              <w:pStyle w:val="Compact"/>
              <w:spacing w:before="0" w:after="0" w:line="240" w:lineRule="auto"/>
              <w:jc w:val="right"/>
            </w:pPr>
            <w:r>
              <w:rPr>
                <w:rFonts w:ascii="Arial" w:hAnsi="Arial" w:cs="Arial" w:eastAsia="Arial"/>
                <w:color w:val="111111"/>
                <w:sz w:val="16"/>
              </w:rPr>
              <w:t xml:space="preserve">-0.242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net of OOP</w:t>
            </w:r>
          </w:p>
        </w:tc>
        <w:tc>
          <w:tcPr>
            <w:tcW w:w="1694" w:type="dxa"/>
          </w:tcPr>
          <w:p>
            <w:pPr>
              <w:pStyle w:val="Compact"/>
              <w:spacing w:before="0" w:after="0" w:line="240" w:lineRule="auto"/>
              <w:jc w:val="left"/>
            </w:pPr>
            <w:r>
              <w:rPr>
                <w:rFonts w:ascii="Arial" w:hAnsi="Arial" w:cs="Arial" w:eastAsia="Arial"/>
                <w:color w:val="111111"/>
                <w:sz w:val="16"/>
              </w:rPr>
              <w:t xml:space="preserve">All households</w:t>
            </w:r>
          </w:p>
        </w:tc>
        <w:tc>
          <w:tcPr>
            <w:tcW w:w="953" w:type="dxa"/>
            <w:noWrap/>
          </w:tcPr>
          <w:p>
            <w:pPr>
              <w:pStyle w:val="Compact"/>
              <w:spacing w:before="0" w:after="0" w:line="240" w:lineRule="auto"/>
              <w:jc w:val="right"/>
            </w:pPr>
            <w:r>
              <w:rPr>
                <w:rFonts w:ascii="Arial" w:hAnsi="Arial" w:cs="Arial" w:eastAsia="Arial"/>
                <w:color w:val="111111"/>
                <w:sz w:val="16"/>
              </w:rPr>
              <w:t xml:space="preserve">+0.489</w:t>
            </w:r>
          </w:p>
        </w:tc>
        <w:tc>
          <w:tcPr>
            <w:tcW w:w="953" w:type="dxa"/>
            <w:noWrap/>
          </w:tcPr>
          <w:p>
            <w:pPr>
              <w:pStyle w:val="Compact"/>
              <w:spacing w:before="0" w:after="0" w:line="240" w:lineRule="auto"/>
              <w:jc w:val="right"/>
            </w:pPr>
            <w:r>
              <w:rPr>
                <w:rFonts w:ascii="Arial" w:hAnsi="Arial" w:cs="Arial" w:eastAsia="Arial"/>
                <w:color w:val="111111"/>
                <w:sz w:val="16"/>
              </w:rPr>
              <w:t xml:space="preserve">+0.505</w:t>
            </w:r>
          </w:p>
        </w:tc>
        <w:tc>
          <w:tcPr>
            <w:tcW w:w="953" w:type="dxa"/>
            <w:noWrap/>
          </w:tcPr>
          <w:p>
            <w:pPr>
              <w:pStyle w:val="Compact"/>
              <w:spacing w:before="0" w:after="0" w:line="240" w:lineRule="auto"/>
              <w:jc w:val="right"/>
            </w:pPr>
            <w:r>
              <w:rPr>
                <w:rFonts w:ascii="Arial" w:hAnsi="Arial" w:cs="Arial" w:eastAsia="Arial"/>
                <w:color w:val="111111"/>
                <w:sz w:val="16"/>
              </w:rPr>
              <w:t xml:space="preserve">+0.581</w:t>
            </w:r>
          </w:p>
        </w:tc>
        <w:tc>
          <w:tcPr>
            <w:tcW w:w="953" w:type="dxa"/>
            <w:noWrap/>
          </w:tcPr>
          <w:p>
            <w:pPr>
              <w:pStyle w:val="Compact"/>
              <w:spacing w:before="0" w:after="0" w:line="240" w:lineRule="auto"/>
              <w:jc w:val="right"/>
            </w:pPr>
            <w:r>
              <w:rPr>
                <w:rFonts w:ascii="Arial" w:hAnsi="Arial" w:cs="Arial" w:eastAsia="Arial"/>
                <w:color w:val="111111"/>
                <w:sz w:val="16"/>
              </w:rPr>
              <w:t xml:space="preserve">+0.583</w:t>
            </w:r>
          </w:p>
        </w:tc>
        <w:tc>
          <w:tcPr>
            <w:tcW w:w="1059" w:type="dxa"/>
            <w:noWrap/>
          </w:tcPr>
          <w:p>
            <w:pPr>
              <w:pStyle w:val="Compact"/>
              <w:spacing w:before="0" w:after="0" w:line="240" w:lineRule="auto"/>
              <w:jc w:val="right"/>
            </w:pPr>
            <w:r>
              <w:rPr>
                <w:rFonts w:ascii="Arial" w:hAnsi="Arial" w:cs="Arial" w:eastAsia="Arial"/>
                <w:color w:val="111111"/>
                <w:sz w:val="16"/>
              </w:rPr>
              <w:t xml:space="preserve">+0.457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net of OOP</w:t>
            </w:r>
          </w:p>
        </w:tc>
        <w:tc>
          <w:tcPr>
            <w:tcW w:w="1694" w:type="dxa"/>
          </w:tcPr>
          <w:p>
            <w:pPr>
              <w:pStyle w:val="Compact"/>
              <w:spacing w:before="0" w:after="0" w:line="240" w:lineRule="auto"/>
              <w:jc w:val="left"/>
            </w:pPr>
            <w:r>
              <w:rPr>
                <w:rFonts w:ascii="Arial" w:hAnsi="Arial" w:cs="Arial" w:eastAsia="Arial"/>
                <w:color w:val="111111"/>
                <w:sz w:val="16"/>
              </w:rPr>
              <w:t xml:space="preserve">Formal sector</w:t>
            </w:r>
          </w:p>
        </w:tc>
        <w:tc>
          <w:tcPr>
            <w:tcW w:w="953" w:type="dxa"/>
            <w:noWrap/>
          </w:tcPr>
          <w:p>
            <w:pPr>
              <w:pStyle w:val="Compact"/>
              <w:spacing w:before="0" w:after="0" w:line="240" w:lineRule="auto"/>
              <w:jc w:val="right"/>
            </w:pPr>
            <w:r>
              <w:rPr>
                <w:rFonts w:ascii="Arial" w:hAnsi="Arial" w:cs="Arial" w:eastAsia="Arial"/>
                <w:color w:val="111111"/>
                <w:sz w:val="16"/>
              </w:rPr>
              <w:t xml:space="preserve">+0.146</w:t>
            </w:r>
          </w:p>
        </w:tc>
        <w:tc>
          <w:tcPr>
            <w:tcW w:w="953" w:type="dxa"/>
            <w:noWrap/>
          </w:tcPr>
          <w:p>
            <w:pPr>
              <w:pStyle w:val="Compact"/>
              <w:spacing w:before="0" w:after="0" w:line="240" w:lineRule="auto"/>
              <w:jc w:val="right"/>
            </w:pPr>
            <w:r>
              <w:rPr>
                <w:rFonts w:ascii="Arial" w:hAnsi="Arial" w:cs="Arial" w:eastAsia="Arial"/>
                <w:color w:val="111111"/>
                <w:sz w:val="16"/>
              </w:rPr>
              <w:t xml:space="preserve">+0.160</w:t>
            </w:r>
          </w:p>
        </w:tc>
        <w:tc>
          <w:tcPr>
            <w:tcW w:w="953" w:type="dxa"/>
            <w:noWrap/>
          </w:tcPr>
          <w:p>
            <w:pPr>
              <w:pStyle w:val="Compact"/>
              <w:spacing w:before="0" w:after="0" w:line="240" w:lineRule="auto"/>
              <w:jc w:val="right"/>
            </w:pPr>
            <w:r>
              <w:rPr>
                <w:rFonts w:ascii="Arial" w:hAnsi="Arial" w:cs="Arial" w:eastAsia="Arial"/>
                <w:color w:val="111111"/>
                <w:sz w:val="16"/>
              </w:rPr>
              <w:t xml:space="preserve">+0.119</w:t>
            </w:r>
          </w:p>
        </w:tc>
        <w:tc>
          <w:tcPr>
            <w:tcW w:w="953" w:type="dxa"/>
            <w:noWrap/>
          </w:tcPr>
          <w:p>
            <w:pPr>
              <w:pStyle w:val="Compact"/>
              <w:spacing w:before="0" w:after="0" w:line="240" w:lineRule="auto"/>
              <w:jc w:val="right"/>
            </w:pPr>
            <w:r>
              <w:rPr>
                <w:rFonts w:ascii="Arial" w:hAnsi="Arial" w:cs="Arial" w:eastAsia="Arial"/>
                <w:color w:val="111111"/>
                <w:sz w:val="16"/>
              </w:rPr>
              <w:t xml:space="preserve">+0.017</w:t>
            </w:r>
          </w:p>
        </w:tc>
        <w:tc>
          <w:tcPr>
            <w:tcW w:w="1059" w:type="dxa"/>
            <w:noWrap/>
          </w:tcPr>
          <w:p>
            <w:pPr>
              <w:pStyle w:val="Compact"/>
              <w:spacing w:before="0" w:after="0" w:line="240" w:lineRule="auto"/>
              <w:jc w:val="right"/>
            </w:pP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net of OOP</w:t>
            </w:r>
          </w:p>
        </w:tc>
        <w:tc>
          <w:tcPr>
            <w:tcW w:w="1694" w:type="dxa"/>
          </w:tcPr>
          <w:p>
            <w:pPr>
              <w:pStyle w:val="Compact"/>
              <w:spacing w:before="0" w:after="0" w:line="240" w:lineRule="auto"/>
              <w:jc w:val="left"/>
            </w:pPr>
            <w:r>
              <w:rPr>
                <w:rFonts w:ascii="Arial" w:hAnsi="Arial" w:cs="Arial" w:eastAsia="Arial"/>
                <w:color w:val="111111"/>
                <w:sz w:val="16"/>
              </w:rPr>
              <w:t xml:space="preserve">Informal sector</w:t>
            </w:r>
          </w:p>
        </w:tc>
        <w:tc>
          <w:tcPr>
            <w:tcW w:w="953" w:type="dxa"/>
            <w:noWrap/>
          </w:tcPr>
          <w:p>
            <w:pPr>
              <w:pStyle w:val="Compact"/>
              <w:spacing w:before="0" w:after="0" w:line="240" w:lineRule="auto"/>
              <w:jc w:val="right"/>
            </w:pPr>
            <w:r>
              <w:rPr>
                <w:rFonts w:ascii="Arial" w:hAnsi="Arial" w:cs="Arial" w:eastAsia="Arial"/>
                <w:color w:val="111111"/>
                <w:sz w:val="16"/>
              </w:rPr>
              <w:t xml:space="preserve">+0.540</w:t>
            </w:r>
          </w:p>
        </w:tc>
        <w:tc>
          <w:tcPr>
            <w:tcW w:w="953" w:type="dxa"/>
            <w:noWrap/>
          </w:tcPr>
          <w:p>
            <w:pPr>
              <w:pStyle w:val="Compact"/>
              <w:spacing w:before="0" w:after="0" w:line="240" w:lineRule="auto"/>
              <w:jc w:val="right"/>
            </w:pPr>
            <w:r>
              <w:rPr>
                <w:rFonts w:ascii="Arial" w:hAnsi="Arial" w:cs="Arial" w:eastAsia="Arial"/>
                <w:color w:val="111111"/>
                <w:sz w:val="16"/>
              </w:rPr>
              <w:t xml:space="preserve">+0.550</w:t>
            </w:r>
          </w:p>
        </w:tc>
        <w:tc>
          <w:tcPr>
            <w:tcW w:w="953" w:type="dxa"/>
            <w:noWrap/>
          </w:tcPr>
          <w:p>
            <w:pPr>
              <w:pStyle w:val="Compact"/>
              <w:spacing w:before="0" w:after="0" w:line="240" w:lineRule="auto"/>
              <w:jc w:val="right"/>
            </w:pPr>
            <w:r>
              <w:rPr>
                <w:rFonts w:ascii="Arial" w:hAnsi="Arial" w:cs="Arial" w:eastAsia="Arial"/>
                <w:color w:val="111111"/>
                <w:sz w:val="16"/>
              </w:rPr>
              <w:t xml:space="preserve">+0.568</w:t>
            </w:r>
          </w:p>
        </w:tc>
        <w:tc>
          <w:tcPr>
            <w:tcW w:w="953" w:type="dxa"/>
            <w:noWrap/>
          </w:tcPr>
          <w:p>
            <w:pPr>
              <w:pStyle w:val="Compact"/>
              <w:spacing w:before="0" w:after="0" w:line="240" w:lineRule="auto"/>
              <w:jc w:val="right"/>
            </w:pPr>
            <w:r>
              <w:rPr>
                <w:rFonts w:ascii="Arial" w:hAnsi="Arial" w:cs="Arial" w:eastAsia="Arial"/>
                <w:color w:val="111111"/>
                <w:sz w:val="16"/>
              </w:rPr>
              <w:t xml:space="preserve">+0.579</w:t>
            </w:r>
          </w:p>
        </w:tc>
        <w:tc>
          <w:tcPr>
            <w:tcW w:w="1059" w:type="dxa"/>
            <w:noWrap/>
          </w:tcPr>
          <w:p>
            <w:pPr>
              <w:pStyle w:val="Compact"/>
              <w:spacing w:before="0" w:after="0" w:line="240" w:lineRule="auto"/>
              <w:jc w:val="right"/>
            </w:pPr>
            <w:r>
              <w:rPr>
                <w:rFonts w:ascii="Arial" w:hAnsi="Arial" w:cs="Arial" w:eastAsia="Arial"/>
                <w:color w:val="111111"/>
                <w:sz w:val="16"/>
              </w:rPr>
              <w:t xml:space="preserve">+0.428</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net of OOP</w:t>
            </w:r>
          </w:p>
        </w:tc>
        <w:tc>
          <w:tcPr>
            <w:tcW w:w="1694" w:type="dxa"/>
          </w:tcPr>
          <w:p>
            <w:pPr>
              <w:pStyle w:val="Compact"/>
              <w:spacing w:before="0" w:after="0" w:line="240" w:lineRule="auto"/>
              <w:jc w:val="left"/>
            </w:pPr>
            <w:r>
              <w:rPr>
                <w:rFonts w:ascii="Arial" w:hAnsi="Arial" w:cs="Arial" w:eastAsia="Arial"/>
                <w:color w:val="111111"/>
                <w:sz w:val="16"/>
              </w:rPr>
              <w:t xml:space="preserve">Poorest quintile</w:t>
            </w:r>
          </w:p>
        </w:tc>
        <w:tc>
          <w:tcPr>
            <w:tcW w:w="953" w:type="dxa"/>
            <w:noWrap/>
          </w:tcPr>
          <w:p>
            <w:pPr>
              <w:pStyle w:val="Compact"/>
              <w:spacing w:before="0" w:after="0" w:line="240" w:lineRule="auto"/>
              <w:jc w:val="right"/>
            </w:pPr>
            <w:r>
              <w:rPr>
                <w:rFonts w:ascii="Arial" w:hAnsi="Arial" w:cs="Arial" w:eastAsia="Arial"/>
                <w:color w:val="111111"/>
                <w:sz w:val="16"/>
              </w:rPr>
              <w:t xml:space="preserve">+0.504</w:t>
            </w:r>
          </w:p>
        </w:tc>
        <w:tc>
          <w:tcPr>
            <w:tcW w:w="953" w:type="dxa"/>
            <w:noWrap/>
          </w:tcPr>
          <w:p>
            <w:pPr>
              <w:pStyle w:val="Compact"/>
              <w:spacing w:before="0" w:after="0" w:line="240" w:lineRule="auto"/>
              <w:jc w:val="right"/>
            </w:pPr>
            <w:r>
              <w:rPr>
                <w:rFonts w:ascii="Arial" w:hAnsi="Arial" w:cs="Arial" w:eastAsia="Arial"/>
                <w:color w:val="111111"/>
                <w:sz w:val="16"/>
              </w:rPr>
              <w:t xml:space="preserve">+0.412</w:t>
            </w:r>
          </w:p>
        </w:tc>
        <w:tc>
          <w:tcPr>
            <w:tcW w:w="953" w:type="dxa"/>
            <w:noWrap/>
          </w:tcPr>
          <w:p>
            <w:pPr>
              <w:pStyle w:val="Compact"/>
              <w:spacing w:before="0" w:after="0" w:line="240" w:lineRule="auto"/>
              <w:jc w:val="right"/>
            </w:pPr>
            <w:r>
              <w:rPr>
                <w:rFonts w:ascii="Arial" w:hAnsi="Arial" w:cs="Arial" w:eastAsia="Arial"/>
                <w:color w:val="111111"/>
                <w:sz w:val="16"/>
              </w:rPr>
              <w:t xml:space="preserve">+0.197</w:t>
            </w:r>
          </w:p>
        </w:tc>
        <w:tc>
          <w:tcPr>
            <w:tcW w:w="953" w:type="dxa"/>
            <w:noWrap/>
          </w:tcPr>
          <w:p>
            <w:pPr>
              <w:pStyle w:val="Compact"/>
              <w:spacing w:before="0" w:after="0" w:line="240" w:lineRule="auto"/>
              <w:jc w:val="right"/>
            </w:pPr>
            <w:r>
              <w:rPr>
                <w:rFonts w:ascii="Arial" w:hAnsi="Arial" w:cs="Arial" w:eastAsia="Arial"/>
                <w:color w:val="111111"/>
                <w:sz w:val="16"/>
              </w:rPr>
              <w:t xml:space="preserve">+0.123</w:t>
            </w:r>
          </w:p>
        </w:tc>
        <w:tc>
          <w:tcPr>
            <w:tcW w:w="1059" w:type="dxa"/>
            <w:noWrap/>
          </w:tcPr>
          <w:p>
            <w:pPr>
              <w:pStyle w:val="Compact"/>
              <w:spacing w:before="0" w:after="0" w:line="240" w:lineRule="auto"/>
              <w:jc w:val="right"/>
            </w:pP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net of OOP</w:t>
            </w:r>
          </w:p>
        </w:tc>
        <w:tc>
          <w:tcPr>
            <w:tcW w:w="1694" w:type="dxa"/>
          </w:tcPr>
          <w:p>
            <w:pPr>
              <w:pStyle w:val="Compact"/>
              <w:spacing w:before="0" w:after="0" w:line="240" w:lineRule="auto"/>
              <w:jc w:val="left"/>
            </w:pPr>
            <w:r>
              <w:rPr>
                <w:rFonts w:ascii="Arial" w:hAnsi="Arial" w:cs="Arial" w:eastAsia="Arial"/>
                <w:color w:val="111111"/>
                <w:sz w:val="16"/>
              </w:rPr>
              <w:t xml:space="preserve">Richest quintile</w:t>
            </w:r>
          </w:p>
        </w:tc>
        <w:tc>
          <w:tcPr>
            <w:tcW w:w="953" w:type="dxa"/>
            <w:noWrap/>
          </w:tcPr>
          <w:p>
            <w:pPr>
              <w:pStyle w:val="Compact"/>
              <w:spacing w:before="0" w:after="0" w:line="240" w:lineRule="auto"/>
              <w:jc w:val="right"/>
            </w:pPr>
            <w:r>
              <w:rPr>
                <w:rFonts w:ascii="Arial" w:hAnsi="Arial" w:cs="Arial" w:eastAsia="Arial"/>
                <w:color w:val="111111"/>
                <w:sz w:val="16"/>
              </w:rPr>
              <w:t xml:space="preserve">+0.614</w:t>
            </w:r>
          </w:p>
        </w:tc>
        <w:tc>
          <w:tcPr>
            <w:tcW w:w="953" w:type="dxa"/>
            <w:noWrap/>
          </w:tcPr>
          <w:p>
            <w:pPr>
              <w:pStyle w:val="Compact"/>
              <w:spacing w:before="0" w:after="0" w:line="240" w:lineRule="auto"/>
              <w:jc w:val="right"/>
            </w:pPr>
            <w:r>
              <w:rPr>
                <w:rFonts w:ascii="Arial" w:hAnsi="Arial" w:cs="Arial" w:eastAsia="Arial"/>
                <w:color w:val="111111"/>
                <w:sz w:val="16"/>
              </w:rPr>
              <w:t xml:space="preserve">+0.738</w:t>
            </w:r>
          </w:p>
        </w:tc>
        <w:tc>
          <w:tcPr>
            <w:tcW w:w="953" w:type="dxa"/>
            <w:noWrap/>
          </w:tcPr>
          <w:p>
            <w:pPr>
              <w:pStyle w:val="Compact"/>
              <w:spacing w:before="0" w:after="0" w:line="240" w:lineRule="auto"/>
              <w:jc w:val="right"/>
            </w:pPr>
            <w:r>
              <w:rPr>
                <w:rFonts w:ascii="Arial" w:hAnsi="Arial" w:cs="Arial" w:eastAsia="Arial"/>
                <w:color w:val="111111"/>
                <w:sz w:val="16"/>
              </w:rPr>
              <w:t xml:space="preserve">+0.598</w:t>
            </w:r>
          </w:p>
        </w:tc>
        <w:tc>
          <w:tcPr>
            <w:tcW w:w="953" w:type="dxa"/>
            <w:noWrap/>
          </w:tcPr>
          <w:p>
            <w:pPr>
              <w:pStyle w:val="Compact"/>
              <w:spacing w:before="0" w:after="0" w:line="240" w:lineRule="auto"/>
              <w:jc w:val="right"/>
            </w:pPr>
            <w:r>
              <w:rPr>
                <w:rFonts w:ascii="Arial" w:hAnsi="Arial" w:cs="Arial" w:eastAsia="Arial"/>
                <w:color w:val="111111"/>
                <w:sz w:val="16"/>
              </w:rPr>
              <w:t xml:space="preserve">+0.387</w:t>
            </w:r>
          </w:p>
        </w:tc>
        <w:tc>
          <w:tcPr>
            <w:tcW w:w="1059" w:type="dxa"/>
            <w:noWrap/>
          </w:tcPr>
          <w:p>
            <w:pPr>
              <w:pStyle w:val="Compact"/>
              <w:spacing w:before="0" w:after="0" w:line="240" w:lineRule="auto"/>
              <w:jc w:val="right"/>
            </w:pPr>
            <w:r>
              <w:rPr>
                <w:rFonts w:ascii="Arial" w:hAnsi="Arial" w:cs="Arial" w:eastAsia="Arial"/>
                <w:color w:val="111111"/>
                <w:sz w:val="16"/>
              </w:rPr>
              <w:t xml:space="preserve">+0.731</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Nigeria</w:t>
            </w:r>
          </w:p>
        </w:tc>
        <w:tc>
          <w:tcPr>
            <w:tcW w:w="1694" w:type="dxa"/>
          </w:tcPr>
          <w:p>
            <w:pPr>
              <w:pStyle w:val="Compact"/>
              <w:spacing w:before="0" w:after="0" w:line="240" w:lineRule="auto"/>
              <w:jc w:val="left"/>
            </w:pPr>
            <w:r>
              <w:rPr>
                <w:rFonts w:ascii="Arial" w:hAnsi="Arial" w:cs="Arial" w:eastAsia="Arial"/>
                <w:color w:val="111111"/>
                <w:sz w:val="16"/>
              </w:rPr>
              <w:t xml:space="preserve">consumption net of OOP</w:t>
            </w:r>
          </w:p>
        </w:tc>
        <w:tc>
          <w:tcPr>
            <w:tcW w:w="1694" w:type="dxa"/>
          </w:tcPr>
          <w:p>
            <w:pPr>
              <w:pStyle w:val="Compact"/>
              <w:spacing w:before="0" w:after="0" w:line="240" w:lineRule="auto"/>
              <w:jc w:val="left"/>
            </w:pPr>
            <w:r>
              <w:rPr>
                <w:rFonts w:ascii="Arial" w:hAnsi="Arial" w:cs="Arial" w:eastAsia="Arial"/>
                <w:color w:val="111111"/>
                <w:sz w:val="16"/>
              </w:rPr>
              <w:t xml:space="preserve">Rural</w:t>
            </w:r>
          </w:p>
        </w:tc>
        <w:tc>
          <w:tcPr>
            <w:tcW w:w="953" w:type="dxa"/>
            <w:noWrap/>
          </w:tcPr>
          <w:p>
            <w:pPr>
              <w:pStyle w:val="Compact"/>
              <w:spacing w:before="0" w:after="0" w:line="240" w:lineRule="auto"/>
              <w:jc w:val="right"/>
            </w:pPr>
            <w:r>
              <w:rPr>
                <w:rFonts w:ascii="Arial" w:hAnsi="Arial" w:cs="Arial" w:eastAsia="Arial"/>
                <w:color w:val="111111"/>
                <w:sz w:val="16"/>
              </w:rPr>
              <w:t xml:space="preserve">+0.501</w:t>
            </w:r>
          </w:p>
        </w:tc>
        <w:tc>
          <w:tcPr>
            <w:tcW w:w="953" w:type="dxa"/>
            <w:noWrap/>
          </w:tcPr>
          <w:p>
            <w:pPr>
              <w:pStyle w:val="Compact"/>
              <w:spacing w:before="0" w:after="0" w:line="240" w:lineRule="auto"/>
              <w:jc w:val="right"/>
            </w:pPr>
            <w:r>
              <w:rPr>
                <w:rFonts w:ascii="Arial" w:hAnsi="Arial" w:cs="Arial" w:eastAsia="Arial"/>
                <w:color w:val="111111"/>
                <w:sz w:val="16"/>
              </w:rPr>
              <w:t xml:space="preserve">+0.503</w:t>
            </w:r>
          </w:p>
        </w:tc>
        <w:tc>
          <w:tcPr>
            <w:tcW w:w="953" w:type="dxa"/>
            <w:noWrap/>
          </w:tcPr>
          <w:p>
            <w:pPr>
              <w:pStyle w:val="Compact"/>
              <w:spacing w:before="0" w:after="0" w:line="240" w:lineRule="auto"/>
              <w:jc w:val="right"/>
            </w:pPr>
            <w:r>
              <w:rPr>
                <w:rFonts w:ascii="Arial" w:hAnsi="Arial" w:cs="Arial" w:eastAsia="Arial"/>
                <w:color w:val="111111"/>
                <w:sz w:val="16"/>
              </w:rPr>
              <w:t xml:space="preserve">+0.509</w:t>
            </w:r>
          </w:p>
        </w:tc>
        <w:tc>
          <w:tcPr>
            <w:tcW w:w="953" w:type="dxa"/>
            <w:noWrap/>
          </w:tcPr>
          <w:p>
            <w:pPr>
              <w:pStyle w:val="Compact"/>
              <w:spacing w:before="0" w:after="0" w:line="240" w:lineRule="auto"/>
              <w:jc w:val="right"/>
            </w:pPr>
            <w:r>
              <w:rPr>
                <w:rFonts w:ascii="Arial" w:hAnsi="Arial" w:cs="Arial" w:eastAsia="Arial"/>
                <w:color w:val="111111"/>
                <w:sz w:val="16"/>
              </w:rPr>
              <w:t xml:space="preserve">+0.563</w:t>
            </w:r>
          </w:p>
        </w:tc>
        <w:tc>
          <w:tcPr>
            <w:tcW w:w="1059" w:type="dxa"/>
            <w:noWrap/>
          </w:tcPr>
          <w:p>
            <w:pPr>
              <w:pStyle w:val="Compact"/>
              <w:spacing w:before="0" w:after="0" w:line="240" w:lineRule="auto"/>
              <w:jc w:val="right"/>
            </w:pPr>
            <w:r>
              <w:rPr>
                <w:rFonts w:ascii="Arial" w:hAnsi="Arial" w:cs="Arial" w:eastAsia="Arial"/>
                <w:color w:val="111111"/>
                <w:sz w:val="16"/>
              </w:rPr>
              <w:t xml:space="preserve">+0.493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United States</w:t>
            </w:r>
          </w:p>
        </w:tc>
        <w:tc>
          <w:tcPr>
            <w:tcW w:w="1694" w:type="dxa"/>
          </w:tcPr>
          <w:p>
            <w:pPr>
              <w:pStyle w:val="Compact"/>
              <w:spacing w:before="0" w:after="0" w:line="240" w:lineRule="auto"/>
              <w:jc w:val="left"/>
            </w:pPr>
            <w:r>
              <w:rPr>
                <w:rFonts w:ascii="Arial" w:hAnsi="Arial" w:cs="Arial" w:eastAsia="Arial"/>
                <w:color w:val="111111"/>
                <w:sz w:val="16"/>
              </w:rPr>
              <w:t xml:space="preserve">income</w:t>
            </w:r>
          </w:p>
        </w:tc>
        <w:tc>
          <w:tcPr>
            <w:tcW w:w="1694" w:type="dxa"/>
          </w:tcPr>
          <w:p>
            <w:pPr>
              <w:pStyle w:val="Compact"/>
              <w:spacing w:before="0" w:after="0" w:line="240" w:lineRule="auto"/>
              <w:jc w:val="left"/>
            </w:pPr>
            <w:r>
              <w:rPr>
                <w:rFonts w:ascii="Arial" w:hAnsi="Arial" w:cs="Arial" w:eastAsia="Arial"/>
                <w:color w:val="111111"/>
                <w:sz w:val="16"/>
              </w:rPr>
              <w:t xml:space="preserve">All families</w:t>
            </w:r>
          </w:p>
        </w:tc>
        <w:tc>
          <w:tcPr>
            <w:tcW w:w="953" w:type="dxa"/>
            <w:noWrap/>
          </w:tcPr>
          <w:p>
            <w:pPr>
              <w:pStyle w:val="Compact"/>
              <w:spacing w:before="0" w:after="0" w:line="240" w:lineRule="auto"/>
              <w:jc w:val="right"/>
            </w:pPr>
            <w:r>
              <w:rPr>
                <w:rFonts w:ascii="Arial" w:hAnsi="Arial" w:cs="Arial" w:eastAsia="Arial"/>
                <w:color w:val="111111"/>
                <w:sz w:val="16"/>
              </w:rPr>
              <w:t xml:space="preserve">+0.634</w:t>
            </w:r>
          </w:p>
        </w:tc>
        <w:tc>
          <w:tcPr>
            <w:tcW w:w="953" w:type="dxa"/>
            <w:noWrap/>
          </w:tcPr>
          <w:p>
            <w:pPr>
              <w:pStyle w:val="Compact"/>
              <w:spacing w:before="0" w:after="0" w:line="240" w:lineRule="auto"/>
              <w:jc w:val="right"/>
            </w:pPr>
            <w:r>
              <w:rPr>
                <w:rFonts w:ascii="Arial" w:hAnsi="Arial" w:cs="Arial" w:eastAsia="Arial"/>
                <w:color w:val="111111"/>
                <w:sz w:val="16"/>
              </w:rPr>
              <w:t xml:space="preserve">+0.643</w:t>
            </w:r>
          </w:p>
        </w:tc>
        <w:tc>
          <w:tcPr>
            <w:tcW w:w="953" w:type="dxa"/>
            <w:noWrap/>
          </w:tcPr>
          <w:p>
            <w:pPr>
              <w:pStyle w:val="Compact"/>
              <w:spacing w:before="0" w:after="0" w:line="240" w:lineRule="auto"/>
              <w:jc w:val="right"/>
            </w:pPr>
            <w:r>
              <w:rPr>
                <w:rFonts w:ascii="Arial" w:hAnsi="Arial" w:cs="Arial" w:eastAsia="Arial"/>
                <w:color w:val="111111"/>
                <w:sz w:val="16"/>
              </w:rPr>
              <w:t xml:space="preserve">+0.672</w:t>
            </w:r>
          </w:p>
        </w:tc>
        <w:tc>
          <w:tcPr>
            <w:tcW w:w="953" w:type="dxa"/>
            <w:noWrap/>
          </w:tcPr>
          <w:p>
            <w:pPr>
              <w:pStyle w:val="Compact"/>
              <w:spacing w:before="0" w:after="0" w:line="240" w:lineRule="auto"/>
              <w:jc w:val="right"/>
            </w:pPr>
            <w:r>
              <w:rPr>
                <w:rFonts w:ascii="Arial" w:hAnsi="Arial" w:cs="Arial" w:eastAsia="Arial"/>
                <w:color w:val="111111"/>
                <w:sz w:val="16"/>
              </w:rPr>
              <w:t xml:space="preserve">+0.670</w:t>
            </w:r>
          </w:p>
        </w:tc>
        <w:tc>
          <w:tcPr>
            <w:tcW w:w="1059" w:type="dxa"/>
            <w:noWrap/>
          </w:tcPr>
          <w:p>
            <w:pPr>
              <w:pStyle w:val="Compact"/>
              <w:spacing w:before="0" w:after="0" w:line="240" w:lineRule="auto"/>
              <w:jc w:val="right"/>
            </w:pPr>
            <w:r>
              <w:rPr>
                <w:rFonts w:ascii="Arial" w:hAnsi="Arial" w:cs="Arial" w:eastAsia="Arial"/>
                <w:color w:val="111111"/>
                <w:sz w:val="16"/>
              </w:rPr>
              <w:t xml:space="preserve">+0.649</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United States</w:t>
            </w:r>
          </w:p>
        </w:tc>
        <w:tc>
          <w:tcPr>
            <w:tcW w:w="1694" w:type="dxa"/>
          </w:tcPr>
          <w:p>
            <w:pPr>
              <w:pStyle w:val="Compact"/>
              <w:spacing w:before="0" w:after="0" w:line="240" w:lineRule="auto"/>
              <w:jc w:val="left"/>
            </w:pPr>
            <w:r>
              <w:rPr>
                <w:rFonts w:ascii="Arial" w:hAnsi="Arial" w:cs="Arial" w:eastAsia="Arial"/>
                <w:color w:val="111111"/>
                <w:sz w:val="16"/>
              </w:rPr>
              <w:t xml:space="preserve">income</w:t>
            </w:r>
          </w:p>
        </w:tc>
        <w:tc>
          <w:tcPr>
            <w:tcW w:w="1694" w:type="dxa"/>
          </w:tcPr>
          <w:p>
            <w:pPr>
              <w:pStyle w:val="Compact"/>
              <w:spacing w:before="0" w:after="0" w:line="240" w:lineRule="auto"/>
              <w:jc w:val="left"/>
            </w:pPr>
            <w:r>
              <w:rPr>
                <w:rFonts w:ascii="Arial" w:hAnsi="Arial" w:cs="Arial" w:eastAsia="Arial"/>
                <w:color w:val="111111"/>
                <w:sz w:val="16"/>
              </w:rPr>
              <w:t xml:space="preserve">Chronic condition</w:t>
            </w:r>
          </w:p>
        </w:tc>
        <w:tc>
          <w:tcPr>
            <w:tcW w:w="953" w:type="dxa"/>
            <w:noWrap/>
          </w:tcPr>
          <w:p>
            <w:pPr>
              <w:pStyle w:val="Compact"/>
              <w:spacing w:before="0" w:after="0" w:line="240" w:lineRule="auto"/>
              <w:jc w:val="right"/>
            </w:pPr>
            <w:r>
              <w:rPr>
                <w:rFonts w:ascii="Arial" w:hAnsi="Arial" w:cs="Arial" w:eastAsia="Arial"/>
                <w:color w:val="111111"/>
                <w:sz w:val="16"/>
              </w:rPr>
              <w:t xml:space="preserve">+0.654</w:t>
            </w:r>
          </w:p>
        </w:tc>
        <w:tc>
          <w:tcPr>
            <w:tcW w:w="953" w:type="dxa"/>
            <w:noWrap/>
          </w:tcPr>
          <w:p>
            <w:pPr>
              <w:pStyle w:val="Compact"/>
              <w:spacing w:before="0" w:after="0" w:line="240" w:lineRule="auto"/>
              <w:jc w:val="right"/>
            </w:pPr>
            <w:r>
              <w:rPr>
                <w:rFonts w:ascii="Arial" w:hAnsi="Arial" w:cs="Arial" w:eastAsia="Arial"/>
                <w:color w:val="111111"/>
                <w:sz w:val="16"/>
              </w:rPr>
              <w:t xml:space="preserve">+0.659</w:t>
            </w:r>
          </w:p>
        </w:tc>
        <w:tc>
          <w:tcPr>
            <w:tcW w:w="953" w:type="dxa"/>
            <w:noWrap/>
          </w:tcPr>
          <w:p>
            <w:pPr>
              <w:pStyle w:val="Compact"/>
              <w:spacing w:before="0" w:after="0" w:line="240" w:lineRule="auto"/>
              <w:jc w:val="right"/>
            </w:pPr>
            <w:r>
              <w:rPr>
                <w:rFonts w:ascii="Arial" w:hAnsi="Arial" w:cs="Arial" w:eastAsia="Arial"/>
                <w:color w:val="111111"/>
                <w:sz w:val="16"/>
              </w:rPr>
              <w:t xml:space="preserve">+0.673</w:t>
            </w:r>
          </w:p>
        </w:tc>
        <w:tc>
          <w:tcPr>
            <w:tcW w:w="953" w:type="dxa"/>
            <w:noWrap/>
          </w:tcPr>
          <w:p>
            <w:pPr>
              <w:pStyle w:val="Compact"/>
              <w:spacing w:before="0" w:after="0" w:line="240" w:lineRule="auto"/>
              <w:jc w:val="right"/>
            </w:pPr>
            <w:r>
              <w:rPr>
                <w:rFonts w:ascii="Arial" w:hAnsi="Arial" w:cs="Arial" w:eastAsia="Arial"/>
                <w:color w:val="111111"/>
                <w:sz w:val="16"/>
              </w:rPr>
              <w:t xml:space="preserve">+0.680</w:t>
            </w:r>
          </w:p>
        </w:tc>
        <w:tc>
          <w:tcPr>
            <w:tcW w:w="1059" w:type="dxa"/>
            <w:noWrap/>
          </w:tcPr>
          <w:p>
            <w:pPr>
              <w:pStyle w:val="Compact"/>
              <w:spacing w:before="0" w:after="0" w:line="240" w:lineRule="auto"/>
              <w:jc w:val="right"/>
            </w:pPr>
            <w:r>
              <w:rPr>
                <w:rFonts w:ascii="Arial" w:hAnsi="Arial" w:cs="Arial" w:eastAsia="Arial"/>
                <w:color w:val="111111"/>
                <w:sz w:val="16"/>
              </w:rPr>
              <w:t xml:space="preserve">+0.741</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United States</w:t>
            </w:r>
          </w:p>
        </w:tc>
        <w:tc>
          <w:tcPr>
            <w:tcW w:w="1694" w:type="dxa"/>
          </w:tcPr>
          <w:p>
            <w:pPr>
              <w:pStyle w:val="Compact"/>
              <w:spacing w:before="0" w:after="0" w:line="240" w:lineRule="auto"/>
              <w:jc w:val="left"/>
            </w:pPr>
            <w:r>
              <w:rPr>
                <w:rFonts w:ascii="Arial" w:hAnsi="Arial" w:cs="Arial" w:eastAsia="Arial"/>
                <w:color w:val="111111"/>
                <w:sz w:val="16"/>
              </w:rPr>
              <w:t xml:space="preserve">income</w:t>
            </w:r>
          </w:p>
        </w:tc>
        <w:tc>
          <w:tcPr>
            <w:tcW w:w="1694" w:type="dxa"/>
          </w:tcPr>
          <w:p>
            <w:pPr>
              <w:pStyle w:val="Compact"/>
              <w:spacing w:before="0" w:after="0" w:line="240" w:lineRule="auto"/>
              <w:jc w:val="left"/>
            </w:pPr>
            <w:r>
              <w:rPr>
                <w:rFonts w:ascii="Arial" w:hAnsi="Arial" w:cs="Arial" w:eastAsia="Arial"/>
                <w:color w:val="111111"/>
                <w:sz w:val="16"/>
              </w:rPr>
              <w:t xml:space="preserve">Elderly member</w:t>
            </w:r>
          </w:p>
        </w:tc>
        <w:tc>
          <w:tcPr>
            <w:tcW w:w="953" w:type="dxa"/>
            <w:noWrap/>
          </w:tcPr>
          <w:p>
            <w:pPr>
              <w:pStyle w:val="Compact"/>
              <w:spacing w:before="0" w:after="0" w:line="240" w:lineRule="auto"/>
              <w:jc w:val="right"/>
            </w:pPr>
            <w:r>
              <w:rPr>
                <w:rFonts w:ascii="Arial" w:hAnsi="Arial" w:cs="Arial" w:eastAsia="Arial"/>
                <w:color w:val="111111"/>
                <w:sz w:val="16"/>
              </w:rPr>
              <w:t xml:space="preserve">+0.605</w:t>
            </w:r>
          </w:p>
        </w:tc>
        <w:tc>
          <w:tcPr>
            <w:tcW w:w="953" w:type="dxa"/>
            <w:noWrap/>
          </w:tcPr>
          <w:p>
            <w:pPr>
              <w:pStyle w:val="Compact"/>
              <w:spacing w:before="0" w:after="0" w:line="240" w:lineRule="auto"/>
              <w:jc w:val="right"/>
            </w:pPr>
            <w:r>
              <w:rPr>
                <w:rFonts w:ascii="Arial" w:hAnsi="Arial" w:cs="Arial" w:eastAsia="Arial"/>
                <w:color w:val="111111"/>
                <w:sz w:val="16"/>
              </w:rPr>
              <w:t xml:space="preserve">+0.601</w:t>
            </w:r>
          </w:p>
        </w:tc>
        <w:tc>
          <w:tcPr>
            <w:tcW w:w="953" w:type="dxa"/>
            <w:noWrap/>
          </w:tcPr>
          <w:p>
            <w:pPr>
              <w:pStyle w:val="Compact"/>
              <w:spacing w:before="0" w:after="0" w:line="240" w:lineRule="auto"/>
              <w:jc w:val="right"/>
            </w:pPr>
            <w:r>
              <w:rPr>
                <w:rFonts w:ascii="Arial" w:hAnsi="Arial" w:cs="Arial" w:eastAsia="Arial"/>
                <w:color w:val="111111"/>
                <w:sz w:val="16"/>
              </w:rPr>
              <w:t xml:space="preserve">+0.637</w:t>
            </w:r>
          </w:p>
        </w:tc>
        <w:tc>
          <w:tcPr>
            <w:tcW w:w="953" w:type="dxa"/>
            <w:noWrap/>
          </w:tcPr>
          <w:p>
            <w:pPr>
              <w:pStyle w:val="Compact"/>
              <w:spacing w:before="0" w:after="0" w:line="240" w:lineRule="auto"/>
              <w:jc w:val="right"/>
            </w:pPr>
            <w:r>
              <w:rPr>
                <w:rFonts w:ascii="Arial" w:hAnsi="Arial" w:cs="Arial" w:eastAsia="Arial"/>
                <w:color w:val="111111"/>
                <w:sz w:val="16"/>
              </w:rPr>
              <w:t xml:space="preserve">+0.605</w:t>
            </w:r>
          </w:p>
        </w:tc>
        <w:tc>
          <w:tcPr>
            <w:tcW w:w="1059" w:type="dxa"/>
            <w:noWrap/>
          </w:tcPr>
          <w:p>
            <w:pPr>
              <w:pStyle w:val="Compact"/>
              <w:spacing w:before="0" w:after="0" w:line="240" w:lineRule="auto"/>
              <w:jc w:val="right"/>
            </w:pPr>
            <w:r>
              <w:rPr>
                <w:rFonts w:ascii="Arial" w:hAnsi="Arial" w:cs="Arial" w:eastAsia="Arial"/>
                <w:color w:val="111111"/>
                <w:sz w:val="16"/>
              </w:rPr>
              <w:t xml:space="preserve">+0.648</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United States</w:t>
            </w:r>
          </w:p>
        </w:tc>
        <w:tc>
          <w:tcPr>
            <w:tcW w:w="1694" w:type="dxa"/>
          </w:tcPr>
          <w:p>
            <w:pPr>
              <w:pStyle w:val="Compact"/>
              <w:spacing w:before="0" w:after="0" w:line="240" w:lineRule="auto"/>
              <w:jc w:val="left"/>
            </w:pPr>
            <w:r>
              <w:rPr>
                <w:rFonts w:ascii="Arial" w:hAnsi="Arial" w:cs="Arial" w:eastAsia="Arial"/>
                <w:color w:val="111111"/>
                <w:sz w:val="16"/>
              </w:rPr>
              <w:t xml:space="preserve">income</w:t>
            </w:r>
          </w:p>
        </w:tc>
        <w:tc>
          <w:tcPr>
            <w:tcW w:w="1694" w:type="dxa"/>
          </w:tcPr>
          <w:p>
            <w:pPr>
              <w:pStyle w:val="Compact"/>
              <w:spacing w:before="0" w:after="0" w:line="240" w:lineRule="auto"/>
              <w:jc w:val="left"/>
            </w:pPr>
            <w:r>
              <w:rPr>
                <w:rFonts w:ascii="Arial" w:hAnsi="Arial" w:cs="Arial" w:eastAsia="Arial"/>
                <w:color w:val="111111"/>
                <w:sz w:val="16"/>
              </w:rPr>
              <w:t xml:space="preserve">Insured all year</w:t>
            </w:r>
          </w:p>
        </w:tc>
        <w:tc>
          <w:tcPr>
            <w:tcW w:w="953" w:type="dxa"/>
            <w:noWrap/>
          </w:tcPr>
          <w:p>
            <w:pPr>
              <w:pStyle w:val="Compact"/>
              <w:spacing w:before="0" w:after="0" w:line="240" w:lineRule="auto"/>
              <w:jc w:val="right"/>
            </w:pPr>
            <w:r>
              <w:rPr>
                <w:rFonts w:ascii="Arial" w:hAnsi="Arial" w:cs="Arial" w:eastAsia="Arial"/>
                <w:color w:val="111111"/>
                <w:sz w:val="16"/>
              </w:rPr>
              <w:t xml:space="preserve">+0.626</w:t>
            </w:r>
          </w:p>
        </w:tc>
        <w:tc>
          <w:tcPr>
            <w:tcW w:w="953" w:type="dxa"/>
            <w:noWrap/>
          </w:tcPr>
          <w:p>
            <w:pPr>
              <w:pStyle w:val="Compact"/>
              <w:spacing w:before="0" w:after="0" w:line="240" w:lineRule="auto"/>
              <w:jc w:val="right"/>
            </w:pPr>
            <w:r>
              <w:rPr>
                <w:rFonts w:ascii="Arial" w:hAnsi="Arial" w:cs="Arial" w:eastAsia="Arial"/>
                <w:color w:val="111111"/>
                <w:sz w:val="16"/>
              </w:rPr>
              <w:t xml:space="preserve">+0.632</w:t>
            </w:r>
          </w:p>
        </w:tc>
        <w:tc>
          <w:tcPr>
            <w:tcW w:w="953" w:type="dxa"/>
            <w:noWrap/>
          </w:tcPr>
          <w:p>
            <w:pPr>
              <w:pStyle w:val="Compact"/>
              <w:spacing w:before="0" w:after="0" w:line="240" w:lineRule="auto"/>
              <w:jc w:val="right"/>
            </w:pPr>
            <w:r>
              <w:rPr>
                <w:rFonts w:ascii="Arial" w:hAnsi="Arial" w:cs="Arial" w:eastAsia="Arial"/>
                <w:color w:val="111111"/>
                <w:sz w:val="16"/>
              </w:rPr>
              <w:t xml:space="preserve">+0.659</w:t>
            </w:r>
          </w:p>
        </w:tc>
        <w:tc>
          <w:tcPr>
            <w:tcW w:w="953" w:type="dxa"/>
            <w:noWrap/>
          </w:tcPr>
          <w:p>
            <w:pPr>
              <w:pStyle w:val="Compact"/>
              <w:spacing w:before="0" w:after="0" w:line="240" w:lineRule="auto"/>
              <w:jc w:val="right"/>
            </w:pPr>
            <w:r>
              <w:rPr>
                <w:rFonts w:ascii="Arial" w:hAnsi="Arial" w:cs="Arial" w:eastAsia="Arial"/>
                <w:color w:val="111111"/>
                <w:sz w:val="16"/>
              </w:rPr>
              <w:t xml:space="preserve">+0.682</w:t>
            </w:r>
          </w:p>
        </w:tc>
        <w:tc>
          <w:tcPr>
            <w:tcW w:w="1059" w:type="dxa"/>
            <w:noWrap/>
          </w:tcPr>
          <w:p>
            <w:pPr>
              <w:pStyle w:val="Compact"/>
              <w:spacing w:before="0" w:after="0" w:line="240" w:lineRule="auto"/>
              <w:jc w:val="right"/>
            </w:pPr>
            <w:r>
              <w:rPr>
                <w:rFonts w:ascii="Arial" w:hAnsi="Arial" w:cs="Arial" w:eastAsia="Arial"/>
                <w:color w:val="111111"/>
                <w:sz w:val="16"/>
              </w:rPr>
              <w:t xml:space="preserve">+0.675</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United States</w:t>
            </w:r>
          </w:p>
        </w:tc>
        <w:tc>
          <w:tcPr>
            <w:tcW w:w="1694" w:type="dxa"/>
          </w:tcPr>
          <w:p>
            <w:pPr>
              <w:pStyle w:val="Compact"/>
              <w:spacing w:before="0" w:after="0" w:line="240" w:lineRule="auto"/>
              <w:jc w:val="left"/>
            </w:pPr>
            <w:r>
              <w:rPr>
                <w:rFonts w:ascii="Arial" w:hAnsi="Arial" w:cs="Arial" w:eastAsia="Arial"/>
                <w:color w:val="111111"/>
                <w:sz w:val="16"/>
              </w:rPr>
              <w:t xml:space="preserve">income</w:t>
            </w:r>
          </w:p>
        </w:tc>
        <w:tc>
          <w:tcPr>
            <w:tcW w:w="1694" w:type="dxa"/>
          </w:tcPr>
          <w:p>
            <w:pPr>
              <w:pStyle w:val="Compact"/>
              <w:spacing w:before="0" w:after="0" w:line="240" w:lineRule="auto"/>
              <w:jc w:val="left"/>
            </w:pPr>
            <w:r>
              <w:rPr>
                <w:rFonts w:ascii="Arial" w:hAnsi="Arial" w:cs="Arial" w:eastAsia="Arial"/>
                <w:color w:val="111111"/>
                <w:sz w:val="16"/>
              </w:rPr>
              <w:t xml:space="preserve">Partly uninsured</w:t>
            </w:r>
          </w:p>
        </w:tc>
        <w:tc>
          <w:tcPr>
            <w:tcW w:w="953" w:type="dxa"/>
            <w:noWrap/>
          </w:tcPr>
          <w:p>
            <w:pPr>
              <w:pStyle w:val="Compact"/>
              <w:spacing w:before="0" w:after="0" w:line="240" w:lineRule="auto"/>
              <w:jc w:val="right"/>
            </w:pPr>
            <w:r>
              <w:rPr>
                <w:rFonts w:ascii="Arial" w:hAnsi="Arial" w:cs="Arial" w:eastAsia="Arial"/>
                <w:color w:val="111111"/>
                <w:sz w:val="16"/>
              </w:rPr>
              <w:t xml:space="preserve">+0.783</w:t>
            </w:r>
          </w:p>
        </w:tc>
        <w:tc>
          <w:tcPr>
            <w:tcW w:w="953" w:type="dxa"/>
            <w:noWrap/>
          </w:tcPr>
          <w:p>
            <w:pPr>
              <w:pStyle w:val="Compact"/>
              <w:spacing w:before="0" w:after="0" w:line="240" w:lineRule="auto"/>
              <w:jc w:val="right"/>
            </w:pPr>
            <w:r>
              <w:rPr>
                <w:rFonts w:ascii="Arial" w:hAnsi="Arial" w:cs="Arial" w:eastAsia="Arial"/>
                <w:color w:val="111111"/>
                <w:sz w:val="16"/>
              </w:rPr>
              <w:t xml:space="preserve">+0.781</w:t>
            </w:r>
          </w:p>
        </w:tc>
        <w:tc>
          <w:tcPr>
            <w:tcW w:w="953" w:type="dxa"/>
            <w:noWrap/>
          </w:tcPr>
          <w:p>
            <w:pPr>
              <w:pStyle w:val="Compact"/>
              <w:spacing w:before="0" w:after="0" w:line="240" w:lineRule="auto"/>
              <w:jc w:val="right"/>
            </w:pPr>
            <w:r>
              <w:rPr>
                <w:rFonts w:ascii="Arial" w:hAnsi="Arial" w:cs="Arial" w:eastAsia="Arial"/>
                <w:color w:val="111111"/>
                <w:sz w:val="16"/>
              </w:rPr>
              <w:t xml:space="preserve">+0.737</w:t>
            </w:r>
          </w:p>
        </w:tc>
        <w:tc>
          <w:tcPr>
            <w:tcW w:w="953" w:type="dxa"/>
            <w:noWrap/>
          </w:tcPr>
          <w:p>
            <w:pPr>
              <w:pStyle w:val="Compact"/>
              <w:spacing w:before="0" w:after="0" w:line="240" w:lineRule="auto"/>
              <w:jc w:val="right"/>
            </w:pPr>
            <w:r>
              <w:rPr>
                <w:rFonts w:ascii="Arial" w:hAnsi="Arial" w:cs="Arial" w:eastAsia="Arial"/>
                <w:color w:val="111111"/>
                <w:sz w:val="16"/>
              </w:rPr>
              <w:t xml:space="preserve">+0.682</w:t>
            </w:r>
          </w:p>
        </w:tc>
        <w:tc>
          <w:tcPr>
            <w:tcW w:w="1059" w:type="dxa"/>
            <w:noWrap/>
          </w:tcPr>
          <w:p>
            <w:pPr>
              <w:pStyle w:val="Compact"/>
              <w:spacing w:before="0" w:after="0" w:line="240" w:lineRule="auto"/>
              <w:jc w:val="right"/>
            </w:pPr>
            <w:r>
              <w:rPr>
                <w:rFonts w:ascii="Arial" w:hAnsi="Arial" w:cs="Arial" w:eastAsia="Arial"/>
                <w:color w:val="111111"/>
                <w:sz w:val="16"/>
              </w:rPr>
              <w:t xml:space="preserve">+0.613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United States</w:t>
            </w:r>
          </w:p>
        </w:tc>
        <w:tc>
          <w:tcPr>
            <w:tcW w:w="1694" w:type="dxa"/>
          </w:tcPr>
          <w:p>
            <w:pPr>
              <w:pStyle w:val="Compact"/>
              <w:spacing w:before="0" w:after="0" w:line="240" w:lineRule="auto"/>
              <w:jc w:val="left"/>
            </w:pPr>
            <w:r>
              <w:rPr>
                <w:rFonts w:ascii="Arial" w:hAnsi="Arial" w:cs="Arial" w:eastAsia="Arial"/>
                <w:color w:val="111111"/>
                <w:sz w:val="16"/>
              </w:rPr>
              <w:t xml:space="preserve">income</w:t>
            </w:r>
          </w:p>
        </w:tc>
        <w:tc>
          <w:tcPr>
            <w:tcW w:w="1694" w:type="dxa"/>
          </w:tcPr>
          <w:p>
            <w:pPr>
              <w:pStyle w:val="Compact"/>
              <w:spacing w:before="0" w:after="0" w:line="240" w:lineRule="auto"/>
              <w:jc w:val="left"/>
            </w:pPr>
            <w:r>
              <w:rPr>
                <w:rFonts w:ascii="Arial" w:hAnsi="Arial" w:cs="Arial" w:eastAsia="Arial"/>
                <w:color w:val="111111"/>
                <w:sz w:val="16"/>
              </w:rPr>
              <w:t xml:space="preserve">Poor or near poor</w:t>
            </w:r>
          </w:p>
        </w:tc>
        <w:tc>
          <w:tcPr>
            <w:tcW w:w="953" w:type="dxa"/>
            <w:noWrap/>
          </w:tcPr>
          <w:p>
            <w:pPr>
              <w:pStyle w:val="Compact"/>
              <w:spacing w:before="0" w:after="0" w:line="240" w:lineRule="auto"/>
              <w:jc w:val="right"/>
            </w:pPr>
            <w:r>
              <w:rPr>
                <w:rFonts w:ascii="Arial" w:hAnsi="Arial" w:cs="Arial" w:eastAsia="Arial"/>
                <w:color w:val="111111"/>
                <w:sz w:val="16"/>
              </w:rPr>
              <w:t xml:space="preserve">+0.650</w:t>
            </w:r>
          </w:p>
        </w:tc>
        <w:tc>
          <w:tcPr>
            <w:tcW w:w="953" w:type="dxa"/>
            <w:noWrap/>
          </w:tcPr>
          <w:p>
            <w:pPr>
              <w:pStyle w:val="Compact"/>
              <w:spacing w:before="0" w:after="0" w:line="240" w:lineRule="auto"/>
              <w:jc w:val="right"/>
            </w:pPr>
            <w:r>
              <w:rPr>
                <w:rFonts w:ascii="Arial" w:hAnsi="Arial" w:cs="Arial" w:eastAsia="Arial"/>
                <w:color w:val="111111"/>
                <w:sz w:val="16"/>
              </w:rPr>
              <w:t xml:space="preserve">+0.698</w:t>
            </w:r>
          </w:p>
        </w:tc>
        <w:tc>
          <w:tcPr>
            <w:tcW w:w="953" w:type="dxa"/>
            <w:noWrap/>
          </w:tcPr>
          <w:p>
            <w:pPr>
              <w:pStyle w:val="Compact"/>
              <w:spacing w:before="0" w:after="0" w:line="240" w:lineRule="auto"/>
              <w:jc w:val="right"/>
            </w:pPr>
            <w:r>
              <w:rPr>
                <w:rFonts w:ascii="Arial" w:hAnsi="Arial" w:cs="Arial" w:eastAsia="Arial"/>
                <w:color w:val="111111"/>
                <w:sz w:val="16"/>
              </w:rPr>
              <w:t xml:space="preserve">+0.719</w:t>
            </w:r>
          </w:p>
        </w:tc>
        <w:tc>
          <w:tcPr>
            <w:tcW w:w="953" w:type="dxa"/>
            <w:noWrap/>
          </w:tcPr>
          <w:p>
            <w:pPr>
              <w:pStyle w:val="Compact"/>
              <w:spacing w:before="0" w:after="0" w:line="240" w:lineRule="auto"/>
              <w:jc w:val="right"/>
            </w:pPr>
            <w:r>
              <w:rPr>
                <w:rFonts w:ascii="Arial" w:hAnsi="Arial" w:cs="Arial" w:eastAsia="Arial"/>
                <w:color w:val="111111"/>
                <w:sz w:val="16"/>
              </w:rPr>
              <w:t xml:space="preserve">+0.798</w:t>
            </w:r>
          </w:p>
        </w:tc>
        <w:tc>
          <w:tcPr>
            <w:tcW w:w="1059" w:type="dxa"/>
            <w:noWrap/>
          </w:tcPr>
          <w:p>
            <w:pPr>
              <w:pStyle w:val="Compact"/>
              <w:spacing w:before="0" w:after="0" w:line="240" w:lineRule="auto"/>
              <w:jc w:val="right"/>
            </w:pPr>
            <w:r>
              <w:rPr>
                <w:rFonts w:ascii="Arial" w:hAnsi="Arial" w:cs="Arial" w:eastAsia="Arial"/>
                <w:color w:val="111111"/>
                <w:sz w:val="16"/>
              </w:rPr>
              <w:t xml:space="preserve">+0.902</w:t>
            </w:r>
          </w:p>
        </w:tc>
      </w:tr>
      <w:tr>
        <w:trPr>
          <w:cantSplit/>
        </w:trPr>
        <w:tc>
          <w:tcPr>
            <w:tcW w:w="137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United States</w:t>
            </w:r>
          </w:p>
        </w:tc>
        <w:tc>
          <w:tcPr>
            <w:tcW w:w="169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income</w:t>
            </w:r>
          </w:p>
        </w:tc>
        <w:tc>
          <w:tcPr>
            <w:tcW w:w="169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Uninsured all year</w:t>
            </w:r>
          </w:p>
        </w:tc>
        <w:tc>
          <w:tcPr>
            <w:tcW w:w="9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+0.722</w:t>
            </w:r>
          </w:p>
        </w:tc>
        <w:tc>
          <w:tcPr>
            <w:tcW w:w="9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+0.659</w:t>
            </w:r>
          </w:p>
        </w:tc>
        <w:tc>
          <w:tcPr>
            <w:tcW w:w="9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+0.594</w:t>
            </w:r>
          </w:p>
        </w:tc>
        <w:tc>
          <w:tcPr>
            <w:tcW w:w="9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+0.333</w:t>
            </w:r>
          </w:p>
        </w:tc>
        <w:tc>
          <w:tcPr>
            <w:tcW w:w="105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+0.430</w:t>
            </w:r>
          </w:p>
        </w:tc>
      </w:tr>
    </w:tbl>
    <w:p>
      <w:pPr>
        <w:pStyle w:val="BodyText"/>
        <w:keepNext/>
        <w:spacing w:before="200"/>
        <w:jc w:val="both"/>
      </w:pPr>
      <w:r>
        <w:rPr>
          <w:b/>
          <w:bCs/>
          <w:sz w:val="19"/>
        </w:rPr>
        <w:t xml:space="preserve">Table A6.</w:t>
      </w:r>
      <w:r>
        <w:rPr>
          <w:sz w:val="19"/>
        </w:rPr>
        <w:t xml:space="preserve"> </w:t>
      </w:r>
      <w:r>
        <w:rPr>
          <w:sz w:val="19"/>
        </w:rPr>
        <w:t xml:space="preserve">Goodness of fit of the generalized Pareto distribution.</w:t>
      </w:r>
    </w:p>
    <w:p>
      <w:pPr>
        <w:pStyle w:val="BodyText"/>
        <w:keepNext/>
      </w:pPr>
      <w:r>
        <w:rPr>
          <w:i/>
          <w:iCs/>
          <w:sz w:val="17"/>
        </w:rPr>
        <w:t xml:space="preserve">KS is the largest gap between the weighted empirical distribution of the exceedances and the fitted one; it is descriptive, since a weighted clustered sample has no standard reference distribution for it. Thresholds are in the unit of the construction. QQ plots are in Figure 4.</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336"/>
        <w:gridCol w:w="1898"/>
        <w:gridCol w:w="1314"/>
        <w:gridCol w:w="1606"/>
        <w:gridCol w:w="876"/>
        <w:gridCol w:w="876"/>
        <w:gridCol w:w="730"/>
      </w:tblGrid>
      <w:tr>
        <w:trPr>
          <w:tblHeader w:val="on"/>
          <w:cantSplit/>
        </w:trPr>
        <w:tc>
          <w:tcPr>
            <w:tcW w:w="233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Construction</w:t>
            </w:r>
          </w:p>
        </w:tc>
        <w:tc>
          <w:tcPr>
            <w:tcW w:w="189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131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Threshold</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Exceedances</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sigma</w:t>
            </w:r>
          </w:p>
        </w:tc>
        <w:tc>
          <w:tcPr>
            <w:tcW w:w="7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KS</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published</w:t>
            </w:r>
          </w:p>
        </w:tc>
        <w:tc>
          <w:tcPr>
            <w:tcW w:w="1898" w:type="dxa"/>
          </w:tcPr>
          <w:p>
            <w:pPr>
              <w:pStyle w:val="Compact"/>
              <w:spacing w:before="0" w:after="0" w:line="240" w:lineRule="auto"/>
              <w:jc w:val="left"/>
            </w:pPr>
            <w:r>
              <w:rPr>
                <w:rFonts w:ascii="Arial" w:hAnsi="Arial" w:cs="Arial" w:eastAsia="Arial"/>
                <w:color w:val="111111"/>
                <w:sz w:val="16"/>
              </w:rPr>
              <w:t xml:space="preserve">United States</w:t>
            </w:r>
          </w:p>
        </w:tc>
        <w:tc>
          <w:tcPr>
            <w:tcW w:w="1314" w:type="dxa"/>
            <w:noWrap/>
          </w:tcPr>
          <w:p>
            <w:pPr>
              <w:pStyle w:val="Compact"/>
              <w:spacing w:before="0" w:after="0" w:line="240" w:lineRule="auto"/>
              <w:jc w:val="right"/>
            </w:pPr>
            <w:r>
              <w:rPr>
                <w:rFonts w:ascii="Arial" w:hAnsi="Arial" w:cs="Arial" w:eastAsia="Arial"/>
                <w:color w:val="111111"/>
                <w:sz w:val="16"/>
              </w:rPr>
              <w:t xml:space="preserve">0.0787</w:t>
            </w:r>
          </w:p>
        </w:tc>
        <w:tc>
          <w:tcPr>
            <w:tcW w:w="1606" w:type="dxa"/>
            <w:noWrap/>
          </w:tcPr>
          <w:p>
            <w:pPr>
              <w:pStyle w:val="Compact"/>
              <w:spacing w:before="0" w:after="0" w:line="240" w:lineRule="auto"/>
              <w:jc w:val="right"/>
            </w:pPr>
            <w:r>
              <w:rPr>
                <w:rFonts w:ascii="Arial" w:hAnsi="Arial" w:cs="Arial" w:eastAsia="Arial"/>
                <w:color w:val="111111"/>
                <w:sz w:val="16"/>
              </w:rPr>
              <w:t xml:space="preserve">6,746</w:t>
            </w:r>
          </w:p>
        </w:tc>
        <w:tc>
          <w:tcPr>
            <w:tcW w:w="876" w:type="dxa"/>
            <w:noWrap/>
          </w:tcPr>
          <w:p>
            <w:pPr>
              <w:pStyle w:val="Compact"/>
              <w:spacing w:before="0" w:after="0" w:line="240" w:lineRule="auto"/>
              <w:jc w:val="right"/>
            </w:pPr>
            <w:r>
              <w:rPr>
                <w:rFonts w:ascii="Arial" w:hAnsi="Arial" w:cs="Arial" w:eastAsia="Arial"/>
                <w:color w:val="111111"/>
                <w:sz w:val="16"/>
              </w:rPr>
              <w:t xml:space="preserve">+0.672</w:t>
            </w:r>
          </w:p>
        </w:tc>
        <w:tc>
          <w:tcPr>
            <w:tcW w:w="876" w:type="dxa"/>
            <w:noWrap/>
          </w:tcPr>
          <w:p>
            <w:pPr>
              <w:pStyle w:val="Compact"/>
              <w:spacing w:before="0" w:after="0" w:line="240" w:lineRule="auto"/>
              <w:jc w:val="right"/>
            </w:pPr>
            <w:r>
              <w:rPr>
                <w:rFonts w:ascii="Arial" w:hAnsi="Arial" w:cs="Arial" w:eastAsia="Arial"/>
                <w:color w:val="111111"/>
                <w:sz w:val="16"/>
              </w:rPr>
              <w:t xml:space="preserve">0.0642</w:t>
            </w:r>
          </w:p>
        </w:tc>
        <w:tc>
          <w:tcPr>
            <w:tcW w:w="730" w:type="dxa"/>
            <w:noWrap/>
          </w:tcPr>
          <w:p>
            <w:pPr>
              <w:pStyle w:val="Compact"/>
              <w:spacing w:before="0" w:after="0" w:line="240" w:lineRule="auto"/>
              <w:jc w:val="right"/>
            </w:pPr>
            <w:r>
              <w:rPr>
                <w:rFonts w:ascii="Arial" w:hAnsi="Arial" w:cs="Arial" w:eastAsia="Arial"/>
                <w:color w:val="111111"/>
                <w:sz w:val="16"/>
              </w:rPr>
              <w:t xml:space="preserve">0.011</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published</w:t>
            </w:r>
          </w:p>
        </w:tc>
        <w:tc>
          <w:tcPr>
            <w:tcW w:w="1898" w:type="dxa"/>
          </w:tcPr>
          <w:p>
            <w:pPr>
              <w:pStyle w:val="Compact"/>
              <w:spacing w:before="0" w:after="0" w:line="240" w:lineRule="auto"/>
              <w:jc w:val="left"/>
            </w:pPr>
            <w:r>
              <w:rPr>
                <w:rFonts w:ascii="Arial" w:hAnsi="Arial" w:cs="Arial" w:eastAsia="Arial"/>
                <w:color w:val="111111"/>
                <w:sz w:val="16"/>
              </w:rPr>
              <w:t xml:space="preserve">Nigeria</w:t>
            </w:r>
          </w:p>
        </w:tc>
        <w:tc>
          <w:tcPr>
            <w:tcW w:w="1314" w:type="dxa"/>
            <w:noWrap/>
          </w:tcPr>
          <w:p>
            <w:pPr>
              <w:pStyle w:val="Compact"/>
              <w:spacing w:before="0" w:after="0" w:line="240" w:lineRule="auto"/>
              <w:jc w:val="right"/>
            </w:pPr>
            <w:r>
              <w:rPr>
                <w:rFonts w:ascii="Arial" w:hAnsi="Arial" w:cs="Arial" w:eastAsia="Arial"/>
                <w:color w:val="111111"/>
                <w:sz w:val="16"/>
              </w:rPr>
              <w:t xml:space="preserve">0.1631</w:t>
            </w:r>
          </w:p>
        </w:tc>
        <w:tc>
          <w:tcPr>
            <w:tcW w:w="1606" w:type="dxa"/>
            <w:noWrap/>
          </w:tcPr>
          <w:p>
            <w:pPr>
              <w:pStyle w:val="Compact"/>
              <w:spacing w:before="0" w:after="0" w:line="240" w:lineRule="auto"/>
              <w:jc w:val="right"/>
            </w:pPr>
            <w:r>
              <w:rPr>
                <w:rFonts w:ascii="Arial" w:hAnsi="Arial" w:cs="Arial" w:eastAsia="Arial"/>
                <w:color w:val="111111"/>
                <w:sz w:val="16"/>
              </w:rPr>
              <w:t xml:space="preserve">455</w:t>
            </w:r>
          </w:p>
        </w:tc>
        <w:tc>
          <w:tcPr>
            <w:tcW w:w="876" w:type="dxa"/>
            <w:noWrap/>
          </w:tcPr>
          <w:p>
            <w:pPr>
              <w:pStyle w:val="Compact"/>
              <w:spacing w:before="0" w:after="0" w:line="240" w:lineRule="auto"/>
              <w:jc w:val="right"/>
            </w:pPr>
            <w:r>
              <w:rPr>
                <w:rFonts w:ascii="Arial" w:hAnsi="Arial" w:cs="Arial" w:eastAsia="Arial"/>
                <w:color w:val="111111"/>
                <w:sz w:val="16"/>
              </w:rPr>
              <w:t xml:space="preserve">+0.088</w:t>
            </w:r>
          </w:p>
        </w:tc>
        <w:tc>
          <w:tcPr>
            <w:tcW w:w="876" w:type="dxa"/>
            <w:noWrap/>
          </w:tcPr>
          <w:p>
            <w:pPr>
              <w:pStyle w:val="Compact"/>
              <w:spacing w:before="0" w:after="0" w:line="240" w:lineRule="auto"/>
              <w:jc w:val="right"/>
            </w:pPr>
            <w:r>
              <w:rPr>
                <w:rFonts w:ascii="Arial" w:hAnsi="Arial" w:cs="Arial" w:eastAsia="Arial"/>
                <w:color w:val="111111"/>
                <w:sz w:val="16"/>
              </w:rPr>
              <w:t xml:space="preserve">0.1143</w:t>
            </w:r>
          </w:p>
        </w:tc>
        <w:tc>
          <w:tcPr>
            <w:tcW w:w="730" w:type="dxa"/>
            <w:noWrap/>
          </w:tcPr>
          <w:p>
            <w:pPr>
              <w:pStyle w:val="Compact"/>
              <w:spacing w:before="0" w:after="0" w:line="240" w:lineRule="auto"/>
              <w:jc w:val="right"/>
            </w:pPr>
            <w:r>
              <w:rPr>
                <w:rFonts w:ascii="Arial" w:hAnsi="Arial" w:cs="Arial" w:eastAsia="Arial"/>
                <w:color w:val="111111"/>
                <w:sz w:val="16"/>
              </w:rPr>
              <w:t xml:space="preserve">0.062</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net</w:t>
            </w:r>
          </w:p>
        </w:tc>
        <w:tc>
          <w:tcPr>
            <w:tcW w:w="1898" w:type="dxa"/>
          </w:tcPr>
          <w:p>
            <w:pPr>
              <w:pStyle w:val="Compact"/>
              <w:spacing w:before="0" w:after="0" w:line="240" w:lineRule="auto"/>
              <w:jc w:val="left"/>
            </w:pPr>
            <w:r>
              <w:rPr>
                <w:rFonts w:ascii="Arial" w:hAnsi="Arial" w:cs="Arial" w:eastAsia="Arial"/>
                <w:color w:val="111111"/>
                <w:sz w:val="16"/>
              </w:rPr>
              <w:t xml:space="preserve">United States</w:t>
            </w:r>
          </w:p>
        </w:tc>
        <w:tc>
          <w:tcPr>
            <w:tcW w:w="1314" w:type="dxa"/>
            <w:noWrap/>
          </w:tcPr>
          <w:p>
            <w:pPr>
              <w:pStyle w:val="Compact"/>
              <w:spacing w:before="0" w:after="0" w:line="240" w:lineRule="auto"/>
              <w:jc w:val="right"/>
            </w:pPr>
            <w:r>
              <w:rPr>
                <w:rFonts w:ascii="Arial" w:hAnsi="Arial" w:cs="Arial" w:eastAsia="Arial"/>
                <w:color w:val="111111"/>
                <w:sz w:val="16"/>
              </w:rPr>
              <w:t xml:space="preserve">0.0787</w:t>
            </w:r>
          </w:p>
        </w:tc>
        <w:tc>
          <w:tcPr>
            <w:tcW w:w="1606" w:type="dxa"/>
            <w:noWrap/>
          </w:tcPr>
          <w:p>
            <w:pPr>
              <w:pStyle w:val="Compact"/>
              <w:spacing w:before="0" w:after="0" w:line="240" w:lineRule="auto"/>
              <w:jc w:val="right"/>
            </w:pPr>
            <w:r>
              <w:rPr>
                <w:rFonts w:ascii="Arial" w:hAnsi="Arial" w:cs="Arial" w:eastAsia="Arial"/>
                <w:color w:val="111111"/>
                <w:sz w:val="16"/>
              </w:rPr>
              <w:t xml:space="preserve">6,746</w:t>
            </w:r>
          </w:p>
        </w:tc>
        <w:tc>
          <w:tcPr>
            <w:tcW w:w="876" w:type="dxa"/>
            <w:noWrap/>
          </w:tcPr>
          <w:p>
            <w:pPr>
              <w:pStyle w:val="Compact"/>
              <w:spacing w:before="0" w:after="0" w:line="240" w:lineRule="auto"/>
              <w:jc w:val="right"/>
            </w:pPr>
            <w:r>
              <w:rPr>
                <w:rFonts w:ascii="Arial" w:hAnsi="Arial" w:cs="Arial" w:eastAsia="Arial"/>
                <w:color w:val="111111"/>
                <w:sz w:val="16"/>
              </w:rPr>
              <w:t xml:space="preserve">+0.672</w:t>
            </w:r>
          </w:p>
        </w:tc>
        <w:tc>
          <w:tcPr>
            <w:tcW w:w="876" w:type="dxa"/>
            <w:noWrap/>
          </w:tcPr>
          <w:p>
            <w:pPr>
              <w:pStyle w:val="Compact"/>
              <w:spacing w:before="0" w:after="0" w:line="240" w:lineRule="auto"/>
              <w:jc w:val="right"/>
            </w:pPr>
            <w:r>
              <w:rPr>
                <w:rFonts w:ascii="Arial" w:hAnsi="Arial" w:cs="Arial" w:eastAsia="Arial"/>
                <w:color w:val="111111"/>
                <w:sz w:val="16"/>
              </w:rPr>
              <w:t xml:space="preserve">0.0642</w:t>
            </w:r>
          </w:p>
        </w:tc>
        <w:tc>
          <w:tcPr>
            <w:tcW w:w="730" w:type="dxa"/>
            <w:noWrap/>
          </w:tcPr>
          <w:p>
            <w:pPr>
              <w:pStyle w:val="Compact"/>
              <w:spacing w:before="0" w:after="0" w:line="240" w:lineRule="auto"/>
              <w:jc w:val="right"/>
            </w:pPr>
            <w:r>
              <w:rPr>
                <w:rFonts w:ascii="Arial" w:hAnsi="Arial" w:cs="Arial" w:eastAsia="Arial"/>
                <w:color w:val="111111"/>
                <w:sz w:val="16"/>
              </w:rPr>
              <w:t xml:space="preserve">0.011</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net</w:t>
            </w:r>
          </w:p>
        </w:tc>
        <w:tc>
          <w:tcPr>
            <w:tcW w:w="1898" w:type="dxa"/>
          </w:tcPr>
          <w:p>
            <w:pPr>
              <w:pStyle w:val="Compact"/>
              <w:spacing w:before="0" w:after="0" w:line="240" w:lineRule="auto"/>
              <w:jc w:val="left"/>
            </w:pPr>
            <w:r>
              <w:rPr>
                <w:rFonts w:ascii="Arial" w:hAnsi="Arial" w:cs="Arial" w:eastAsia="Arial"/>
                <w:color w:val="111111"/>
                <w:sz w:val="16"/>
              </w:rPr>
              <w:t xml:space="preserve">Nigeria</w:t>
            </w:r>
          </w:p>
        </w:tc>
        <w:tc>
          <w:tcPr>
            <w:tcW w:w="1314" w:type="dxa"/>
            <w:noWrap/>
          </w:tcPr>
          <w:p>
            <w:pPr>
              <w:pStyle w:val="Compact"/>
              <w:spacing w:before="0" w:after="0" w:line="240" w:lineRule="auto"/>
              <w:jc w:val="right"/>
            </w:pPr>
            <w:r>
              <w:rPr>
                <w:rFonts w:ascii="Arial" w:hAnsi="Arial" w:cs="Arial" w:eastAsia="Arial"/>
                <w:color w:val="111111"/>
                <w:sz w:val="16"/>
              </w:rPr>
              <w:t xml:space="preserve">0.1949</w:t>
            </w:r>
          </w:p>
        </w:tc>
        <w:tc>
          <w:tcPr>
            <w:tcW w:w="1606" w:type="dxa"/>
            <w:noWrap/>
          </w:tcPr>
          <w:p>
            <w:pPr>
              <w:pStyle w:val="Compact"/>
              <w:spacing w:before="0" w:after="0" w:line="240" w:lineRule="auto"/>
              <w:jc w:val="right"/>
            </w:pPr>
            <w:r>
              <w:rPr>
                <w:rFonts w:ascii="Arial" w:hAnsi="Arial" w:cs="Arial" w:eastAsia="Arial"/>
                <w:color w:val="111111"/>
                <w:sz w:val="16"/>
              </w:rPr>
              <w:t xml:space="preserve">455</w:t>
            </w:r>
          </w:p>
        </w:tc>
        <w:tc>
          <w:tcPr>
            <w:tcW w:w="876" w:type="dxa"/>
            <w:noWrap/>
          </w:tcPr>
          <w:p>
            <w:pPr>
              <w:pStyle w:val="Compact"/>
              <w:spacing w:before="0" w:after="0" w:line="240" w:lineRule="auto"/>
              <w:jc w:val="right"/>
            </w:pPr>
            <w:r>
              <w:rPr>
                <w:rFonts w:ascii="Arial" w:hAnsi="Arial" w:cs="Arial" w:eastAsia="Arial"/>
                <w:color w:val="111111"/>
                <w:sz w:val="16"/>
              </w:rPr>
              <w:t xml:space="preserve">+0.581</w:t>
            </w:r>
          </w:p>
        </w:tc>
        <w:tc>
          <w:tcPr>
            <w:tcW w:w="876" w:type="dxa"/>
            <w:noWrap/>
          </w:tcPr>
          <w:p>
            <w:pPr>
              <w:pStyle w:val="Compact"/>
              <w:spacing w:before="0" w:after="0" w:line="240" w:lineRule="auto"/>
              <w:jc w:val="right"/>
            </w:pPr>
            <w:r>
              <w:rPr>
                <w:rFonts w:ascii="Arial" w:hAnsi="Arial" w:cs="Arial" w:eastAsia="Arial"/>
                <w:color w:val="111111"/>
                <w:sz w:val="16"/>
              </w:rPr>
              <w:t xml:space="preserve">0.1434</w:t>
            </w:r>
          </w:p>
        </w:tc>
        <w:tc>
          <w:tcPr>
            <w:tcW w:w="730" w:type="dxa"/>
            <w:noWrap/>
          </w:tcPr>
          <w:p>
            <w:pPr>
              <w:pStyle w:val="Compact"/>
              <w:spacing w:before="0" w:after="0" w:line="240" w:lineRule="auto"/>
              <w:jc w:val="right"/>
            </w:pPr>
            <w:r>
              <w:rPr>
                <w:rFonts w:ascii="Arial" w:hAnsi="Arial" w:cs="Arial" w:eastAsia="Arial"/>
                <w:color w:val="111111"/>
                <w:sz w:val="16"/>
              </w:rPr>
              <w:t xml:space="preserve">0.047</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gross</w:t>
            </w:r>
          </w:p>
        </w:tc>
        <w:tc>
          <w:tcPr>
            <w:tcW w:w="1898" w:type="dxa"/>
          </w:tcPr>
          <w:p>
            <w:pPr>
              <w:pStyle w:val="Compact"/>
              <w:spacing w:before="0" w:after="0" w:line="240" w:lineRule="auto"/>
              <w:jc w:val="left"/>
            </w:pPr>
            <w:r>
              <w:rPr>
                <w:rFonts w:ascii="Arial" w:hAnsi="Arial" w:cs="Arial" w:eastAsia="Arial"/>
                <w:color w:val="111111"/>
                <w:sz w:val="16"/>
              </w:rPr>
              <w:t xml:space="preserve">United States</w:t>
            </w:r>
          </w:p>
        </w:tc>
        <w:tc>
          <w:tcPr>
            <w:tcW w:w="1314" w:type="dxa"/>
            <w:noWrap/>
          </w:tcPr>
          <w:p>
            <w:pPr>
              <w:pStyle w:val="Compact"/>
              <w:spacing w:before="0" w:after="0" w:line="240" w:lineRule="auto"/>
              <w:jc w:val="right"/>
            </w:pPr>
            <w:r>
              <w:rPr>
                <w:rFonts w:ascii="Arial" w:hAnsi="Arial" w:cs="Arial" w:eastAsia="Arial"/>
                <w:color w:val="111111"/>
                <w:sz w:val="16"/>
              </w:rPr>
              <w:t xml:space="preserve">0.0730</w:t>
            </w:r>
          </w:p>
        </w:tc>
        <w:tc>
          <w:tcPr>
            <w:tcW w:w="1606" w:type="dxa"/>
            <w:noWrap/>
          </w:tcPr>
          <w:p>
            <w:pPr>
              <w:pStyle w:val="Compact"/>
              <w:spacing w:before="0" w:after="0" w:line="240" w:lineRule="auto"/>
              <w:jc w:val="right"/>
            </w:pPr>
            <w:r>
              <w:rPr>
                <w:rFonts w:ascii="Arial" w:hAnsi="Arial" w:cs="Arial" w:eastAsia="Arial"/>
                <w:color w:val="111111"/>
                <w:sz w:val="16"/>
              </w:rPr>
              <w:t xml:space="preserve">6,746</w:t>
            </w:r>
          </w:p>
        </w:tc>
        <w:tc>
          <w:tcPr>
            <w:tcW w:w="876" w:type="dxa"/>
            <w:noWrap/>
          </w:tcPr>
          <w:p>
            <w:pPr>
              <w:pStyle w:val="Compact"/>
              <w:spacing w:before="0" w:after="0" w:line="240" w:lineRule="auto"/>
              <w:jc w:val="right"/>
            </w:pPr>
            <w:r>
              <w:rPr>
                <w:rFonts w:ascii="Arial" w:hAnsi="Arial" w:cs="Arial" w:eastAsia="Arial"/>
                <w:color w:val="111111"/>
                <w:sz w:val="16"/>
              </w:rPr>
              <w:t xml:space="preserve">+0.343</w:t>
            </w:r>
          </w:p>
        </w:tc>
        <w:tc>
          <w:tcPr>
            <w:tcW w:w="876" w:type="dxa"/>
            <w:noWrap/>
          </w:tcPr>
          <w:p>
            <w:pPr>
              <w:pStyle w:val="Compact"/>
              <w:spacing w:before="0" w:after="0" w:line="240" w:lineRule="auto"/>
              <w:jc w:val="right"/>
            </w:pPr>
            <w:r>
              <w:rPr>
                <w:rFonts w:ascii="Arial" w:hAnsi="Arial" w:cs="Arial" w:eastAsia="Arial"/>
                <w:color w:val="111111"/>
                <w:sz w:val="16"/>
              </w:rPr>
              <w:t xml:space="preserve">0.0609</w:t>
            </w:r>
          </w:p>
        </w:tc>
        <w:tc>
          <w:tcPr>
            <w:tcW w:w="730" w:type="dxa"/>
            <w:noWrap/>
          </w:tcPr>
          <w:p>
            <w:pPr>
              <w:pStyle w:val="Compact"/>
              <w:spacing w:before="0" w:after="0" w:line="240" w:lineRule="auto"/>
              <w:jc w:val="right"/>
            </w:pPr>
            <w:r>
              <w:rPr>
                <w:rFonts w:ascii="Arial" w:hAnsi="Arial" w:cs="Arial" w:eastAsia="Arial"/>
                <w:color w:val="111111"/>
                <w:sz w:val="16"/>
              </w:rPr>
              <w:t xml:space="preserve">0.022</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gross</w:t>
            </w:r>
          </w:p>
        </w:tc>
        <w:tc>
          <w:tcPr>
            <w:tcW w:w="1898" w:type="dxa"/>
          </w:tcPr>
          <w:p>
            <w:pPr>
              <w:pStyle w:val="Compact"/>
              <w:spacing w:before="0" w:after="0" w:line="240" w:lineRule="auto"/>
              <w:jc w:val="left"/>
            </w:pPr>
            <w:r>
              <w:rPr>
                <w:rFonts w:ascii="Arial" w:hAnsi="Arial" w:cs="Arial" w:eastAsia="Arial"/>
                <w:color w:val="111111"/>
                <w:sz w:val="16"/>
              </w:rPr>
              <w:t xml:space="preserve">Nigeria</w:t>
            </w:r>
          </w:p>
        </w:tc>
        <w:tc>
          <w:tcPr>
            <w:tcW w:w="1314" w:type="dxa"/>
            <w:noWrap/>
          </w:tcPr>
          <w:p>
            <w:pPr>
              <w:pStyle w:val="Compact"/>
              <w:spacing w:before="0" w:after="0" w:line="240" w:lineRule="auto"/>
              <w:jc w:val="right"/>
            </w:pPr>
            <w:r>
              <w:rPr>
                <w:rFonts w:ascii="Arial" w:hAnsi="Arial" w:cs="Arial" w:eastAsia="Arial"/>
                <w:color w:val="111111"/>
                <w:sz w:val="16"/>
              </w:rPr>
              <w:t xml:space="preserve">0.1631</w:t>
            </w:r>
          </w:p>
        </w:tc>
        <w:tc>
          <w:tcPr>
            <w:tcW w:w="1606" w:type="dxa"/>
            <w:noWrap/>
          </w:tcPr>
          <w:p>
            <w:pPr>
              <w:pStyle w:val="Compact"/>
              <w:spacing w:before="0" w:after="0" w:line="240" w:lineRule="auto"/>
              <w:jc w:val="right"/>
            </w:pPr>
            <w:r>
              <w:rPr>
                <w:rFonts w:ascii="Arial" w:hAnsi="Arial" w:cs="Arial" w:eastAsia="Arial"/>
                <w:color w:val="111111"/>
                <w:sz w:val="16"/>
              </w:rPr>
              <w:t xml:space="preserve">455</w:t>
            </w:r>
          </w:p>
        </w:tc>
        <w:tc>
          <w:tcPr>
            <w:tcW w:w="876" w:type="dxa"/>
            <w:noWrap/>
          </w:tcPr>
          <w:p>
            <w:pPr>
              <w:pStyle w:val="Compact"/>
              <w:spacing w:before="0" w:after="0" w:line="240" w:lineRule="auto"/>
              <w:jc w:val="right"/>
            </w:pPr>
            <w:r>
              <w:rPr>
                <w:rFonts w:ascii="Arial" w:hAnsi="Arial" w:cs="Arial" w:eastAsia="Arial"/>
                <w:color w:val="111111"/>
                <w:sz w:val="16"/>
              </w:rPr>
              <w:t xml:space="preserve">+0.088</w:t>
            </w:r>
          </w:p>
        </w:tc>
        <w:tc>
          <w:tcPr>
            <w:tcW w:w="876" w:type="dxa"/>
            <w:noWrap/>
          </w:tcPr>
          <w:p>
            <w:pPr>
              <w:pStyle w:val="Compact"/>
              <w:spacing w:before="0" w:after="0" w:line="240" w:lineRule="auto"/>
              <w:jc w:val="right"/>
            </w:pPr>
            <w:r>
              <w:rPr>
                <w:rFonts w:ascii="Arial" w:hAnsi="Arial" w:cs="Arial" w:eastAsia="Arial"/>
                <w:color w:val="111111"/>
                <w:sz w:val="16"/>
              </w:rPr>
              <w:t xml:space="preserve">0.1143</w:t>
            </w:r>
          </w:p>
        </w:tc>
        <w:tc>
          <w:tcPr>
            <w:tcW w:w="730" w:type="dxa"/>
            <w:noWrap/>
          </w:tcPr>
          <w:p>
            <w:pPr>
              <w:pStyle w:val="Compact"/>
              <w:spacing w:before="0" w:after="0" w:line="240" w:lineRule="auto"/>
              <w:jc w:val="right"/>
            </w:pPr>
            <w:r>
              <w:rPr>
                <w:rFonts w:ascii="Arial" w:hAnsi="Arial" w:cs="Arial" w:eastAsia="Arial"/>
                <w:color w:val="111111"/>
                <w:sz w:val="16"/>
              </w:rPr>
              <w:t xml:space="preserve">0.062</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levels_household</w:t>
            </w:r>
          </w:p>
        </w:tc>
        <w:tc>
          <w:tcPr>
            <w:tcW w:w="1898" w:type="dxa"/>
          </w:tcPr>
          <w:p>
            <w:pPr>
              <w:pStyle w:val="Compact"/>
              <w:spacing w:before="0" w:after="0" w:line="240" w:lineRule="auto"/>
              <w:jc w:val="left"/>
            </w:pPr>
            <w:r>
              <w:rPr>
                <w:rFonts w:ascii="Arial" w:hAnsi="Arial" w:cs="Arial" w:eastAsia="Arial"/>
                <w:color w:val="111111"/>
                <w:sz w:val="16"/>
              </w:rPr>
              <w:t xml:space="preserve">United States</w:t>
            </w:r>
          </w:p>
        </w:tc>
        <w:tc>
          <w:tcPr>
            <w:tcW w:w="1314" w:type="dxa"/>
            <w:noWrap/>
          </w:tcPr>
          <w:p>
            <w:pPr>
              <w:pStyle w:val="Compact"/>
              <w:spacing w:before="0" w:after="0" w:line="240" w:lineRule="auto"/>
              <w:jc w:val="right"/>
            </w:pPr>
            <w:r>
              <w:rPr>
                <w:rFonts w:ascii="Arial" w:hAnsi="Arial" w:cs="Arial" w:eastAsia="Arial"/>
                <w:color w:val="111111"/>
                <w:sz w:val="16"/>
              </w:rPr>
              <w:t xml:space="preserve">5,502</w:t>
            </w:r>
          </w:p>
        </w:tc>
        <w:tc>
          <w:tcPr>
            <w:tcW w:w="1606" w:type="dxa"/>
            <w:noWrap/>
          </w:tcPr>
          <w:p>
            <w:pPr>
              <w:pStyle w:val="Compact"/>
              <w:spacing w:before="0" w:after="0" w:line="240" w:lineRule="auto"/>
              <w:jc w:val="right"/>
            </w:pPr>
            <w:r>
              <w:rPr>
                <w:rFonts w:ascii="Arial" w:hAnsi="Arial" w:cs="Arial" w:eastAsia="Arial"/>
                <w:color w:val="111111"/>
                <w:sz w:val="16"/>
              </w:rPr>
              <w:t xml:space="preserve">5,645</w:t>
            </w:r>
          </w:p>
        </w:tc>
        <w:tc>
          <w:tcPr>
            <w:tcW w:w="876" w:type="dxa"/>
            <w:noWrap/>
          </w:tcPr>
          <w:p>
            <w:pPr>
              <w:pStyle w:val="Compact"/>
              <w:spacing w:before="0" w:after="0" w:line="240" w:lineRule="auto"/>
              <w:jc w:val="right"/>
            </w:pPr>
            <w:r>
              <w:rPr>
                <w:rFonts w:ascii="Arial" w:hAnsi="Arial" w:cs="Arial" w:eastAsia="Arial"/>
                <w:color w:val="111111"/>
                <w:sz w:val="16"/>
              </w:rPr>
              <w:t xml:space="preserve">+0.472</w:t>
            </w:r>
          </w:p>
        </w:tc>
        <w:tc>
          <w:tcPr>
            <w:tcW w:w="876" w:type="dxa"/>
            <w:noWrap/>
          </w:tcPr>
          <w:p>
            <w:pPr>
              <w:pStyle w:val="Compact"/>
              <w:spacing w:before="0" w:after="0" w:line="240" w:lineRule="auto"/>
              <w:jc w:val="right"/>
            </w:pPr>
            <w:r>
              <w:rPr>
                <w:rFonts w:ascii="Arial" w:hAnsi="Arial" w:cs="Arial" w:eastAsia="Arial"/>
                <w:color w:val="111111"/>
                <w:sz w:val="16"/>
              </w:rPr>
              <w:t xml:space="preserve">3,740</w:t>
            </w:r>
          </w:p>
        </w:tc>
        <w:tc>
          <w:tcPr>
            <w:tcW w:w="730" w:type="dxa"/>
            <w:noWrap/>
          </w:tcPr>
          <w:p>
            <w:pPr>
              <w:pStyle w:val="Compact"/>
              <w:spacing w:before="0" w:after="0" w:line="240" w:lineRule="auto"/>
              <w:jc w:val="right"/>
            </w:pPr>
            <w:r>
              <w:rPr>
                <w:rFonts w:ascii="Arial" w:hAnsi="Arial" w:cs="Arial" w:eastAsia="Arial"/>
                <w:color w:val="111111"/>
                <w:sz w:val="16"/>
              </w:rPr>
              <w:t xml:space="preserve">0.010</w:t>
            </w:r>
          </w:p>
        </w:tc>
      </w:tr>
      <w:tr>
        <w:trPr>
          <w:cantSplit/>
        </w:trPr>
        <w:tc>
          <w:tcPr>
            <w:tcW w:w="233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levels_household</w:t>
            </w:r>
          </w:p>
        </w:tc>
        <w:tc>
          <w:tcPr>
            <w:tcW w:w="189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131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1,358</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423</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+0.424</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946</w:t>
            </w:r>
          </w:p>
        </w:tc>
        <w:tc>
          <w:tcPr>
            <w:tcW w:w="7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0.051</w:t>
            </w:r>
          </w:p>
        </w:tc>
      </w:tr>
    </w:tbl>
    <w:p>
      <w:pPr>
        <w:pStyle w:val="BodyText"/>
        <w:keepNext/>
        <w:spacing w:before="200"/>
        <w:jc w:val="both"/>
      </w:pPr>
      <w:r>
        <w:rPr>
          <w:b/>
          <w:bCs/>
          <w:sz w:val="19"/>
        </w:rPr>
        <w:t xml:space="preserve">Table A7.</w:t>
      </w:r>
      <w:r>
        <w:rPr>
          <w:sz w:val="19"/>
        </w:rPr>
        <w:t xml:space="preserve"> </w:t>
      </w:r>
      <w:r>
        <w:rPr>
          <w:sz w:val="19"/>
        </w:rPr>
        <w:t xml:space="preserve">Crossover: the percentile above which a US group’s burden exceeds the Nigerian informal burden at the same percentile.</w:t>
      </w:r>
    </w:p>
    <w:p>
      <w:pPr>
        <w:pStyle w:val="BodyText"/>
        <w:keepNext/>
      </w:pPr>
      <w:r>
        <w:rPr>
          <w:i/>
          <w:iCs/>
          <w:sz w:val="17"/>
        </w:rPr>
        <w:t xml:space="preserve">Blank means the US curve never exceeds the Nigerian one between the 5th and 99.9th percentiles. A crossing at the last grid point is flagged, since it may lie beyond the grid.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721"/>
        <w:gridCol w:w="2754"/>
        <w:gridCol w:w="1721"/>
        <w:gridCol w:w="1721"/>
        <w:gridCol w:w="1721"/>
      </w:tblGrid>
      <w:tr>
        <w:trPr>
          <w:tblHeader w:val="on"/>
          <w:cantSplit/>
        </w:trPr>
        <w:tc>
          <w:tcPr>
            <w:tcW w:w="172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Nigerian basis</w:t>
            </w:r>
          </w:p>
        </w:tc>
        <w:tc>
          <w:tcPr>
            <w:tcW w:w="275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US group</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Crossover percentile</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Burden there %</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At grid edge</w:t>
            </w: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SDG</w:t>
            </w:r>
          </w:p>
        </w:tc>
        <w:tc>
          <w:tcPr>
            <w:tcW w:w="2754" w:type="dxa"/>
          </w:tcPr>
          <w:p>
            <w:pPr>
              <w:pStyle w:val="Compact"/>
              <w:spacing w:before="0" w:after="0" w:line="240" w:lineRule="auto"/>
              <w:jc w:val="left"/>
            </w:pPr>
            <w:r>
              <w:rPr>
                <w:rFonts w:ascii="Arial" w:hAnsi="Arial" w:cs="Arial" w:eastAsia="Arial"/>
                <w:color w:val="111111"/>
                <w:sz w:val="16"/>
              </w:rPr>
              <w:t xml:space="preserve">All US families</w:t>
            </w:r>
          </w:p>
        </w:tc>
        <w:tc>
          <w:tcPr>
            <w:tcW w:w="1721" w:type="dxa"/>
            <w:noWrap/>
          </w:tcPr>
          <w:p>
            <w:pPr>
              <w:pStyle w:val="Compact"/>
              <w:spacing w:before="0" w:after="0" w:line="240" w:lineRule="auto"/>
              <w:jc w:val="right"/>
            </w:pPr>
            <w:r>
              <w:rPr>
                <w:rFonts w:ascii="Arial" w:hAnsi="Arial" w:cs="Arial" w:eastAsia="Arial"/>
                <w:color w:val="111111"/>
                <w:sz w:val="16"/>
              </w:rPr>
              <w:t xml:space="preserve">99.3</w:t>
            </w:r>
          </w:p>
        </w:tc>
        <w:tc>
          <w:tcPr>
            <w:tcW w:w="1721" w:type="dxa"/>
            <w:noWrap/>
          </w:tcPr>
          <w:p>
            <w:pPr>
              <w:pStyle w:val="Compact"/>
              <w:spacing w:before="0" w:after="0" w:line="240" w:lineRule="auto"/>
              <w:jc w:val="right"/>
            </w:pPr>
            <w:r>
              <w:rPr>
                <w:rFonts w:ascii="Arial" w:hAnsi="Arial" w:cs="Arial" w:eastAsia="Arial"/>
                <w:color w:val="111111"/>
                <w:sz w:val="16"/>
              </w:rPr>
              <w:t xml:space="preserve">56.39</w:t>
            </w: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SDG</w:t>
            </w:r>
          </w:p>
        </w:tc>
        <w:tc>
          <w:tcPr>
            <w:tcW w:w="2754" w:type="dxa"/>
          </w:tcPr>
          <w:p>
            <w:pPr>
              <w:pStyle w:val="Compact"/>
              <w:spacing w:before="0" w:after="0" w:line="240" w:lineRule="auto"/>
              <w:jc w:val="left"/>
            </w:pPr>
            <w:r>
              <w:rPr>
                <w:rFonts w:ascii="Arial" w:hAnsi="Arial" w:cs="Arial" w:eastAsia="Arial"/>
                <w:color w:val="111111"/>
                <w:sz w:val="16"/>
              </w:rPr>
              <w:t xml:space="preserve">Insured all year</w:t>
            </w:r>
          </w:p>
        </w:tc>
        <w:tc>
          <w:tcPr>
            <w:tcW w:w="1721" w:type="dxa"/>
            <w:noWrap/>
          </w:tcPr>
          <w:p>
            <w:pPr>
              <w:pStyle w:val="Compact"/>
              <w:spacing w:before="0" w:after="0" w:line="240" w:lineRule="auto"/>
              <w:jc w:val="right"/>
            </w:pPr>
            <w:r>
              <w:rPr>
                <w:rFonts w:ascii="Arial" w:hAnsi="Arial" w:cs="Arial" w:eastAsia="Arial"/>
                <w:color w:val="111111"/>
                <w:sz w:val="16"/>
              </w:rPr>
              <w:t xml:space="preserve">99.4</w:t>
            </w:r>
          </w:p>
        </w:tc>
        <w:tc>
          <w:tcPr>
            <w:tcW w:w="1721" w:type="dxa"/>
            <w:noWrap/>
          </w:tcPr>
          <w:p>
            <w:pPr>
              <w:pStyle w:val="Compact"/>
              <w:spacing w:before="0" w:after="0" w:line="240" w:lineRule="auto"/>
              <w:jc w:val="right"/>
            </w:pPr>
            <w:r>
              <w:rPr>
                <w:rFonts w:ascii="Arial" w:hAnsi="Arial" w:cs="Arial" w:eastAsia="Arial"/>
                <w:color w:val="111111"/>
                <w:sz w:val="16"/>
              </w:rPr>
              <w:t xml:space="preserve">60.39</w:t>
            </w: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SDG</w:t>
            </w:r>
          </w:p>
        </w:tc>
        <w:tc>
          <w:tcPr>
            <w:tcW w:w="2754" w:type="dxa"/>
          </w:tcPr>
          <w:p>
            <w:pPr>
              <w:pStyle w:val="Compact"/>
              <w:spacing w:before="0" w:after="0" w:line="240" w:lineRule="auto"/>
              <w:jc w:val="left"/>
            </w:pPr>
            <w:r>
              <w:rPr>
                <w:rFonts w:ascii="Arial" w:hAnsi="Arial" w:cs="Arial" w:eastAsia="Arial"/>
                <w:color w:val="111111"/>
                <w:sz w:val="16"/>
              </w:rPr>
              <w:t xml:space="preserve">Partly uninsured</w:t>
            </w:r>
          </w:p>
        </w:tc>
        <w:tc>
          <w:tcPr>
            <w:tcW w:w="1721" w:type="dxa"/>
            <w:noWrap/>
          </w:tcPr>
          <w:p>
            <w:pPr>
              <w:pStyle w:val="Compact"/>
              <w:spacing w:before="0" w:after="0" w:line="240" w:lineRule="auto"/>
              <w:jc w:val="right"/>
            </w:pPr>
            <w:r>
              <w:rPr>
                <w:rFonts w:ascii="Arial" w:hAnsi="Arial" w:cs="Arial" w:eastAsia="Arial"/>
                <w:color w:val="111111"/>
                <w:sz w:val="16"/>
              </w:rPr>
              <w:t xml:space="preserve">99.0</w:t>
            </w:r>
          </w:p>
        </w:tc>
        <w:tc>
          <w:tcPr>
            <w:tcW w:w="1721" w:type="dxa"/>
            <w:noWrap/>
          </w:tcPr>
          <w:p>
            <w:pPr>
              <w:pStyle w:val="Compact"/>
              <w:spacing w:before="0" w:after="0" w:line="240" w:lineRule="auto"/>
              <w:jc w:val="right"/>
            </w:pPr>
            <w:r>
              <w:rPr>
                <w:rFonts w:ascii="Arial" w:hAnsi="Arial" w:cs="Arial" w:eastAsia="Arial"/>
                <w:color w:val="111111"/>
                <w:sz w:val="16"/>
              </w:rPr>
              <w:t xml:space="preserve">51.63</w:t>
            </w: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SDG</w:t>
            </w:r>
          </w:p>
        </w:tc>
        <w:tc>
          <w:tcPr>
            <w:tcW w:w="2754" w:type="dxa"/>
          </w:tcPr>
          <w:p>
            <w:pPr>
              <w:pStyle w:val="Compact"/>
              <w:spacing w:before="0" w:after="0" w:line="240" w:lineRule="auto"/>
              <w:jc w:val="left"/>
            </w:pPr>
            <w:r>
              <w:rPr>
                <w:rFonts w:ascii="Arial" w:hAnsi="Arial" w:cs="Arial" w:eastAsia="Arial"/>
                <w:color w:val="111111"/>
                <w:sz w:val="16"/>
              </w:rPr>
              <w:t xml:space="preserve">Uninsured all year</w:t>
            </w:r>
          </w:p>
        </w:tc>
        <w:tc>
          <w:tcPr>
            <w:tcW w:w="1721" w:type="dxa"/>
            <w:noWrap/>
          </w:tcPr>
          <w:p>
            <w:pPr>
              <w:pStyle w:val="Compact"/>
              <w:spacing w:before="0" w:after="0" w:line="240" w:lineRule="auto"/>
              <w:jc w:val="right"/>
            </w:pPr>
            <w:r>
              <w:rPr>
                <w:rFonts w:ascii="Arial" w:hAnsi="Arial" w:cs="Arial" w:eastAsia="Arial"/>
                <w:color w:val="111111"/>
                <w:sz w:val="16"/>
              </w:rPr>
              <w:t xml:space="preserve">99.0</w:t>
            </w:r>
          </w:p>
        </w:tc>
        <w:tc>
          <w:tcPr>
            <w:tcW w:w="1721" w:type="dxa"/>
            <w:noWrap/>
          </w:tcPr>
          <w:p>
            <w:pPr>
              <w:pStyle w:val="Compact"/>
              <w:spacing w:before="0" w:after="0" w:line="240" w:lineRule="auto"/>
              <w:jc w:val="right"/>
            </w:pPr>
            <w:r>
              <w:rPr>
                <w:rFonts w:ascii="Arial" w:hAnsi="Arial" w:cs="Arial" w:eastAsia="Arial"/>
                <w:color w:val="111111"/>
                <w:sz w:val="16"/>
              </w:rPr>
              <w:t xml:space="preserve">57.62</w:t>
            </w: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SDG</w:t>
            </w:r>
          </w:p>
        </w:tc>
        <w:tc>
          <w:tcPr>
            <w:tcW w:w="2754" w:type="dxa"/>
          </w:tcPr>
          <w:p>
            <w:pPr>
              <w:pStyle w:val="Compact"/>
              <w:spacing w:before="0" w:after="0" w:line="240" w:lineRule="auto"/>
              <w:jc w:val="left"/>
            </w:pPr>
            <w:r>
              <w:rPr>
                <w:rFonts w:ascii="Arial" w:hAnsi="Arial" w:cs="Arial" w:eastAsia="Arial"/>
                <w:color w:val="111111"/>
                <w:sz w:val="16"/>
              </w:rPr>
              <w:t xml:space="preserve">Poor or near poor</w:t>
            </w:r>
          </w:p>
        </w:tc>
        <w:tc>
          <w:tcPr>
            <w:tcW w:w="1721" w:type="dxa"/>
            <w:noWrap/>
          </w:tcPr>
          <w:p>
            <w:pPr>
              <w:pStyle w:val="Compact"/>
              <w:spacing w:before="0" w:after="0" w:line="240" w:lineRule="auto"/>
              <w:jc w:val="right"/>
            </w:pPr>
            <w:r>
              <w:rPr>
                <w:rFonts w:ascii="Arial" w:hAnsi="Arial" w:cs="Arial" w:eastAsia="Arial"/>
                <w:color w:val="111111"/>
                <w:sz w:val="16"/>
              </w:rPr>
              <w:t xml:space="preserve">85.0</w:t>
            </w:r>
          </w:p>
        </w:tc>
        <w:tc>
          <w:tcPr>
            <w:tcW w:w="1721" w:type="dxa"/>
            <w:noWrap/>
          </w:tcPr>
          <w:p>
            <w:pPr>
              <w:pStyle w:val="Compact"/>
              <w:spacing w:before="0" w:after="0" w:line="240" w:lineRule="auto"/>
              <w:jc w:val="right"/>
            </w:pPr>
            <w:r>
              <w:rPr>
                <w:rFonts w:ascii="Arial" w:hAnsi="Arial" w:cs="Arial" w:eastAsia="Arial"/>
                <w:color w:val="111111"/>
                <w:sz w:val="16"/>
              </w:rPr>
              <w:t xml:space="preserve">11.89</w:t>
            </w: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SDG</w:t>
            </w:r>
          </w:p>
        </w:tc>
        <w:tc>
          <w:tcPr>
            <w:tcW w:w="2754" w:type="dxa"/>
          </w:tcPr>
          <w:p>
            <w:pPr>
              <w:pStyle w:val="Compact"/>
              <w:spacing w:before="0" w:after="0" w:line="240" w:lineRule="auto"/>
              <w:jc w:val="left"/>
            </w:pPr>
            <w:r>
              <w:rPr>
                <w:rFonts w:ascii="Arial" w:hAnsi="Arial" w:cs="Arial" w:eastAsia="Arial"/>
                <w:color w:val="111111"/>
                <w:sz w:val="16"/>
              </w:rPr>
              <w:t xml:space="preserve">Chronic condition</w:t>
            </w:r>
          </w:p>
        </w:tc>
        <w:tc>
          <w:tcPr>
            <w:tcW w:w="1721" w:type="dxa"/>
            <w:noWrap/>
          </w:tcPr>
          <w:p>
            <w:pPr>
              <w:pStyle w:val="Compact"/>
              <w:spacing w:before="0" w:after="0" w:line="240" w:lineRule="auto"/>
              <w:jc w:val="right"/>
            </w:pPr>
            <w:r>
              <w:rPr>
                <w:rFonts w:ascii="Arial" w:hAnsi="Arial" w:cs="Arial" w:eastAsia="Arial"/>
                <w:color w:val="111111"/>
                <w:sz w:val="16"/>
              </w:rPr>
              <w:t xml:space="preserve">99.1</w:t>
            </w:r>
          </w:p>
        </w:tc>
        <w:tc>
          <w:tcPr>
            <w:tcW w:w="1721" w:type="dxa"/>
            <w:noWrap/>
          </w:tcPr>
          <w:p>
            <w:pPr>
              <w:pStyle w:val="Compact"/>
              <w:spacing w:before="0" w:after="0" w:line="240" w:lineRule="auto"/>
              <w:jc w:val="right"/>
            </w:pPr>
            <w:r>
              <w:rPr>
                <w:rFonts w:ascii="Arial" w:hAnsi="Arial" w:cs="Arial" w:eastAsia="Arial"/>
                <w:color w:val="111111"/>
                <w:sz w:val="16"/>
              </w:rPr>
              <w:t xml:space="preserve">52.24</w:t>
            </w: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SDG</w:t>
            </w:r>
          </w:p>
        </w:tc>
        <w:tc>
          <w:tcPr>
            <w:tcW w:w="2754" w:type="dxa"/>
          </w:tcPr>
          <w:p>
            <w:pPr>
              <w:pStyle w:val="Compact"/>
              <w:spacing w:before="0" w:after="0" w:line="240" w:lineRule="auto"/>
              <w:jc w:val="left"/>
            </w:pPr>
            <w:r>
              <w:rPr>
                <w:rFonts w:ascii="Arial" w:hAnsi="Arial" w:cs="Arial" w:eastAsia="Arial"/>
                <w:color w:val="111111"/>
                <w:sz w:val="16"/>
              </w:rPr>
              <w:t xml:space="preserve">Elderly member</w:t>
            </w:r>
          </w:p>
        </w:tc>
        <w:tc>
          <w:tcPr>
            <w:tcW w:w="1721" w:type="dxa"/>
            <w:noWrap/>
          </w:tcPr>
          <w:p>
            <w:pPr>
              <w:pStyle w:val="Compact"/>
              <w:spacing w:before="0" w:after="0" w:line="240" w:lineRule="auto"/>
              <w:jc w:val="right"/>
            </w:pPr>
            <w:r>
              <w:rPr>
                <w:rFonts w:ascii="Arial" w:hAnsi="Arial" w:cs="Arial" w:eastAsia="Arial"/>
                <w:color w:val="111111"/>
                <w:sz w:val="16"/>
              </w:rPr>
              <w:t xml:space="preserve">99.0</w:t>
            </w:r>
          </w:p>
        </w:tc>
        <w:tc>
          <w:tcPr>
            <w:tcW w:w="1721" w:type="dxa"/>
            <w:noWrap/>
          </w:tcPr>
          <w:p>
            <w:pPr>
              <w:pStyle w:val="Compact"/>
              <w:spacing w:before="0" w:after="0" w:line="240" w:lineRule="auto"/>
              <w:jc w:val="right"/>
            </w:pPr>
            <w:r>
              <w:rPr>
                <w:rFonts w:ascii="Arial" w:hAnsi="Arial" w:cs="Arial" w:eastAsia="Arial"/>
                <w:color w:val="111111"/>
                <w:sz w:val="16"/>
              </w:rPr>
              <w:t xml:space="preserve">59.27</w:t>
            </w: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net of OOP</w:t>
            </w:r>
          </w:p>
        </w:tc>
        <w:tc>
          <w:tcPr>
            <w:tcW w:w="2754" w:type="dxa"/>
          </w:tcPr>
          <w:p>
            <w:pPr>
              <w:pStyle w:val="Compact"/>
              <w:spacing w:before="0" w:after="0" w:line="240" w:lineRule="auto"/>
              <w:jc w:val="left"/>
            </w:pPr>
            <w:r>
              <w:rPr>
                <w:rFonts w:ascii="Arial" w:hAnsi="Arial" w:cs="Arial" w:eastAsia="Arial"/>
                <w:color w:val="111111"/>
                <w:sz w:val="16"/>
              </w:rPr>
              <w:t xml:space="preserve">All US families</w:t>
            </w: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net of OOP</w:t>
            </w:r>
          </w:p>
        </w:tc>
        <w:tc>
          <w:tcPr>
            <w:tcW w:w="2754" w:type="dxa"/>
          </w:tcPr>
          <w:p>
            <w:pPr>
              <w:pStyle w:val="Compact"/>
              <w:spacing w:before="0" w:after="0" w:line="240" w:lineRule="auto"/>
              <w:jc w:val="left"/>
            </w:pPr>
            <w:r>
              <w:rPr>
                <w:rFonts w:ascii="Arial" w:hAnsi="Arial" w:cs="Arial" w:eastAsia="Arial"/>
                <w:color w:val="111111"/>
                <w:sz w:val="16"/>
              </w:rPr>
              <w:t xml:space="preserve">Insured all year</w:t>
            </w: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net of OOP</w:t>
            </w:r>
          </w:p>
        </w:tc>
        <w:tc>
          <w:tcPr>
            <w:tcW w:w="2754" w:type="dxa"/>
          </w:tcPr>
          <w:p>
            <w:pPr>
              <w:pStyle w:val="Compact"/>
              <w:spacing w:before="0" w:after="0" w:line="240" w:lineRule="auto"/>
              <w:jc w:val="left"/>
            </w:pPr>
            <w:r>
              <w:rPr>
                <w:rFonts w:ascii="Arial" w:hAnsi="Arial" w:cs="Arial" w:eastAsia="Arial"/>
                <w:color w:val="111111"/>
                <w:sz w:val="16"/>
              </w:rPr>
              <w:t xml:space="preserve">Partly uninsured</w:t>
            </w: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net of OOP</w:t>
            </w:r>
          </w:p>
        </w:tc>
        <w:tc>
          <w:tcPr>
            <w:tcW w:w="2754" w:type="dxa"/>
          </w:tcPr>
          <w:p>
            <w:pPr>
              <w:pStyle w:val="Compact"/>
              <w:spacing w:before="0" w:after="0" w:line="240" w:lineRule="auto"/>
              <w:jc w:val="left"/>
            </w:pPr>
            <w:r>
              <w:rPr>
                <w:rFonts w:ascii="Arial" w:hAnsi="Arial" w:cs="Arial" w:eastAsia="Arial"/>
                <w:color w:val="111111"/>
                <w:sz w:val="16"/>
              </w:rPr>
              <w:t xml:space="preserve">Uninsured all year</w:t>
            </w: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net of OOP</w:t>
            </w:r>
          </w:p>
        </w:tc>
        <w:tc>
          <w:tcPr>
            <w:tcW w:w="2754" w:type="dxa"/>
          </w:tcPr>
          <w:p>
            <w:pPr>
              <w:pStyle w:val="Compact"/>
              <w:spacing w:before="0" w:after="0" w:line="240" w:lineRule="auto"/>
              <w:jc w:val="left"/>
            </w:pPr>
            <w:r>
              <w:rPr>
                <w:rFonts w:ascii="Arial" w:hAnsi="Arial" w:cs="Arial" w:eastAsia="Arial"/>
                <w:color w:val="111111"/>
                <w:sz w:val="16"/>
              </w:rPr>
              <w:t xml:space="preserve">Poor or near poor</w:t>
            </w:r>
          </w:p>
        </w:tc>
        <w:tc>
          <w:tcPr>
            <w:tcW w:w="1721" w:type="dxa"/>
            <w:noWrap/>
          </w:tcPr>
          <w:p>
            <w:pPr>
              <w:pStyle w:val="Compact"/>
              <w:spacing w:before="0" w:after="0" w:line="240" w:lineRule="auto"/>
              <w:jc w:val="right"/>
            </w:pPr>
            <w:r>
              <w:rPr>
                <w:rFonts w:ascii="Arial" w:hAnsi="Arial" w:cs="Arial" w:eastAsia="Arial"/>
                <w:color w:val="111111"/>
                <w:sz w:val="16"/>
              </w:rPr>
              <w:t xml:space="preserve">95.5</w:t>
            </w:r>
          </w:p>
        </w:tc>
        <w:tc>
          <w:tcPr>
            <w:tcW w:w="1721" w:type="dxa"/>
            <w:noWrap/>
          </w:tcPr>
          <w:p>
            <w:pPr>
              <w:pStyle w:val="Compact"/>
              <w:spacing w:before="0" w:after="0" w:line="240" w:lineRule="auto"/>
              <w:jc w:val="right"/>
            </w:pPr>
            <w:r>
              <w:rPr>
                <w:rFonts w:ascii="Arial" w:hAnsi="Arial" w:cs="Arial" w:eastAsia="Arial"/>
                <w:color w:val="111111"/>
                <w:sz w:val="16"/>
              </w:rPr>
              <w:t xml:space="preserve">37.49</w:t>
            </w:r>
          </w:p>
        </w:tc>
        <w:tc>
          <w:tcPr>
            <w:tcW w:w="1721" w:type="dxa"/>
            <w:noWrap/>
          </w:tcPr>
          <w:p>
            <w:pPr>
              <w:pStyle w:val="Compact"/>
              <w:spacing w:before="0" w:after="0" w:line="240" w:lineRule="auto"/>
              <w:jc w:val="right"/>
            </w:pP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net of OOP</w:t>
            </w:r>
          </w:p>
        </w:tc>
        <w:tc>
          <w:tcPr>
            <w:tcW w:w="2754" w:type="dxa"/>
          </w:tcPr>
          <w:p>
            <w:pPr>
              <w:pStyle w:val="Compact"/>
              <w:spacing w:before="0" w:after="0" w:line="240" w:lineRule="auto"/>
              <w:jc w:val="left"/>
            </w:pPr>
            <w:r>
              <w:rPr>
                <w:rFonts w:ascii="Arial" w:hAnsi="Arial" w:cs="Arial" w:eastAsia="Arial"/>
                <w:color w:val="111111"/>
                <w:sz w:val="16"/>
              </w:rPr>
              <w:t xml:space="preserve">Chronic condition</w:t>
            </w: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c>
          <w:tcPr>
            <w:tcW w:w="1721" w:type="dxa"/>
            <w:noWrap/>
          </w:tcPr>
          <w:p>
            <w:pPr>
              <w:pStyle w:val="Compact"/>
              <w:spacing w:before="0" w:after="0" w:line="240" w:lineRule="auto"/>
              <w:jc w:val="right"/>
            </w:pPr>
          </w:p>
        </w:tc>
      </w:tr>
      <w:tr>
        <w:trPr>
          <w:cantSplit/>
        </w:trPr>
        <w:tc>
          <w:tcPr>
            <w:tcW w:w="172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net of OOP</w:t>
            </w:r>
          </w:p>
        </w:tc>
        <w:tc>
          <w:tcPr>
            <w:tcW w:w="275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Elderly member</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99.9</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315.63</w:t>
            </w:r>
          </w:p>
        </w:tc>
        <w:tc>
          <w:tcPr>
            <w:tcW w:w="172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yes</w:t>
            </w:r>
          </w:p>
        </w:tc>
      </w:tr>
    </w:tbl>
    <w:p>
      <w:pPr>
        <w:pStyle w:val="BodyText"/>
        <w:keepNext/>
        <w:spacing w:before="200"/>
        <w:jc w:val="both"/>
      </w:pPr>
      <w:r>
        <w:rPr>
          <w:b/>
          <w:bCs/>
          <w:sz w:val="19"/>
        </w:rPr>
        <w:t xml:space="preserve">Table A8.</w:t>
      </w:r>
      <w:r>
        <w:rPr>
          <w:sz w:val="19"/>
        </w:rPr>
        <w:t xml:space="preserve"> </w:t>
      </w:r>
      <w:r>
        <w:rPr>
          <w:sz w:val="19"/>
        </w:rPr>
        <w:t xml:space="preserve">Out-of-pocket spending in 2023 international dollars.</w:t>
      </w:r>
    </w:p>
    <w:p>
      <w:pPr>
        <w:pStyle w:val="BodyText"/>
        <w:keepNext/>
      </w:pPr>
      <w:r>
        <w:rPr>
          <w:i/>
          <w:iCs/>
          <w:sz w:val="17"/>
        </w:rPr>
        <w:t xml:space="preserve">Converted at the World Bank private-consumption PPP factor. A PPP for private consumption is not a medical price index; the comparison indicates what households pay, not what they buy.</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870"/>
        <w:gridCol w:w="1438"/>
        <w:gridCol w:w="1438"/>
        <w:gridCol w:w="1438"/>
        <w:gridCol w:w="1150"/>
        <w:gridCol w:w="1150"/>
        <w:gridCol w:w="1150"/>
      </w:tblGrid>
      <w:tr>
        <w:trPr>
          <w:tblHeader w:val="on"/>
          <w:cantSplit/>
        </w:trPr>
        <w:tc>
          <w:tcPr>
            <w:tcW w:w="187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14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OOP, household</w:t>
            </w:r>
          </w:p>
        </w:tc>
        <w:tc>
          <w:tcPr>
            <w:tcW w:w="14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OOP, per person</w:t>
            </w:r>
          </w:p>
        </w:tc>
        <w:tc>
          <w:tcPr>
            <w:tcW w:w="14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resources, per person</w:t>
            </w:r>
          </w:p>
        </w:tc>
        <w:tc>
          <w:tcPr>
            <w:tcW w:w="11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q50 p.p.</w:t>
            </w:r>
          </w:p>
        </w:tc>
        <w:tc>
          <w:tcPr>
            <w:tcW w:w="11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q90 p.p.</w:t>
            </w:r>
          </w:p>
        </w:tc>
        <w:tc>
          <w:tcPr>
            <w:tcW w:w="11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q99 p.p.</w:t>
            </w:r>
          </w:p>
        </w:tc>
      </w:tr>
      <w:tr>
        <w:trPr>
          <w:cantSplit/>
        </w:trPr>
        <w:tc>
          <w:tcPr>
            <w:tcW w:w="1870" w:type="dxa"/>
          </w:tcPr>
          <w:p>
            <w:pPr>
              <w:pStyle w:val="Compact"/>
              <w:spacing w:before="0" w:after="0" w:line="240" w:lineRule="auto"/>
              <w:jc w:val="left"/>
            </w:pPr>
            <w:r>
              <w:rPr>
                <w:rFonts w:ascii="Arial" w:hAnsi="Arial" w:cs="Arial" w:eastAsia="Arial"/>
                <w:color w:val="111111"/>
                <w:sz w:val="16"/>
              </w:rPr>
              <w:t xml:space="preserve">United States</w:t>
            </w:r>
          </w:p>
        </w:tc>
        <w:tc>
          <w:tcPr>
            <w:tcW w:w="1438" w:type="dxa"/>
            <w:noWrap/>
          </w:tcPr>
          <w:p>
            <w:pPr>
              <w:pStyle w:val="Compact"/>
              <w:spacing w:before="0" w:after="0" w:line="240" w:lineRule="auto"/>
              <w:jc w:val="right"/>
            </w:pPr>
            <w:r>
              <w:rPr>
                <w:rFonts w:ascii="Arial" w:hAnsi="Arial" w:cs="Arial" w:eastAsia="Arial"/>
                <w:color w:val="111111"/>
                <w:sz w:val="16"/>
              </w:rPr>
              <w:t xml:space="preserve">2,303</w:t>
            </w:r>
          </w:p>
        </w:tc>
        <w:tc>
          <w:tcPr>
            <w:tcW w:w="1438" w:type="dxa"/>
            <w:noWrap/>
          </w:tcPr>
          <w:p>
            <w:pPr>
              <w:pStyle w:val="Compact"/>
              <w:spacing w:before="0" w:after="0" w:line="240" w:lineRule="auto"/>
              <w:jc w:val="right"/>
            </w:pPr>
            <w:r>
              <w:rPr>
                <w:rFonts w:ascii="Arial" w:hAnsi="Arial" w:cs="Arial" w:eastAsia="Arial"/>
                <w:color w:val="111111"/>
                <w:sz w:val="16"/>
              </w:rPr>
              <w:t xml:space="preserve">1,194</w:t>
            </w:r>
          </w:p>
        </w:tc>
        <w:tc>
          <w:tcPr>
            <w:tcW w:w="1438" w:type="dxa"/>
            <w:noWrap/>
          </w:tcPr>
          <w:p>
            <w:pPr>
              <w:pStyle w:val="Compact"/>
              <w:spacing w:before="0" w:after="0" w:line="240" w:lineRule="auto"/>
              <w:jc w:val="right"/>
            </w:pPr>
            <w:r>
              <w:rPr>
                <w:rFonts w:ascii="Arial" w:hAnsi="Arial" w:cs="Arial" w:eastAsia="Arial"/>
                <w:color w:val="111111"/>
                <w:sz w:val="16"/>
              </w:rPr>
              <w:t xml:space="preserve">48,309</w:t>
            </w:r>
          </w:p>
        </w:tc>
        <w:tc>
          <w:tcPr>
            <w:tcW w:w="1150" w:type="dxa"/>
            <w:noWrap/>
          </w:tcPr>
          <w:p>
            <w:pPr>
              <w:pStyle w:val="Compact"/>
              <w:spacing w:before="0" w:after="0" w:line="240" w:lineRule="auto"/>
              <w:jc w:val="right"/>
            </w:pPr>
            <w:r>
              <w:rPr>
                <w:rFonts w:ascii="Arial" w:hAnsi="Arial" w:cs="Arial" w:eastAsia="Arial"/>
                <w:color w:val="111111"/>
                <w:sz w:val="16"/>
              </w:rPr>
              <w:t xml:space="preserve">411</w:t>
            </w:r>
          </w:p>
        </w:tc>
        <w:tc>
          <w:tcPr>
            <w:tcW w:w="1150" w:type="dxa"/>
            <w:noWrap/>
          </w:tcPr>
          <w:p>
            <w:pPr>
              <w:pStyle w:val="Compact"/>
              <w:spacing w:before="0" w:after="0" w:line="240" w:lineRule="auto"/>
              <w:jc w:val="right"/>
            </w:pPr>
            <w:r>
              <w:rPr>
                <w:rFonts w:ascii="Arial" w:hAnsi="Arial" w:cs="Arial" w:eastAsia="Arial"/>
                <w:color w:val="111111"/>
                <w:sz w:val="16"/>
              </w:rPr>
              <w:t xml:space="preserve">2,702</w:t>
            </w:r>
          </w:p>
        </w:tc>
        <w:tc>
          <w:tcPr>
            <w:tcW w:w="1150" w:type="dxa"/>
            <w:noWrap/>
          </w:tcPr>
          <w:p>
            <w:pPr>
              <w:pStyle w:val="Compact"/>
              <w:spacing w:before="0" w:after="0" w:line="240" w:lineRule="auto"/>
              <w:jc w:val="right"/>
            </w:pPr>
            <w:r>
              <w:rPr>
                <w:rFonts w:ascii="Arial" w:hAnsi="Arial" w:cs="Arial" w:eastAsia="Arial"/>
                <w:color w:val="111111"/>
                <w:sz w:val="16"/>
              </w:rPr>
              <w:t xml:space="preserve">11,449</w:t>
            </w:r>
          </w:p>
        </w:tc>
      </w:tr>
      <w:tr>
        <w:trPr>
          <w:cantSplit/>
        </w:trPr>
        <w:tc>
          <w:tcPr>
            <w:tcW w:w="187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w:t>
            </w:r>
          </w:p>
        </w:tc>
        <w:tc>
          <w:tcPr>
            <w:tcW w:w="14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499</w:t>
            </w:r>
          </w:p>
        </w:tc>
        <w:tc>
          <w:tcPr>
            <w:tcW w:w="14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142</w:t>
            </w:r>
          </w:p>
        </w:tc>
        <w:tc>
          <w:tcPr>
            <w:tcW w:w="14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2,279</w:t>
            </w:r>
          </w:p>
        </w:tc>
        <w:tc>
          <w:tcPr>
            <w:tcW w:w="11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w:t>
            </w:r>
          </w:p>
        </w:tc>
        <w:tc>
          <w:tcPr>
            <w:tcW w:w="11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318</w:t>
            </w:r>
          </w:p>
        </w:tc>
        <w:tc>
          <w:tcPr>
            <w:tcW w:w="11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1,795</w:t>
            </w:r>
          </w:p>
        </w:tc>
      </w:tr>
    </w:tbl>
    <w:p>
      <w:pPr>
        <w:pStyle w:val="BodyText"/>
        <w:keepNext/>
        <w:spacing w:before="200"/>
        <w:jc w:val="both"/>
      </w:pPr>
      <w:r>
        <w:rPr>
          <w:b/>
          <w:bCs/>
          <w:sz w:val="19"/>
        </w:rPr>
        <w:t xml:space="preserve">Table A9.</w:t>
      </w:r>
      <w:r>
        <w:rPr>
          <w:sz w:val="19"/>
        </w:rPr>
        <w:t xml:space="preserve"> </w:t>
      </w:r>
      <w:r>
        <w:rPr>
          <w:sz w:val="19"/>
        </w:rPr>
        <w:t xml:space="preserve">Which orderings hold in each robustness variant.</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5386"/>
        <w:gridCol w:w="1417"/>
        <w:gridCol w:w="1417"/>
        <w:gridCol w:w="1417"/>
      </w:tblGrid>
      <w:tr>
        <w:trPr>
          <w:tblHeader w:val="on"/>
          <w:cantSplit/>
        </w:trPr>
        <w:tc>
          <w:tcPr>
            <w:tcW w:w="538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variant</w:t>
            </w:r>
          </w:p>
        </w:tc>
        <w:tc>
          <w:tcPr>
            <w:tcW w:w="141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Nigeria worse on CHE10</w:t>
            </w:r>
          </w:p>
        </w:tc>
        <w:tc>
          <w:tcPr>
            <w:tcW w:w="141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US tail heavier (xi)</w:t>
            </w:r>
          </w:p>
        </w:tc>
        <w:tc>
          <w:tcPr>
            <w:tcW w:w="141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US CVaR95 higher</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Baseline</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Excluding 2020 (pandemic)</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US 2024 only</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US 2019 only</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Income floor $500</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Income floor $2,000</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Income floor $5,000</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US income at or above the poverty line</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Nigeria: food-share floor</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Per equivalent adult</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GPD threshold q85</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GPD threshold q95</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Nigeria: OOP including transport</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Nigeria: consumption-module OOP</w:t>
            </w:r>
          </w:p>
        </w:tc>
        <w:tc>
          <w:tcPr>
            <w:tcW w:w="1417" w:type="dxa"/>
          </w:tcPr>
          <w:p>
            <w:pPr>
              <w:pStyle w:val="Compact"/>
              <w:spacing w:before="0" w:after="0" w:line="240" w:lineRule="auto"/>
              <w:jc w:val="left"/>
            </w:pPr>
            <w:r>
              <w:rPr>
                <w:rFonts w:ascii="Arial" w:hAnsi="Arial" w:cs="Arial" w:eastAsia="Arial"/>
                <w:color w:val="111111"/>
                <w:sz w:val="16"/>
              </w:rPr>
              <w:t xml:space="preserve">no</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r>
      <w:tr>
        <w:trPr>
          <w:cantSplit/>
        </w:trPr>
        <w:tc>
          <w:tcPr>
            <w:tcW w:w="5386" w:type="dxa"/>
          </w:tcPr>
          <w:p>
            <w:pPr>
              <w:pStyle w:val="Compact"/>
              <w:spacing w:before="0" w:after="0" w:line="240" w:lineRule="auto"/>
              <w:jc w:val="left"/>
            </w:pPr>
            <w:r>
              <w:rPr>
                <w:rFonts w:ascii="Arial" w:hAnsi="Arial" w:cs="Arial" w:eastAsia="Arial"/>
                <w:color w:val="111111"/>
                <w:sz w:val="16"/>
              </w:rPr>
              <w:t xml:space="preserve">Matched net denominators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yes</w:t>
            </w:r>
          </w:p>
        </w:tc>
        <w:tc>
          <w:tcPr>
            <w:tcW w:w="1417" w:type="dxa"/>
          </w:tcPr>
          <w:p>
            <w:pPr>
              <w:pStyle w:val="Compact"/>
              <w:spacing w:before="0" w:after="0" w:line="240" w:lineRule="auto"/>
              <w:jc w:val="left"/>
            </w:pPr>
            <w:r>
              <w:rPr>
                <w:rFonts w:ascii="Arial" w:hAnsi="Arial" w:cs="Arial" w:eastAsia="Arial"/>
                <w:color w:val="111111"/>
                <w:sz w:val="16"/>
              </w:rPr>
              <w:t xml:space="preserve">no</w:t>
            </w:r>
          </w:p>
        </w:tc>
      </w:tr>
      <w:tr>
        <w:trPr>
          <w:cantSplit/>
        </w:trPr>
        <w:tc>
          <w:tcPr>
            <w:tcW w:w="538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Matched gross denominators</w:t>
            </w:r>
          </w:p>
        </w:tc>
        <w:tc>
          <w:tcPr>
            <w:tcW w:w="141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yes</w:t>
            </w:r>
          </w:p>
        </w:tc>
        <w:tc>
          <w:tcPr>
            <w:tcW w:w="141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yes</w:t>
            </w:r>
          </w:p>
        </w:tc>
        <w:tc>
          <w:tcPr>
            <w:tcW w:w="141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no</w:t>
            </w:r>
          </w:p>
        </w:tc>
      </w:tr>
    </w:tbl>
    <w:p>
      <w:pPr>
        <w:pStyle w:val="BodyText"/>
        <w:keepNext/>
        <w:spacing w:before="200"/>
        <w:jc w:val="both"/>
      </w:pPr>
      <w:r>
        <w:rPr>
          <w:b/>
          <w:bCs/>
          <w:sz w:val="19"/>
        </w:rPr>
        <w:t xml:space="preserve">Table A10.</w:t>
      </w:r>
      <w:r>
        <w:rPr>
          <w:sz w:val="19"/>
        </w:rPr>
        <w:t xml:space="preserve"> </w:t>
      </w:r>
      <w:r>
        <w:rPr>
          <w:sz w:val="19"/>
        </w:rPr>
        <w:t xml:space="preserve">The poverty coefficient of the unconditional quantile regression with Nigerian poverty measured on gross and on net-of-OOP consumption.</w:t>
      </w:r>
    </w:p>
    <w:p>
      <w:pPr>
        <w:pStyle w:val="BodyText"/>
        <w:keepNext/>
      </w:pPr>
      <w:r>
        <w:rPr>
          <w:i/>
          <w:iCs/>
          <w:sz w:val="17"/>
        </w:rPr>
        <w:t xml:space="preserve">Coefficients in percentage points of resources. The gross ranking places a household that spent heavily on health higher in the consumption distribution, which reverses the sign.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5064"/>
        <w:gridCol w:w="1306"/>
        <w:gridCol w:w="1797"/>
        <w:gridCol w:w="653"/>
        <w:gridCol w:w="816"/>
      </w:tblGrid>
      <w:tr>
        <w:trPr>
          <w:tblHeader w:val="on"/>
          <w:cantSplit/>
        </w:trPr>
        <w:tc>
          <w:tcPr>
            <w:tcW w:w="506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Basis</w:t>
            </w:r>
          </w:p>
        </w:tc>
        <w:tc>
          <w:tcPr>
            <w:tcW w:w="130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Quantile</w:t>
            </w:r>
          </w:p>
        </w:tc>
        <w:tc>
          <w:tcPr>
            <w:tcW w:w="179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Coefficient (pp)</w:t>
            </w:r>
          </w:p>
        </w:tc>
        <w:tc>
          <w:tcPr>
            <w:tcW w:w="6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81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United States, income</w:t>
            </w:r>
          </w:p>
        </w:tc>
        <w:tc>
          <w:tcPr>
            <w:tcW w:w="1306" w:type="dxa"/>
          </w:tcPr>
          <w:p>
            <w:pPr>
              <w:pStyle w:val="Compact"/>
              <w:spacing w:before="0" w:after="0" w:line="240" w:lineRule="auto"/>
              <w:jc w:val="left"/>
            </w:pPr>
            <w:r>
              <w:rPr>
                <w:rFonts w:ascii="Arial" w:hAnsi="Arial" w:cs="Arial" w:eastAsia="Arial"/>
                <w:color w:val="111111"/>
                <w:sz w:val="16"/>
              </w:rPr>
              <w:t xml:space="preserve">q50</w:t>
            </w:r>
          </w:p>
        </w:tc>
        <w:tc>
          <w:tcPr>
            <w:tcW w:w="1797" w:type="dxa"/>
            <w:noWrap/>
          </w:tcPr>
          <w:p>
            <w:pPr>
              <w:pStyle w:val="Compact"/>
              <w:spacing w:before="0" w:after="0" w:line="240" w:lineRule="auto"/>
              <w:jc w:val="right"/>
            </w:pPr>
            <w:r>
              <w:rPr>
                <w:rFonts w:ascii="Arial" w:hAnsi="Arial" w:cs="Arial" w:eastAsia="Arial"/>
                <w:color w:val="111111"/>
                <w:sz w:val="16"/>
              </w:rPr>
              <w:t xml:space="preserve">0.09</w:t>
            </w:r>
          </w:p>
        </w:tc>
        <w:tc>
          <w:tcPr>
            <w:tcW w:w="653" w:type="dxa"/>
            <w:noWrap/>
          </w:tcPr>
          <w:p>
            <w:pPr>
              <w:pStyle w:val="Compact"/>
              <w:spacing w:before="0" w:after="0" w:line="240" w:lineRule="auto"/>
              <w:jc w:val="right"/>
            </w:pPr>
            <w:r>
              <w:rPr>
                <w:rFonts w:ascii="Arial" w:hAnsi="Arial" w:cs="Arial" w:eastAsia="Arial"/>
                <w:color w:val="111111"/>
                <w:sz w:val="16"/>
              </w:rPr>
              <w:t xml:space="preserve">0.04</w:t>
            </w:r>
          </w:p>
        </w:tc>
        <w:tc>
          <w:tcPr>
            <w:tcW w:w="816" w:type="dxa"/>
            <w:noWrap/>
          </w:tcPr>
          <w:p>
            <w:pPr>
              <w:pStyle w:val="Compact"/>
              <w:spacing w:before="0" w:after="0" w:line="240" w:lineRule="auto"/>
              <w:jc w:val="right"/>
            </w:pPr>
            <w:r>
              <w:rPr>
                <w:rFonts w:ascii="Arial" w:hAnsi="Arial" w:cs="Arial" w:eastAsia="Arial"/>
                <w:color w:val="111111"/>
                <w:sz w:val="16"/>
              </w:rPr>
              <w:t xml:space="preserve">2.14</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United States, income</w:t>
            </w:r>
          </w:p>
        </w:tc>
        <w:tc>
          <w:tcPr>
            <w:tcW w:w="1306" w:type="dxa"/>
          </w:tcPr>
          <w:p>
            <w:pPr>
              <w:pStyle w:val="Compact"/>
              <w:spacing w:before="0" w:after="0" w:line="240" w:lineRule="auto"/>
              <w:jc w:val="left"/>
            </w:pPr>
            <w:r>
              <w:rPr>
                <w:rFonts w:ascii="Arial" w:hAnsi="Arial" w:cs="Arial" w:eastAsia="Arial"/>
                <w:color w:val="111111"/>
                <w:sz w:val="16"/>
              </w:rPr>
              <w:t xml:space="preserve">q75</w:t>
            </w:r>
          </w:p>
        </w:tc>
        <w:tc>
          <w:tcPr>
            <w:tcW w:w="1797" w:type="dxa"/>
            <w:noWrap/>
          </w:tcPr>
          <w:p>
            <w:pPr>
              <w:pStyle w:val="Compact"/>
              <w:spacing w:before="0" w:after="0" w:line="240" w:lineRule="auto"/>
              <w:jc w:val="right"/>
            </w:pPr>
            <w:r>
              <w:rPr>
                <w:rFonts w:ascii="Arial" w:hAnsi="Arial" w:cs="Arial" w:eastAsia="Arial"/>
                <w:color w:val="111111"/>
                <w:sz w:val="16"/>
              </w:rPr>
              <w:t xml:space="preserve">1.86</w:t>
            </w:r>
          </w:p>
        </w:tc>
        <w:tc>
          <w:tcPr>
            <w:tcW w:w="653" w:type="dxa"/>
            <w:noWrap/>
          </w:tcPr>
          <w:p>
            <w:pPr>
              <w:pStyle w:val="Compact"/>
              <w:spacing w:before="0" w:after="0" w:line="240" w:lineRule="auto"/>
              <w:jc w:val="right"/>
            </w:pPr>
            <w:r>
              <w:rPr>
                <w:rFonts w:ascii="Arial" w:hAnsi="Arial" w:cs="Arial" w:eastAsia="Arial"/>
                <w:color w:val="111111"/>
                <w:sz w:val="16"/>
              </w:rPr>
              <w:t xml:space="preserve">0.12</w:t>
            </w:r>
          </w:p>
        </w:tc>
        <w:tc>
          <w:tcPr>
            <w:tcW w:w="816" w:type="dxa"/>
            <w:noWrap/>
          </w:tcPr>
          <w:p>
            <w:pPr>
              <w:pStyle w:val="Compact"/>
              <w:spacing w:before="0" w:after="0" w:line="240" w:lineRule="auto"/>
              <w:jc w:val="right"/>
            </w:pPr>
            <w:r>
              <w:rPr>
                <w:rFonts w:ascii="Arial" w:hAnsi="Arial" w:cs="Arial" w:eastAsia="Arial"/>
                <w:color w:val="111111"/>
                <w:sz w:val="16"/>
              </w:rPr>
              <w:t xml:space="preserve">15.77</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United States, income</w:t>
            </w:r>
          </w:p>
        </w:tc>
        <w:tc>
          <w:tcPr>
            <w:tcW w:w="1306" w:type="dxa"/>
          </w:tcPr>
          <w:p>
            <w:pPr>
              <w:pStyle w:val="Compact"/>
              <w:spacing w:before="0" w:after="0" w:line="240" w:lineRule="auto"/>
              <w:jc w:val="left"/>
            </w:pPr>
            <w:r>
              <w:rPr>
                <w:rFonts w:ascii="Arial" w:hAnsi="Arial" w:cs="Arial" w:eastAsia="Arial"/>
                <w:color w:val="111111"/>
                <w:sz w:val="16"/>
              </w:rPr>
              <w:t xml:space="preserve">q90</w:t>
            </w:r>
          </w:p>
        </w:tc>
        <w:tc>
          <w:tcPr>
            <w:tcW w:w="1797" w:type="dxa"/>
            <w:noWrap/>
          </w:tcPr>
          <w:p>
            <w:pPr>
              <w:pStyle w:val="Compact"/>
              <w:spacing w:before="0" w:after="0" w:line="240" w:lineRule="auto"/>
              <w:jc w:val="right"/>
            </w:pPr>
            <w:r>
              <w:rPr>
                <w:rFonts w:ascii="Arial" w:hAnsi="Arial" w:cs="Arial" w:eastAsia="Arial"/>
                <w:color w:val="111111"/>
                <w:sz w:val="16"/>
              </w:rPr>
              <w:t xml:space="preserve">9.61</w:t>
            </w:r>
          </w:p>
        </w:tc>
        <w:tc>
          <w:tcPr>
            <w:tcW w:w="653" w:type="dxa"/>
            <w:noWrap/>
          </w:tcPr>
          <w:p>
            <w:pPr>
              <w:pStyle w:val="Compact"/>
              <w:spacing w:before="0" w:after="0" w:line="240" w:lineRule="auto"/>
              <w:jc w:val="right"/>
            </w:pPr>
            <w:r>
              <w:rPr>
                <w:rFonts w:ascii="Arial" w:hAnsi="Arial" w:cs="Arial" w:eastAsia="Arial"/>
                <w:color w:val="111111"/>
                <w:sz w:val="16"/>
              </w:rPr>
              <w:t xml:space="preserve">0.45</w:t>
            </w:r>
          </w:p>
        </w:tc>
        <w:tc>
          <w:tcPr>
            <w:tcW w:w="816" w:type="dxa"/>
            <w:noWrap/>
          </w:tcPr>
          <w:p>
            <w:pPr>
              <w:pStyle w:val="Compact"/>
              <w:spacing w:before="0" w:after="0" w:line="240" w:lineRule="auto"/>
              <w:jc w:val="right"/>
            </w:pPr>
            <w:r>
              <w:rPr>
                <w:rFonts w:ascii="Arial" w:hAnsi="Arial" w:cs="Arial" w:eastAsia="Arial"/>
                <w:color w:val="111111"/>
                <w:sz w:val="16"/>
              </w:rPr>
              <w:t xml:space="preserve">21.30</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United States, income</w:t>
            </w:r>
          </w:p>
        </w:tc>
        <w:tc>
          <w:tcPr>
            <w:tcW w:w="1306" w:type="dxa"/>
          </w:tcPr>
          <w:p>
            <w:pPr>
              <w:pStyle w:val="Compact"/>
              <w:spacing w:before="0" w:after="0" w:line="240" w:lineRule="auto"/>
              <w:jc w:val="left"/>
            </w:pPr>
            <w:r>
              <w:rPr>
                <w:rFonts w:ascii="Arial" w:hAnsi="Arial" w:cs="Arial" w:eastAsia="Arial"/>
                <w:color w:val="111111"/>
                <w:sz w:val="16"/>
              </w:rPr>
              <w:t xml:space="preserve">q95</w:t>
            </w:r>
          </w:p>
        </w:tc>
        <w:tc>
          <w:tcPr>
            <w:tcW w:w="1797" w:type="dxa"/>
            <w:noWrap/>
          </w:tcPr>
          <w:p>
            <w:pPr>
              <w:pStyle w:val="Compact"/>
              <w:spacing w:before="0" w:after="0" w:line="240" w:lineRule="auto"/>
              <w:jc w:val="right"/>
            </w:pPr>
            <w:r>
              <w:rPr>
                <w:rFonts w:ascii="Arial" w:hAnsi="Arial" w:cs="Arial" w:eastAsia="Arial"/>
                <w:color w:val="111111"/>
                <w:sz w:val="16"/>
              </w:rPr>
              <w:t xml:space="preserve">25.22</w:t>
            </w:r>
          </w:p>
        </w:tc>
        <w:tc>
          <w:tcPr>
            <w:tcW w:w="653" w:type="dxa"/>
            <w:noWrap/>
          </w:tcPr>
          <w:p>
            <w:pPr>
              <w:pStyle w:val="Compact"/>
              <w:spacing w:before="0" w:after="0" w:line="240" w:lineRule="auto"/>
              <w:jc w:val="right"/>
            </w:pPr>
            <w:r>
              <w:rPr>
                <w:rFonts w:ascii="Arial" w:hAnsi="Arial" w:cs="Arial" w:eastAsia="Arial"/>
                <w:color w:val="111111"/>
                <w:sz w:val="16"/>
              </w:rPr>
              <w:t xml:space="preserve">1.20</w:t>
            </w:r>
          </w:p>
        </w:tc>
        <w:tc>
          <w:tcPr>
            <w:tcW w:w="816" w:type="dxa"/>
            <w:noWrap/>
          </w:tcPr>
          <w:p>
            <w:pPr>
              <w:pStyle w:val="Compact"/>
              <w:spacing w:before="0" w:after="0" w:line="240" w:lineRule="auto"/>
              <w:jc w:val="right"/>
            </w:pPr>
            <w:r>
              <w:rPr>
                <w:rFonts w:ascii="Arial" w:hAnsi="Arial" w:cs="Arial" w:eastAsia="Arial"/>
                <w:color w:val="111111"/>
                <w:sz w:val="16"/>
              </w:rPr>
              <w:t xml:space="preserve">20.96</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Nigeria, consumption net of OOP</w:t>
            </w:r>
          </w:p>
        </w:tc>
        <w:tc>
          <w:tcPr>
            <w:tcW w:w="1306" w:type="dxa"/>
          </w:tcPr>
          <w:p>
            <w:pPr>
              <w:pStyle w:val="Compact"/>
              <w:spacing w:before="0" w:after="0" w:line="240" w:lineRule="auto"/>
              <w:jc w:val="left"/>
            </w:pPr>
            <w:r>
              <w:rPr>
                <w:rFonts w:ascii="Arial" w:hAnsi="Arial" w:cs="Arial" w:eastAsia="Arial"/>
                <w:color w:val="111111"/>
                <w:sz w:val="16"/>
              </w:rPr>
              <w:t xml:space="preserve">q50</w:t>
            </w:r>
          </w:p>
        </w:tc>
        <w:tc>
          <w:tcPr>
            <w:tcW w:w="1797" w:type="dxa"/>
            <w:noWrap/>
          </w:tcPr>
          <w:p>
            <w:pPr>
              <w:pStyle w:val="Compact"/>
              <w:spacing w:before="0" w:after="0" w:line="240" w:lineRule="auto"/>
              <w:jc w:val="right"/>
            </w:pPr>
            <w:r>
              <w:rPr>
                <w:rFonts w:ascii="Arial" w:hAnsi="Arial" w:cs="Arial" w:eastAsia="Arial"/>
                <w:color w:val="111111"/>
                <w:sz w:val="16"/>
              </w:rPr>
              <w:t xml:space="preserve">0.31</w:t>
            </w:r>
          </w:p>
        </w:tc>
        <w:tc>
          <w:tcPr>
            <w:tcW w:w="653" w:type="dxa"/>
            <w:noWrap/>
          </w:tcPr>
          <w:p>
            <w:pPr>
              <w:pStyle w:val="Compact"/>
              <w:spacing w:before="0" w:after="0" w:line="240" w:lineRule="auto"/>
              <w:jc w:val="right"/>
            </w:pPr>
            <w:r>
              <w:rPr>
                <w:rFonts w:ascii="Arial" w:hAnsi="Arial" w:cs="Arial" w:eastAsia="Arial"/>
                <w:color w:val="111111"/>
                <w:sz w:val="16"/>
              </w:rPr>
              <w:t xml:space="preserve">0.39</w:t>
            </w:r>
          </w:p>
        </w:tc>
        <w:tc>
          <w:tcPr>
            <w:tcW w:w="816" w:type="dxa"/>
            <w:noWrap/>
          </w:tcPr>
          <w:p>
            <w:pPr>
              <w:pStyle w:val="Compact"/>
              <w:spacing w:before="0" w:after="0" w:line="240" w:lineRule="auto"/>
              <w:jc w:val="right"/>
            </w:pPr>
            <w:r>
              <w:rPr>
                <w:rFonts w:ascii="Arial" w:hAnsi="Arial" w:cs="Arial" w:eastAsia="Arial"/>
                <w:color w:val="111111"/>
                <w:sz w:val="16"/>
              </w:rPr>
              <w:t xml:space="preserve">0.79</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Nigeria, consumption net of OOP</w:t>
            </w:r>
          </w:p>
        </w:tc>
        <w:tc>
          <w:tcPr>
            <w:tcW w:w="1306" w:type="dxa"/>
          </w:tcPr>
          <w:p>
            <w:pPr>
              <w:pStyle w:val="Compact"/>
              <w:spacing w:before="0" w:after="0" w:line="240" w:lineRule="auto"/>
              <w:jc w:val="left"/>
            </w:pPr>
            <w:r>
              <w:rPr>
                <w:rFonts w:ascii="Arial" w:hAnsi="Arial" w:cs="Arial" w:eastAsia="Arial"/>
                <w:color w:val="111111"/>
                <w:sz w:val="16"/>
              </w:rPr>
              <w:t xml:space="preserve">q75</w:t>
            </w:r>
          </w:p>
        </w:tc>
        <w:tc>
          <w:tcPr>
            <w:tcW w:w="1797" w:type="dxa"/>
            <w:noWrap/>
          </w:tcPr>
          <w:p>
            <w:pPr>
              <w:pStyle w:val="Compact"/>
              <w:spacing w:before="0" w:after="0" w:line="240" w:lineRule="auto"/>
              <w:jc w:val="right"/>
            </w:pPr>
            <w:r>
              <w:rPr>
                <w:rFonts w:ascii="Arial" w:hAnsi="Arial" w:cs="Arial" w:eastAsia="Arial"/>
                <w:color w:val="111111"/>
                <w:sz w:val="16"/>
              </w:rPr>
              <w:t xml:space="preserve">2.91</w:t>
            </w:r>
          </w:p>
        </w:tc>
        <w:tc>
          <w:tcPr>
            <w:tcW w:w="653" w:type="dxa"/>
            <w:noWrap/>
          </w:tcPr>
          <w:p>
            <w:pPr>
              <w:pStyle w:val="Compact"/>
              <w:spacing w:before="0" w:after="0" w:line="240" w:lineRule="auto"/>
              <w:jc w:val="right"/>
            </w:pPr>
            <w:r>
              <w:rPr>
                <w:rFonts w:ascii="Arial" w:hAnsi="Arial" w:cs="Arial" w:eastAsia="Arial"/>
                <w:color w:val="111111"/>
                <w:sz w:val="16"/>
              </w:rPr>
              <w:t xml:space="preserve">0.86</w:t>
            </w:r>
          </w:p>
        </w:tc>
        <w:tc>
          <w:tcPr>
            <w:tcW w:w="816" w:type="dxa"/>
            <w:noWrap/>
          </w:tcPr>
          <w:p>
            <w:pPr>
              <w:pStyle w:val="Compact"/>
              <w:spacing w:before="0" w:after="0" w:line="240" w:lineRule="auto"/>
              <w:jc w:val="right"/>
            </w:pPr>
            <w:r>
              <w:rPr>
                <w:rFonts w:ascii="Arial" w:hAnsi="Arial" w:cs="Arial" w:eastAsia="Arial"/>
                <w:color w:val="111111"/>
                <w:sz w:val="16"/>
              </w:rPr>
              <w:t xml:space="preserve">3.39</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Nigeria, consumption net of OOP</w:t>
            </w:r>
          </w:p>
        </w:tc>
        <w:tc>
          <w:tcPr>
            <w:tcW w:w="1306" w:type="dxa"/>
          </w:tcPr>
          <w:p>
            <w:pPr>
              <w:pStyle w:val="Compact"/>
              <w:spacing w:before="0" w:after="0" w:line="240" w:lineRule="auto"/>
              <w:jc w:val="left"/>
            </w:pPr>
            <w:r>
              <w:rPr>
                <w:rFonts w:ascii="Arial" w:hAnsi="Arial" w:cs="Arial" w:eastAsia="Arial"/>
                <w:color w:val="111111"/>
                <w:sz w:val="16"/>
              </w:rPr>
              <w:t xml:space="preserve">q90</w:t>
            </w:r>
          </w:p>
        </w:tc>
        <w:tc>
          <w:tcPr>
            <w:tcW w:w="1797" w:type="dxa"/>
            <w:noWrap/>
          </w:tcPr>
          <w:p>
            <w:pPr>
              <w:pStyle w:val="Compact"/>
              <w:spacing w:before="0" w:after="0" w:line="240" w:lineRule="auto"/>
              <w:jc w:val="right"/>
            </w:pPr>
            <w:r>
              <w:rPr>
                <w:rFonts w:ascii="Arial" w:hAnsi="Arial" w:cs="Arial" w:eastAsia="Arial"/>
                <w:color w:val="111111"/>
                <w:sz w:val="16"/>
              </w:rPr>
              <w:t xml:space="preserve">7.68</w:t>
            </w:r>
          </w:p>
        </w:tc>
        <w:tc>
          <w:tcPr>
            <w:tcW w:w="653" w:type="dxa"/>
            <w:noWrap/>
          </w:tcPr>
          <w:p>
            <w:pPr>
              <w:pStyle w:val="Compact"/>
              <w:spacing w:before="0" w:after="0" w:line="240" w:lineRule="auto"/>
              <w:jc w:val="right"/>
            </w:pPr>
            <w:r>
              <w:rPr>
                <w:rFonts w:ascii="Arial" w:hAnsi="Arial" w:cs="Arial" w:eastAsia="Arial"/>
                <w:color w:val="111111"/>
                <w:sz w:val="16"/>
              </w:rPr>
              <w:t xml:space="preserve">1.71</w:t>
            </w:r>
          </w:p>
        </w:tc>
        <w:tc>
          <w:tcPr>
            <w:tcW w:w="816" w:type="dxa"/>
            <w:noWrap/>
          </w:tcPr>
          <w:p>
            <w:pPr>
              <w:pStyle w:val="Compact"/>
              <w:spacing w:before="0" w:after="0" w:line="240" w:lineRule="auto"/>
              <w:jc w:val="right"/>
            </w:pPr>
            <w:r>
              <w:rPr>
                <w:rFonts w:ascii="Arial" w:hAnsi="Arial" w:cs="Arial" w:eastAsia="Arial"/>
                <w:color w:val="111111"/>
                <w:sz w:val="16"/>
              </w:rPr>
              <w:t xml:space="preserve">4.50</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Nigeria, consumption net of OOP</w:t>
            </w:r>
          </w:p>
        </w:tc>
        <w:tc>
          <w:tcPr>
            <w:tcW w:w="1306" w:type="dxa"/>
          </w:tcPr>
          <w:p>
            <w:pPr>
              <w:pStyle w:val="Compact"/>
              <w:spacing w:before="0" w:after="0" w:line="240" w:lineRule="auto"/>
              <w:jc w:val="left"/>
            </w:pPr>
            <w:r>
              <w:rPr>
                <w:rFonts w:ascii="Arial" w:hAnsi="Arial" w:cs="Arial" w:eastAsia="Arial"/>
                <w:color w:val="111111"/>
                <w:sz w:val="16"/>
              </w:rPr>
              <w:t xml:space="preserve">q95</w:t>
            </w:r>
          </w:p>
        </w:tc>
        <w:tc>
          <w:tcPr>
            <w:tcW w:w="1797" w:type="dxa"/>
            <w:noWrap/>
          </w:tcPr>
          <w:p>
            <w:pPr>
              <w:pStyle w:val="Compact"/>
              <w:spacing w:before="0" w:after="0" w:line="240" w:lineRule="auto"/>
              <w:jc w:val="right"/>
            </w:pPr>
            <w:r>
              <w:rPr>
                <w:rFonts w:ascii="Arial" w:hAnsi="Arial" w:cs="Arial" w:eastAsia="Arial"/>
                <w:color w:val="111111"/>
                <w:sz w:val="16"/>
              </w:rPr>
              <w:t xml:space="preserve">10.68</w:t>
            </w:r>
          </w:p>
        </w:tc>
        <w:tc>
          <w:tcPr>
            <w:tcW w:w="653" w:type="dxa"/>
            <w:noWrap/>
          </w:tcPr>
          <w:p>
            <w:pPr>
              <w:pStyle w:val="Compact"/>
              <w:spacing w:before="0" w:after="0" w:line="240" w:lineRule="auto"/>
              <w:jc w:val="right"/>
            </w:pPr>
            <w:r>
              <w:rPr>
                <w:rFonts w:ascii="Arial" w:hAnsi="Arial" w:cs="Arial" w:eastAsia="Arial"/>
                <w:color w:val="111111"/>
                <w:sz w:val="16"/>
              </w:rPr>
              <w:t xml:space="preserve">2.94</w:t>
            </w:r>
          </w:p>
        </w:tc>
        <w:tc>
          <w:tcPr>
            <w:tcW w:w="816" w:type="dxa"/>
            <w:noWrap/>
          </w:tcPr>
          <w:p>
            <w:pPr>
              <w:pStyle w:val="Compact"/>
              <w:spacing w:before="0" w:after="0" w:line="240" w:lineRule="auto"/>
              <w:jc w:val="right"/>
            </w:pPr>
            <w:r>
              <w:rPr>
                <w:rFonts w:ascii="Arial" w:hAnsi="Arial" w:cs="Arial" w:eastAsia="Arial"/>
                <w:color w:val="111111"/>
                <w:sz w:val="16"/>
              </w:rPr>
              <w:t xml:space="preserve">3.63</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Nigeria, gross consumption</w:t>
            </w:r>
          </w:p>
        </w:tc>
        <w:tc>
          <w:tcPr>
            <w:tcW w:w="1306" w:type="dxa"/>
          </w:tcPr>
          <w:p>
            <w:pPr>
              <w:pStyle w:val="Compact"/>
              <w:spacing w:before="0" w:after="0" w:line="240" w:lineRule="auto"/>
              <w:jc w:val="left"/>
            </w:pPr>
            <w:r>
              <w:rPr>
                <w:rFonts w:ascii="Arial" w:hAnsi="Arial" w:cs="Arial" w:eastAsia="Arial"/>
                <w:color w:val="111111"/>
                <w:sz w:val="16"/>
              </w:rPr>
              <w:t xml:space="preserve">q50</w:t>
            </w:r>
          </w:p>
        </w:tc>
        <w:tc>
          <w:tcPr>
            <w:tcW w:w="1797" w:type="dxa"/>
            <w:noWrap/>
          </w:tcPr>
          <w:p>
            <w:pPr>
              <w:pStyle w:val="Compact"/>
              <w:spacing w:before="0" w:after="0" w:line="240" w:lineRule="auto"/>
              <w:jc w:val="right"/>
            </w:pPr>
            <w:r>
              <w:rPr>
                <w:rFonts w:ascii="Arial" w:hAnsi="Arial" w:cs="Arial" w:eastAsia="Arial"/>
                <w:color w:val="111111"/>
                <w:sz w:val="16"/>
              </w:rPr>
              <w:t xml:space="preserve">-0.78</w:t>
            </w:r>
          </w:p>
        </w:tc>
        <w:tc>
          <w:tcPr>
            <w:tcW w:w="653" w:type="dxa"/>
            <w:noWrap/>
          </w:tcPr>
          <w:p>
            <w:pPr>
              <w:pStyle w:val="Compact"/>
              <w:spacing w:before="0" w:after="0" w:line="240" w:lineRule="auto"/>
              <w:jc w:val="right"/>
            </w:pPr>
            <w:r>
              <w:rPr>
                <w:rFonts w:ascii="Arial" w:hAnsi="Arial" w:cs="Arial" w:eastAsia="Arial"/>
                <w:color w:val="111111"/>
                <w:sz w:val="16"/>
              </w:rPr>
              <w:t xml:space="preserve">0.37</w:t>
            </w:r>
          </w:p>
        </w:tc>
        <w:tc>
          <w:tcPr>
            <w:tcW w:w="816" w:type="dxa"/>
            <w:noWrap/>
          </w:tcPr>
          <w:p>
            <w:pPr>
              <w:pStyle w:val="Compact"/>
              <w:spacing w:before="0" w:after="0" w:line="240" w:lineRule="auto"/>
              <w:jc w:val="right"/>
            </w:pPr>
            <w:r>
              <w:rPr>
                <w:rFonts w:ascii="Arial" w:hAnsi="Arial" w:cs="Arial" w:eastAsia="Arial"/>
                <w:color w:val="111111"/>
                <w:sz w:val="16"/>
              </w:rPr>
              <w:t xml:space="preserve">-2.09</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Nigeria, gross consumption</w:t>
            </w:r>
          </w:p>
        </w:tc>
        <w:tc>
          <w:tcPr>
            <w:tcW w:w="1306" w:type="dxa"/>
          </w:tcPr>
          <w:p>
            <w:pPr>
              <w:pStyle w:val="Compact"/>
              <w:spacing w:before="0" w:after="0" w:line="240" w:lineRule="auto"/>
              <w:jc w:val="left"/>
            </w:pPr>
            <w:r>
              <w:rPr>
                <w:rFonts w:ascii="Arial" w:hAnsi="Arial" w:cs="Arial" w:eastAsia="Arial"/>
                <w:color w:val="111111"/>
                <w:sz w:val="16"/>
              </w:rPr>
              <w:t xml:space="preserve">q75</w:t>
            </w:r>
          </w:p>
        </w:tc>
        <w:tc>
          <w:tcPr>
            <w:tcW w:w="1797" w:type="dxa"/>
            <w:noWrap/>
          </w:tcPr>
          <w:p>
            <w:pPr>
              <w:pStyle w:val="Compact"/>
              <w:spacing w:before="0" w:after="0" w:line="240" w:lineRule="auto"/>
              <w:jc w:val="right"/>
            </w:pPr>
            <w:r>
              <w:rPr>
                <w:rFonts w:ascii="Arial" w:hAnsi="Arial" w:cs="Arial" w:eastAsia="Arial"/>
                <w:color w:val="111111"/>
                <w:sz w:val="16"/>
              </w:rPr>
              <w:t xml:space="preserve">-0.97</w:t>
            </w:r>
          </w:p>
        </w:tc>
        <w:tc>
          <w:tcPr>
            <w:tcW w:w="653" w:type="dxa"/>
            <w:noWrap/>
          </w:tcPr>
          <w:p>
            <w:pPr>
              <w:pStyle w:val="Compact"/>
              <w:spacing w:before="0" w:after="0" w:line="240" w:lineRule="auto"/>
              <w:jc w:val="right"/>
            </w:pPr>
            <w:r>
              <w:rPr>
                <w:rFonts w:ascii="Arial" w:hAnsi="Arial" w:cs="Arial" w:eastAsia="Arial"/>
                <w:color w:val="111111"/>
                <w:sz w:val="16"/>
              </w:rPr>
              <w:t xml:space="preserve">0.88</w:t>
            </w:r>
          </w:p>
        </w:tc>
        <w:tc>
          <w:tcPr>
            <w:tcW w:w="816" w:type="dxa"/>
            <w:noWrap/>
          </w:tcPr>
          <w:p>
            <w:pPr>
              <w:pStyle w:val="Compact"/>
              <w:spacing w:before="0" w:after="0" w:line="240" w:lineRule="auto"/>
              <w:jc w:val="right"/>
            </w:pPr>
            <w:r>
              <w:rPr>
                <w:rFonts w:ascii="Arial" w:hAnsi="Arial" w:cs="Arial" w:eastAsia="Arial"/>
                <w:color w:val="111111"/>
                <w:sz w:val="16"/>
              </w:rPr>
              <w:t xml:space="preserve">-1.09</w:t>
            </w:r>
          </w:p>
        </w:tc>
      </w:tr>
      <w:tr>
        <w:trPr>
          <w:cantSplit/>
        </w:trPr>
        <w:tc>
          <w:tcPr>
            <w:tcW w:w="5064" w:type="dxa"/>
          </w:tcPr>
          <w:p>
            <w:pPr>
              <w:pStyle w:val="Compact"/>
              <w:spacing w:before="0" w:after="0" w:line="240" w:lineRule="auto"/>
              <w:jc w:val="left"/>
            </w:pPr>
            <w:r>
              <w:rPr>
                <w:rFonts w:ascii="Arial" w:hAnsi="Arial" w:cs="Arial" w:eastAsia="Arial"/>
                <w:color w:val="111111"/>
                <w:sz w:val="16"/>
              </w:rPr>
              <w:t xml:space="preserve">Nigeria, gross consumption</w:t>
            </w:r>
          </w:p>
        </w:tc>
        <w:tc>
          <w:tcPr>
            <w:tcW w:w="1306" w:type="dxa"/>
          </w:tcPr>
          <w:p>
            <w:pPr>
              <w:pStyle w:val="Compact"/>
              <w:spacing w:before="0" w:after="0" w:line="240" w:lineRule="auto"/>
              <w:jc w:val="left"/>
            </w:pPr>
            <w:r>
              <w:rPr>
                <w:rFonts w:ascii="Arial" w:hAnsi="Arial" w:cs="Arial" w:eastAsia="Arial"/>
                <w:color w:val="111111"/>
                <w:sz w:val="16"/>
              </w:rPr>
              <w:t xml:space="preserve">q90</w:t>
            </w:r>
          </w:p>
        </w:tc>
        <w:tc>
          <w:tcPr>
            <w:tcW w:w="1797" w:type="dxa"/>
            <w:noWrap/>
          </w:tcPr>
          <w:p>
            <w:pPr>
              <w:pStyle w:val="Compact"/>
              <w:spacing w:before="0" w:after="0" w:line="240" w:lineRule="auto"/>
              <w:jc w:val="right"/>
            </w:pPr>
            <w:r>
              <w:rPr>
                <w:rFonts w:ascii="Arial" w:hAnsi="Arial" w:cs="Arial" w:eastAsia="Arial"/>
                <w:color w:val="111111"/>
                <w:sz w:val="16"/>
              </w:rPr>
              <w:t xml:space="preserve">-3.52</w:t>
            </w:r>
          </w:p>
        </w:tc>
        <w:tc>
          <w:tcPr>
            <w:tcW w:w="653" w:type="dxa"/>
            <w:noWrap/>
          </w:tcPr>
          <w:p>
            <w:pPr>
              <w:pStyle w:val="Compact"/>
              <w:spacing w:before="0" w:after="0" w:line="240" w:lineRule="auto"/>
              <w:jc w:val="right"/>
            </w:pPr>
            <w:r>
              <w:rPr>
                <w:rFonts w:ascii="Arial" w:hAnsi="Arial" w:cs="Arial" w:eastAsia="Arial"/>
                <w:color w:val="111111"/>
                <w:sz w:val="16"/>
              </w:rPr>
              <w:t xml:space="preserve">1.71</w:t>
            </w:r>
          </w:p>
        </w:tc>
        <w:tc>
          <w:tcPr>
            <w:tcW w:w="816" w:type="dxa"/>
            <w:noWrap/>
          </w:tcPr>
          <w:p>
            <w:pPr>
              <w:pStyle w:val="Compact"/>
              <w:spacing w:before="0" w:after="0" w:line="240" w:lineRule="auto"/>
              <w:jc w:val="right"/>
            </w:pPr>
            <w:r>
              <w:rPr>
                <w:rFonts w:ascii="Arial" w:hAnsi="Arial" w:cs="Arial" w:eastAsia="Arial"/>
                <w:color w:val="111111"/>
                <w:sz w:val="16"/>
              </w:rPr>
              <w:t xml:space="preserve">-2.06</w:t>
            </w:r>
          </w:p>
        </w:tc>
      </w:tr>
      <w:tr>
        <w:trPr>
          <w:cantSplit/>
        </w:trPr>
        <w:tc>
          <w:tcPr>
            <w:tcW w:w="506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Nigeria, gross consumption</w:t>
            </w:r>
          </w:p>
        </w:tc>
        <w:tc>
          <w:tcPr>
            <w:tcW w:w="130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q95</w:t>
            </w:r>
          </w:p>
        </w:tc>
        <w:tc>
          <w:tcPr>
            <w:tcW w:w="179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-8.17</w:t>
            </w:r>
          </w:p>
        </w:tc>
        <w:tc>
          <w:tcPr>
            <w:tcW w:w="6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3.11</w:t>
            </w:r>
          </w:p>
        </w:tc>
        <w:tc>
          <w:tcPr>
            <w:tcW w:w="81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-2.63</w:t>
            </w:r>
          </w:p>
        </w:tc>
      </w:tr>
    </w:tbl>
    <w:p>
      <w:pPr>
        <w:pStyle w:val="BodyText"/>
        <w:keepNext/>
        <w:spacing w:before="200"/>
        <w:jc w:val="both"/>
      </w:pPr>
      <w:r>
        <w:rPr>
          <w:b/>
          <w:bCs/>
          <w:sz w:val="19"/>
        </w:rPr>
        <w:t xml:space="preserve">Table A11.</w:t>
      </w:r>
      <w:r>
        <w:rPr>
          <w:sz w:val="19"/>
        </w:rPr>
        <w:t xml:space="preserve"> </w:t>
      </w:r>
      <w:r>
        <w:rPr>
          <w:sz w:val="19"/>
        </w:rPr>
        <w:t xml:space="preserve">Validating the US build: the poverty threshold reconstructed from family income and the published income-to-poverty ratio, against the 2024 Census thresholds.</w:t>
      </w:r>
    </w:p>
    <w:p>
      <w:pPr>
        <w:pStyle w:val="BodyText"/>
        <w:keepNext/>
      </w:pPr>
      <w:r>
        <w:rPr>
          <w:i/>
          <w:iCs/>
          <w:sz w:val="17"/>
        </w:rPr>
        <w:t xml:space="preserve">MEPS POVLEV uses the Census Bureau thresholds, which vary by family composition; the modal cell for each size is one person under 65, two adults, three people with one child, and four with two children. The weighted average and the HHS guideline are shown for reference.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721"/>
        <w:gridCol w:w="1721"/>
        <w:gridCol w:w="1721"/>
        <w:gridCol w:w="1721"/>
        <w:gridCol w:w="1721"/>
        <w:gridCol w:w="1032"/>
      </w:tblGrid>
      <w:tr>
        <w:trPr>
          <w:tblHeader w:val="on"/>
          <w:cantSplit/>
        </w:trPr>
        <w:tc>
          <w:tcPr>
            <w:tcW w:w="172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Family size</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Derived median</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Census, modal cell</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Census, weighted average</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HHS guideline</w:t>
            </w:r>
          </w:p>
        </w:tc>
        <w:tc>
          <w:tcPr>
            <w:tcW w:w="10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1</w:t>
            </w:r>
          </w:p>
        </w:tc>
        <w:tc>
          <w:tcPr>
            <w:tcW w:w="1721" w:type="dxa"/>
            <w:noWrap/>
          </w:tcPr>
          <w:p>
            <w:pPr>
              <w:pStyle w:val="Compact"/>
              <w:spacing w:before="0" w:after="0" w:line="240" w:lineRule="auto"/>
              <w:jc w:val="right"/>
            </w:pPr>
            <w:r>
              <w:rPr>
                <w:rFonts w:ascii="Arial" w:hAnsi="Arial" w:cs="Arial" w:eastAsia="Arial"/>
                <w:color w:val="111111"/>
                <w:sz w:val="16"/>
              </w:rPr>
              <w:t xml:space="preserve">$16,319</w:t>
            </w:r>
          </w:p>
        </w:tc>
        <w:tc>
          <w:tcPr>
            <w:tcW w:w="1721" w:type="dxa"/>
            <w:noWrap/>
          </w:tcPr>
          <w:p>
            <w:pPr>
              <w:pStyle w:val="Compact"/>
              <w:spacing w:before="0" w:after="0" w:line="240" w:lineRule="auto"/>
              <w:jc w:val="right"/>
            </w:pPr>
            <w:r>
              <w:rPr>
                <w:rFonts w:ascii="Arial" w:hAnsi="Arial" w:cs="Arial" w:eastAsia="Arial"/>
                <w:color w:val="111111"/>
                <w:sz w:val="16"/>
              </w:rPr>
              <w:t xml:space="preserve">$16,320</w:t>
            </w:r>
          </w:p>
        </w:tc>
        <w:tc>
          <w:tcPr>
            <w:tcW w:w="1721" w:type="dxa"/>
            <w:noWrap/>
          </w:tcPr>
          <w:p>
            <w:pPr>
              <w:pStyle w:val="Compact"/>
              <w:spacing w:before="0" w:after="0" w:line="240" w:lineRule="auto"/>
              <w:jc w:val="right"/>
            </w:pPr>
            <w:r>
              <w:rPr>
                <w:rFonts w:ascii="Arial" w:hAnsi="Arial" w:cs="Arial" w:eastAsia="Arial"/>
                <w:color w:val="111111"/>
                <w:sz w:val="16"/>
              </w:rPr>
              <w:t xml:space="preserve">$15,940</w:t>
            </w:r>
          </w:p>
        </w:tc>
        <w:tc>
          <w:tcPr>
            <w:tcW w:w="1721" w:type="dxa"/>
            <w:noWrap/>
          </w:tcPr>
          <w:p>
            <w:pPr>
              <w:pStyle w:val="Compact"/>
              <w:spacing w:before="0" w:after="0" w:line="240" w:lineRule="auto"/>
              <w:jc w:val="right"/>
            </w:pPr>
            <w:r>
              <w:rPr>
                <w:rFonts w:ascii="Arial" w:hAnsi="Arial" w:cs="Arial" w:eastAsia="Arial"/>
                <w:color w:val="111111"/>
                <w:sz w:val="16"/>
              </w:rPr>
              <w:t xml:space="preserve">$15,060</w:t>
            </w:r>
          </w:p>
        </w:tc>
        <w:tc>
          <w:tcPr>
            <w:tcW w:w="1032" w:type="dxa"/>
            <w:noWrap/>
          </w:tcPr>
          <w:p>
            <w:pPr>
              <w:pStyle w:val="Compact"/>
              <w:spacing w:before="0" w:after="0" w:line="240" w:lineRule="auto"/>
              <w:jc w:val="right"/>
            </w:pPr>
            <w:r>
              <w:rPr>
                <w:rFonts w:ascii="Arial" w:hAnsi="Arial" w:cs="Arial" w:eastAsia="Arial"/>
                <w:color w:val="111111"/>
                <w:sz w:val="16"/>
              </w:rPr>
              <w:t xml:space="preserve">25,389</w:t>
            </w: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2</w:t>
            </w:r>
          </w:p>
        </w:tc>
        <w:tc>
          <w:tcPr>
            <w:tcW w:w="1721" w:type="dxa"/>
            <w:noWrap/>
          </w:tcPr>
          <w:p>
            <w:pPr>
              <w:pStyle w:val="Compact"/>
              <w:spacing w:before="0" w:after="0" w:line="240" w:lineRule="auto"/>
              <w:jc w:val="right"/>
            </w:pPr>
            <w:r>
              <w:rPr>
                <w:rFonts w:ascii="Arial" w:hAnsi="Arial" w:cs="Arial" w:eastAsia="Arial"/>
                <w:color w:val="111111"/>
                <w:sz w:val="16"/>
              </w:rPr>
              <w:t xml:space="preserve">$21,004</w:t>
            </w:r>
          </w:p>
        </w:tc>
        <w:tc>
          <w:tcPr>
            <w:tcW w:w="1721" w:type="dxa"/>
            <w:noWrap/>
          </w:tcPr>
          <w:p>
            <w:pPr>
              <w:pStyle w:val="Compact"/>
              <w:spacing w:before="0" w:after="0" w:line="240" w:lineRule="auto"/>
              <w:jc w:val="right"/>
            </w:pPr>
            <w:r>
              <w:rPr>
                <w:rFonts w:ascii="Arial" w:hAnsi="Arial" w:cs="Arial" w:eastAsia="Arial"/>
                <w:color w:val="111111"/>
                <w:sz w:val="16"/>
              </w:rPr>
              <w:t xml:space="preserve">$21,006</w:t>
            </w:r>
          </w:p>
        </w:tc>
        <w:tc>
          <w:tcPr>
            <w:tcW w:w="1721" w:type="dxa"/>
            <w:noWrap/>
          </w:tcPr>
          <w:p>
            <w:pPr>
              <w:pStyle w:val="Compact"/>
              <w:spacing w:before="0" w:after="0" w:line="240" w:lineRule="auto"/>
              <w:jc w:val="right"/>
            </w:pPr>
            <w:r>
              <w:rPr>
                <w:rFonts w:ascii="Arial" w:hAnsi="Arial" w:cs="Arial" w:eastAsia="Arial"/>
                <w:color w:val="111111"/>
                <w:sz w:val="16"/>
              </w:rPr>
              <w:t xml:space="preserve">$20,220</w:t>
            </w:r>
          </w:p>
        </w:tc>
        <w:tc>
          <w:tcPr>
            <w:tcW w:w="1721" w:type="dxa"/>
            <w:noWrap/>
          </w:tcPr>
          <w:p>
            <w:pPr>
              <w:pStyle w:val="Compact"/>
              <w:spacing w:before="0" w:after="0" w:line="240" w:lineRule="auto"/>
              <w:jc w:val="right"/>
            </w:pPr>
            <w:r>
              <w:rPr>
                <w:rFonts w:ascii="Arial" w:hAnsi="Arial" w:cs="Arial" w:eastAsia="Arial"/>
                <w:color w:val="111111"/>
                <w:sz w:val="16"/>
              </w:rPr>
              <w:t xml:space="preserve">$20,440</w:t>
            </w:r>
          </w:p>
        </w:tc>
        <w:tc>
          <w:tcPr>
            <w:tcW w:w="1032" w:type="dxa"/>
            <w:noWrap/>
          </w:tcPr>
          <w:p>
            <w:pPr>
              <w:pStyle w:val="Compact"/>
              <w:spacing w:before="0" w:after="0" w:line="240" w:lineRule="auto"/>
              <w:jc w:val="right"/>
            </w:pPr>
            <w:r>
              <w:rPr>
                <w:rFonts w:ascii="Arial" w:hAnsi="Arial" w:cs="Arial" w:eastAsia="Arial"/>
                <w:color w:val="111111"/>
                <w:sz w:val="16"/>
              </w:rPr>
              <w:t xml:space="preserve">18,573</w:t>
            </w:r>
          </w:p>
        </w:tc>
      </w:tr>
      <w:tr>
        <w:trPr>
          <w:cantSplit/>
        </w:trPr>
        <w:tc>
          <w:tcPr>
            <w:tcW w:w="1721" w:type="dxa"/>
          </w:tcPr>
          <w:p>
            <w:pPr>
              <w:pStyle w:val="Compact"/>
              <w:spacing w:before="0" w:after="0" w:line="240" w:lineRule="auto"/>
              <w:jc w:val="left"/>
            </w:pPr>
            <w:r>
              <w:rPr>
                <w:rFonts w:ascii="Arial" w:hAnsi="Arial" w:cs="Arial" w:eastAsia="Arial"/>
                <w:color w:val="111111"/>
                <w:sz w:val="16"/>
              </w:rPr>
              <w:t xml:space="preserve">3</w:t>
            </w:r>
          </w:p>
        </w:tc>
        <w:tc>
          <w:tcPr>
            <w:tcW w:w="1721" w:type="dxa"/>
            <w:noWrap/>
          </w:tcPr>
          <w:p>
            <w:pPr>
              <w:pStyle w:val="Compact"/>
              <w:spacing w:before="0" w:after="0" w:line="240" w:lineRule="auto"/>
              <w:jc w:val="right"/>
            </w:pPr>
            <w:r>
              <w:rPr>
                <w:rFonts w:ascii="Arial" w:hAnsi="Arial" w:cs="Arial" w:eastAsia="Arial"/>
                <w:color w:val="111111"/>
                <w:sz w:val="16"/>
              </w:rPr>
              <w:t xml:space="preserve">$25,248</w:t>
            </w:r>
          </w:p>
        </w:tc>
        <w:tc>
          <w:tcPr>
            <w:tcW w:w="1721" w:type="dxa"/>
            <w:noWrap/>
          </w:tcPr>
          <w:p>
            <w:pPr>
              <w:pStyle w:val="Compact"/>
              <w:spacing w:before="0" w:after="0" w:line="240" w:lineRule="auto"/>
              <w:jc w:val="right"/>
            </w:pPr>
            <w:r>
              <w:rPr>
                <w:rFonts w:ascii="Arial" w:hAnsi="Arial" w:cs="Arial" w:eastAsia="Arial"/>
                <w:color w:val="111111"/>
                <w:sz w:val="16"/>
              </w:rPr>
              <w:t xml:space="preserve">$25,249</w:t>
            </w:r>
          </w:p>
        </w:tc>
        <w:tc>
          <w:tcPr>
            <w:tcW w:w="1721" w:type="dxa"/>
            <w:noWrap/>
          </w:tcPr>
          <w:p>
            <w:pPr>
              <w:pStyle w:val="Compact"/>
              <w:spacing w:before="0" w:after="0" w:line="240" w:lineRule="auto"/>
              <w:jc w:val="right"/>
            </w:pPr>
            <w:r>
              <w:rPr>
                <w:rFonts w:ascii="Arial" w:hAnsi="Arial" w:cs="Arial" w:eastAsia="Arial"/>
                <w:color w:val="111111"/>
                <w:sz w:val="16"/>
              </w:rPr>
              <w:t xml:space="preserve">$24,950</w:t>
            </w:r>
          </w:p>
        </w:tc>
        <w:tc>
          <w:tcPr>
            <w:tcW w:w="1721" w:type="dxa"/>
            <w:noWrap/>
          </w:tcPr>
          <w:p>
            <w:pPr>
              <w:pStyle w:val="Compact"/>
              <w:spacing w:before="0" w:after="0" w:line="240" w:lineRule="auto"/>
              <w:jc w:val="right"/>
            </w:pPr>
            <w:r>
              <w:rPr>
                <w:rFonts w:ascii="Arial" w:hAnsi="Arial" w:cs="Arial" w:eastAsia="Arial"/>
                <w:color w:val="111111"/>
                <w:sz w:val="16"/>
              </w:rPr>
              <w:t xml:space="preserve">$25,820</w:t>
            </w:r>
          </w:p>
        </w:tc>
        <w:tc>
          <w:tcPr>
            <w:tcW w:w="1032" w:type="dxa"/>
            <w:noWrap/>
          </w:tcPr>
          <w:p>
            <w:pPr>
              <w:pStyle w:val="Compact"/>
              <w:spacing w:before="0" w:after="0" w:line="240" w:lineRule="auto"/>
              <w:jc w:val="right"/>
            </w:pPr>
            <w:r>
              <w:rPr>
                <w:rFonts w:ascii="Arial" w:hAnsi="Arial" w:cs="Arial" w:eastAsia="Arial"/>
                <w:color w:val="111111"/>
                <w:sz w:val="16"/>
              </w:rPr>
              <w:t xml:space="preserve">7,262</w:t>
            </w:r>
          </w:p>
        </w:tc>
      </w:tr>
      <w:tr>
        <w:trPr>
          <w:cantSplit/>
        </w:trPr>
        <w:tc>
          <w:tcPr>
            <w:tcW w:w="172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4</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$31,812</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$31,812</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$32,130</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$31,200</w:t>
            </w:r>
          </w:p>
        </w:tc>
        <w:tc>
          <w:tcPr>
            <w:tcW w:w="10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6,019</w:t>
            </w:r>
          </w:p>
        </w:tc>
      </w:tr>
    </w:tbl>
    <w:p>
      <w:pPr>
        <w:pStyle w:val="BodyText"/>
        <w:keepNext/>
        <w:spacing w:before="200"/>
        <w:jc w:val="both"/>
      </w:pPr>
      <w:r>
        <w:rPr>
          <w:b/>
          <w:bCs/>
          <w:sz w:val="19"/>
        </w:rPr>
        <w:t xml:space="preserve">Table A12.</w:t>
      </w:r>
      <w:r>
        <w:rPr>
          <w:sz w:val="19"/>
        </w:rPr>
        <w:t xml:space="preserve"> </w:t>
      </w:r>
      <w:r>
        <w:rPr>
          <w:sz w:val="19"/>
        </w:rPr>
        <w:t xml:space="preserve">Generalized Pareto shape across thresholds, by construction of the denominator.</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056"/>
        <w:gridCol w:w="1670"/>
        <w:gridCol w:w="1156"/>
        <w:gridCol w:w="1156"/>
        <w:gridCol w:w="1156"/>
        <w:gridCol w:w="1156"/>
        <w:gridCol w:w="1285"/>
      </w:tblGrid>
      <w:tr>
        <w:trPr>
          <w:tblHeader w:val="on"/>
          <w:cantSplit/>
        </w:trPr>
        <w:tc>
          <w:tcPr>
            <w:tcW w:w="205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Construction</w:t>
            </w:r>
          </w:p>
        </w:tc>
        <w:tc>
          <w:tcPr>
            <w:tcW w:w="167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Country</w:t>
            </w:r>
          </w:p>
        </w:tc>
        <w:tc>
          <w:tcPr>
            <w:tcW w:w="115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q80</w:t>
            </w:r>
          </w:p>
        </w:tc>
        <w:tc>
          <w:tcPr>
            <w:tcW w:w="115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q85</w:t>
            </w:r>
          </w:p>
        </w:tc>
        <w:tc>
          <w:tcPr>
            <w:tcW w:w="115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q90</w:t>
            </w:r>
          </w:p>
        </w:tc>
        <w:tc>
          <w:tcPr>
            <w:tcW w:w="115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q95</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xi at q97.5</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floor</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+0.555</w:t>
            </w:r>
          </w:p>
        </w:tc>
        <w:tc>
          <w:tcPr>
            <w:tcW w:w="1156" w:type="dxa"/>
            <w:noWrap/>
          </w:tcPr>
          <w:p>
            <w:pPr>
              <w:pStyle w:val="Compact"/>
              <w:spacing w:before="0" w:after="0" w:line="240" w:lineRule="auto"/>
              <w:jc w:val="right"/>
            </w:pPr>
            <w:r>
              <w:rPr>
                <w:rFonts w:ascii="Arial" w:hAnsi="Arial" w:cs="Arial" w:eastAsia="Arial"/>
                <w:color w:val="111111"/>
                <w:sz w:val="16"/>
              </w:rPr>
              <w:t xml:space="preserve">+0.568</w:t>
            </w:r>
          </w:p>
        </w:tc>
        <w:tc>
          <w:tcPr>
            <w:tcW w:w="1156" w:type="dxa"/>
            <w:noWrap/>
          </w:tcPr>
          <w:p>
            <w:pPr>
              <w:pStyle w:val="Compact"/>
              <w:spacing w:before="0" w:after="0" w:line="240" w:lineRule="auto"/>
              <w:jc w:val="right"/>
            </w:pPr>
            <w:r>
              <w:rPr>
                <w:rFonts w:ascii="Arial" w:hAnsi="Arial" w:cs="Arial" w:eastAsia="Arial"/>
                <w:color w:val="111111"/>
                <w:sz w:val="16"/>
              </w:rPr>
              <w:t xml:space="preserve">+0.596</w:t>
            </w:r>
          </w:p>
        </w:tc>
        <w:tc>
          <w:tcPr>
            <w:tcW w:w="1156" w:type="dxa"/>
            <w:noWrap/>
          </w:tcPr>
          <w:p>
            <w:pPr>
              <w:pStyle w:val="Compact"/>
              <w:spacing w:before="0" w:after="0" w:line="240" w:lineRule="auto"/>
              <w:jc w:val="right"/>
            </w:pPr>
            <w:r>
              <w:rPr>
                <w:rFonts w:ascii="Arial" w:hAnsi="Arial" w:cs="Arial" w:eastAsia="Arial"/>
                <w:color w:val="111111"/>
                <w:sz w:val="16"/>
              </w:rPr>
              <w:t xml:space="preserve">+0.507</w:t>
            </w:r>
          </w:p>
        </w:tc>
        <w:tc>
          <w:tcPr>
            <w:tcW w:w="1285" w:type="dxa"/>
            <w:noWrap/>
          </w:tcPr>
          <w:p>
            <w:pPr>
              <w:pStyle w:val="Compact"/>
              <w:spacing w:before="0" w:after="0" w:line="240" w:lineRule="auto"/>
              <w:jc w:val="right"/>
            </w:pPr>
            <w:r>
              <w:rPr>
                <w:rFonts w:ascii="Arial" w:hAnsi="Arial" w:cs="Arial" w:eastAsia="Arial"/>
                <w:color w:val="111111"/>
                <w:sz w:val="16"/>
              </w:rPr>
              <w:t xml:space="preserve">+0.548</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floor</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+0.530</w:t>
            </w:r>
          </w:p>
        </w:tc>
        <w:tc>
          <w:tcPr>
            <w:tcW w:w="1156" w:type="dxa"/>
            <w:noWrap/>
          </w:tcPr>
          <w:p>
            <w:pPr>
              <w:pStyle w:val="Compact"/>
              <w:spacing w:before="0" w:after="0" w:line="240" w:lineRule="auto"/>
              <w:jc w:val="right"/>
            </w:pPr>
            <w:r>
              <w:rPr>
                <w:rFonts w:ascii="Arial" w:hAnsi="Arial" w:cs="Arial" w:eastAsia="Arial"/>
                <w:color w:val="111111"/>
                <w:sz w:val="16"/>
              </w:rPr>
              <w:t xml:space="preserve">+0.526</w:t>
            </w:r>
          </w:p>
        </w:tc>
        <w:tc>
          <w:tcPr>
            <w:tcW w:w="1156" w:type="dxa"/>
            <w:noWrap/>
          </w:tcPr>
          <w:p>
            <w:pPr>
              <w:pStyle w:val="Compact"/>
              <w:spacing w:before="0" w:after="0" w:line="240" w:lineRule="auto"/>
              <w:jc w:val="right"/>
            </w:pPr>
            <w:r>
              <w:rPr>
                <w:rFonts w:ascii="Arial" w:hAnsi="Arial" w:cs="Arial" w:eastAsia="Arial"/>
                <w:color w:val="111111"/>
                <w:sz w:val="16"/>
              </w:rPr>
              <w:t xml:space="preserve">+0.543</w:t>
            </w:r>
          </w:p>
        </w:tc>
        <w:tc>
          <w:tcPr>
            <w:tcW w:w="1156" w:type="dxa"/>
            <w:noWrap/>
          </w:tcPr>
          <w:p>
            <w:pPr>
              <w:pStyle w:val="Compact"/>
              <w:spacing w:before="0" w:after="0" w:line="240" w:lineRule="auto"/>
              <w:jc w:val="right"/>
            </w:pPr>
            <w:r>
              <w:rPr>
                <w:rFonts w:ascii="Arial" w:hAnsi="Arial" w:cs="Arial" w:eastAsia="Arial"/>
                <w:color w:val="111111"/>
                <w:sz w:val="16"/>
              </w:rPr>
              <w:t xml:space="preserve">+0.559</w:t>
            </w:r>
          </w:p>
        </w:tc>
        <w:tc>
          <w:tcPr>
            <w:tcW w:w="1285" w:type="dxa"/>
            <w:noWrap/>
          </w:tcPr>
          <w:p>
            <w:pPr>
              <w:pStyle w:val="Compact"/>
              <w:spacing w:before="0" w:after="0" w:line="240" w:lineRule="auto"/>
              <w:jc w:val="right"/>
            </w:pPr>
            <w:r>
              <w:rPr>
                <w:rFonts w:ascii="Arial" w:hAnsi="Arial" w:cs="Arial" w:eastAsia="Arial"/>
                <w:color w:val="111111"/>
                <w:sz w:val="16"/>
              </w:rPr>
              <w:t xml:space="preserve">+0.513</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gross</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+0.098</w:t>
            </w:r>
          </w:p>
        </w:tc>
        <w:tc>
          <w:tcPr>
            <w:tcW w:w="1156" w:type="dxa"/>
            <w:noWrap/>
          </w:tcPr>
          <w:p>
            <w:pPr>
              <w:pStyle w:val="Compact"/>
              <w:spacing w:before="0" w:after="0" w:line="240" w:lineRule="auto"/>
              <w:jc w:val="right"/>
            </w:pPr>
            <w:r>
              <w:rPr>
                <w:rFonts w:ascii="Arial" w:hAnsi="Arial" w:cs="Arial" w:eastAsia="Arial"/>
                <w:color w:val="111111"/>
                <w:sz w:val="16"/>
              </w:rPr>
              <w:t xml:space="preserve">+0.081</w:t>
            </w:r>
          </w:p>
        </w:tc>
        <w:tc>
          <w:tcPr>
            <w:tcW w:w="1156" w:type="dxa"/>
            <w:noWrap/>
          </w:tcPr>
          <w:p>
            <w:pPr>
              <w:pStyle w:val="Compact"/>
              <w:spacing w:before="0" w:after="0" w:line="240" w:lineRule="auto"/>
              <w:jc w:val="right"/>
            </w:pPr>
            <w:r>
              <w:rPr>
                <w:rFonts w:ascii="Arial" w:hAnsi="Arial" w:cs="Arial" w:eastAsia="Arial"/>
                <w:color w:val="111111"/>
                <w:sz w:val="16"/>
              </w:rPr>
              <w:t xml:space="preserve">+0.088</w:t>
            </w:r>
          </w:p>
        </w:tc>
        <w:tc>
          <w:tcPr>
            <w:tcW w:w="1156" w:type="dxa"/>
            <w:noWrap/>
          </w:tcPr>
          <w:p>
            <w:pPr>
              <w:pStyle w:val="Compact"/>
              <w:spacing w:before="0" w:after="0" w:line="240" w:lineRule="auto"/>
              <w:jc w:val="right"/>
            </w:pPr>
            <w:r>
              <w:rPr>
                <w:rFonts w:ascii="Arial" w:hAnsi="Arial" w:cs="Arial" w:eastAsia="Arial"/>
                <w:color w:val="111111"/>
                <w:sz w:val="16"/>
              </w:rPr>
              <w:t xml:space="preserve">+0.007</w:t>
            </w:r>
          </w:p>
        </w:tc>
        <w:tc>
          <w:tcPr>
            <w:tcW w:w="1285" w:type="dxa"/>
            <w:noWrap/>
          </w:tcPr>
          <w:p>
            <w:pPr>
              <w:pStyle w:val="Compact"/>
              <w:spacing w:before="0" w:after="0" w:line="240" w:lineRule="auto"/>
              <w:jc w:val="right"/>
            </w:pPr>
            <w:r>
              <w:rPr>
                <w:rFonts w:ascii="Arial" w:hAnsi="Arial" w:cs="Arial" w:eastAsia="Arial"/>
                <w:color w:val="111111"/>
                <w:sz w:val="16"/>
              </w:rPr>
              <w:t xml:space="preserve">-0.201</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gross</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+0.397</w:t>
            </w:r>
          </w:p>
        </w:tc>
        <w:tc>
          <w:tcPr>
            <w:tcW w:w="1156" w:type="dxa"/>
            <w:noWrap/>
          </w:tcPr>
          <w:p>
            <w:pPr>
              <w:pStyle w:val="Compact"/>
              <w:spacing w:before="0" w:after="0" w:line="240" w:lineRule="auto"/>
              <w:jc w:val="right"/>
            </w:pPr>
            <w:r>
              <w:rPr>
                <w:rFonts w:ascii="Arial" w:hAnsi="Arial" w:cs="Arial" w:eastAsia="Arial"/>
                <w:color w:val="111111"/>
                <w:sz w:val="16"/>
              </w:rPr>
              <w:t xml:space="preserve">+0.372</w:t>
            </w:r>
          </w:p>
        </w:tc>
        <w:tc>
          <w:tcPr>
            <w:tcW w:w="1156" w:type="dxa"/>
            <w:noWrap/>
          </w:tcPr>
          <w:p>
            <w:pPr>
              <w:pStyle w:val="Compact"/>
              <w:spacing w:before="0" w:after="0" w:line="240" w:lineRule="auto"/>
              <w:jc w:val="right"/>
            </w:pPr>
            <w:r>
              <w:rPr>
                <w:rFonts w:ascii="Arial" w:hAnsi="Arial" w:cs="Arial" w:eastAsia="Arial"/>
                <w:color w:val="111111"/>
                <w:sz w:val="16"/>
              </w:rPr>
              <w:t xml:space="preserve">+0.343</w:t>
            </w:r>
          </w:p>
        </w:tc>
        <w:tc>
          <w:tcPr>
            <w:tcW w:w="1156" w:type="dxa"/>
            <w:noWrap/>
          </w:tcPr>
          <w:p>
            <w:pPr>
              <w:pStyle w:val="Compact"/>
              <w:spacing w:before="0" w:after="0" w:line="240" w:lineRule="auto"/>
              <w:jc w:val="right"/>
            </w:pPr>
            <w:r>
              <w:rPr>
                <w:rFonts w:ascii="Arial" w:hAnsi="Arial" w:cs="Arial" w:eastAsia="Arial"/>
                <w:color w:val="111111"/>
                <w:sz w:val="16"/>
              </w:rPr>
              <w:t xml:space="preserve">+0.221</w:t>
            </w:r>
          </w:p>
        </w:tc>
        <w:tc>
          <w:tcPr>
            <w:tcW w:w="1285" w:type="dxa"/>
            <w:noWrap/>
          </w:tcPr>
          <w:p>
            <w:pPr>
              <w:pStyle w:val="Compact"/>
              <w:spacing w:before="0" w:after="0" w:line="240" w:lineRule="auto"/>
              <w:jc w:val="right"/>
            </w:pPr>
            <w:r>
              <w:rPr>
                <w:rFonts w:ascii="Arial" w:hAnsi="Arial" w:cs="Arial" w:eastAsia="Arial"/>
                <w:color w:val="111111"/>
                <w:sz w:val="16"/>
              </w:rPr>
              <w:t xml:space="preserve">+0.083</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levels_household</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+0.402</w:t>
            </w:r>
          </w:p>
        </w:tc>
        <w:tc>
          <w:tcPr>
            <w:tcW w:w="1156" w:type="dxa"/>
            <w:noWrap/>
          </w:tcPr>
          <w:p>
            <w:pPr>
              <w:pStyle w:val="Compact"/>
              <w:spacing w:before="0" w:after="0" w:line="240" w:lineRule="auto"/>
              <w:jc w:val="right"/>
            </w:pPr>
            <w:r>
              <w:rPr>
                <w:rFonts w:ascii="Arial" w:hAnsi="Arial" w:cs="Arial" w:eastAsia="Arial"/>
                <w:color w:val="111111"/>
                <w:sz w:val="16"/>
              </w:rPr>
              <w:t xml:space="preserve">+0.350</w:t>
            </w:r>
          </w:p>
        </w:tc>
        <w:tc>
          <w:tcPr>
            <w:tcW w:w="1156" w:type="dxa"/>
            <w:noWrap/>
          </w:tcPr>
          <w:p>
            <w:pPr>
              <w:pStyle w:val="Compact"/>
              <w:spacing w:before="0" w:after="0" w:line="240" w:lineRule="auto"/>
              <w:jc w:val="right"/>
            </w:pPr>
            <w:r>
              <w:rPr>
                <w:rFonts w:ascii="Arial" w:hAnsi="Arial" w:cs="Arial" w:eastAsia="Arial"/>
                <w:color w:val="111111"/>
                <w:sz w:val="16"/>
              </w:rPr>
              <w:t xml:space="preserve">+0.424</w:t>
            </w:r>
          </w:p>
        </w:tc>
        <w:tc>
          <w:tcPr>
            <w:tcW w:w="1156" w:type="dxa"/>
            <w:noWrap/>
          </w:tcPr>
          <w:p>
            <w:pPr>
              <w:pStyle w:val="Compact"/>
              <w:spacing w:before="0" w:after="0" w:line="240" w:lineRule="auto"/>
              <w:jc w:val="right"/>
            </w:pPr>
            <w:r>
              <w:rPr>
                <w:rFonts w:ascii="Arial" w:hAnsi="Arial" w:cs="Arial" w:eastAsia="Arial"/>
                <w:color w:val="111111"/>
                <w:sz w:val="16"/>
              </w:rPr>
              <w:t xml:space="preserve">+0.388</w:t>
            </w:r>
          </w:p>
        </w:tc>
        <w:tc>
          <w:tcPr>
            <w:tcW w:w="1285" w:type="dxa"/>
            <w:noWrap/>
          </w:tcPr>
          <w:p>
            <w:pPr>
              <w:pStyle w:val="Compact"/>
              <w:spacing w:before="0" w:after="0" w:line="240" w:lineRule="auto"/>
              <w:jc w:val="right"/>
            </w:pPr>
            <w:r>
              <w:rPr>
                <w:rFonts w:ascii="Arial" w:hAnsi="Arial" w:cs="Arial" w:eastAsia="Arial"/>
                <w:color w:val="111111"/>
                <w:sz w:val="16"/>
              </w:rPr>
              <w:t xml:space="preserve">+0.522</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levels_household</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+0.436</w:t>
            </w:r>
          </w:p>
        </w:tc>
        <w:tc>
          <w:tcPr>
            <w:tcW w:w="1156" w:type="dxa"/>
            <w:noWrap/>
          </w:tcPr>
          <w:p>
            <w:pPr>
              <w:pStyle w:val="Compact"/>
              <w:spacing w:before="0" w:after="0" w:line="240" w:lineRule="auto"/>
              <w:jc w:val="right"/>
            </w:pPr>
            <w:r>
              <w:rPr>
                <w:rFonts w:ascii="Arial" w:hAnsi="Arial" w:cs="Arial" w:eastAsia="Arial"/>
                <w:color w:val="111111"/>
                <w:sz w:val="16"/>
              </w:rPr>
              <w:t xml:space="preserve">+0.459</w:t>
            </w:r>
          </w:p>
        </w:tc>
        <w:tc>
          <w:tcPr>
            <w:tcW w:w="1156" w:type="dxa"/>
            <w:noWrap/>
          </w:tcPr>
          <w:p>
            <w:pPr>
              <w:pStyle w:val="Compact"/>
              <w:spacing w:before="0" w:after="0" w:line="240" w:lineRule="auto"/>
              <w:jc w:val="right"/>
            </w:pPr>
            <w:r>
              <w:rPr>
                <w:rFonts w:ascii="Arial" w:hAnsi="Arial" w:cs="Arial" w:eastAsia="Arial"/>
                <w:color w:val="111111"/>
                <w:sz w:val="16"/>
              </w:rPr>
              <w:t xml:space="preserve">+0.472</w:t>
            </w:r>
          </w:p>
        </w:tc>
        <w:tc>
          <w:tcPr>
            <w:tcW w:w="1156" w:type="dxa"/>
            <w:noWrap/>
          </w:tcPr>
          <w:p>
            <w:pPr>
              <w:pStyle w:val="Compact"/>
              <w:spacing w:before="0" w:after="0" w:line="240" w:lineRule="auto"/>
              <w:jc w:val="right"/>
            </w:pPr>
            <w:r>
              <w:rPr>
                <w:rFonts w:ascii="Arial" w:hAnsi="Arial" w:cs="Arial" w:eastAsia="Arial"/>
                <w:color w:val="111111"/>
                <w:sz w:val="16"/>
              </w:rPr>
              <w:t xml:space="preserve">+0.485</w:t>
            </w:r>
          </w:p>
        </w:tc>
        <w:tc>
          <w:tcPr>
            <w:tcW w:w="1285" w:type="dxa"/>
            <w:noWrap/>
          </w:tcPr>
          <w:p>
            <w:pPr>
              <w:pStyle w:val="Compact"/>
              <w:spacing w:before="0" w:after="0" w:line="240" w:lineRule="auto"/>
              <w:jc w:val="right"/>
            </w:pPr>
            <w:r>
              <w:rPr>
                <w:rFonts w:ascii="Arial" w:hAnsi="Arial" w:cs="Arial" w:eastAsia="Arial"/>
                <w:color w:val="111111"/>
                <w:sz w:val="16"/>
              </w:rPr>
              <w:t xml:space="preserve">+0.472</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levels_person</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+0.590</w:t>
            </w:r>
          </w:p>
        </w:tc>
        <w:tc>
          <w:tcPr>
            <w:tcW w:w="1156" w:type="dxa"/>
            <w:noWrap/>
          </w:tcPr>
          <w:p>
            <w:pPr>
              <w:pStyle w:val="Compact"/>
              <w:spacing w:before="0" w:after="0" w:line="240" w:lineRule="auto"/>
              <w:jc w:val="right"/>
            </w:pPr>
            <w:r>
              <w:rPr>
                <w:rFonts w:ascii="Arial" w:hAnsi="Arial" w:cs="Arial" w:eastAsia="Arial"/>
                <w:color w:val="111111"/>
                <w:sz w:val="16"/>
              </w:rPr>
              <w:t xml:space="preserve">+0.560</w:t>
            </w:r>
          </w:p>
        </w:tc>
        <w:tc>
          <w:tcPr>
            <w:tcW w:w="1156" w:type="dxa"/>
            <w:noWrap/>
          </w:tcPr>
          <w:p>
            <w:pPr>
              <w:pStyle w:val="Compact"/>
              <w:spacing w:before="0" w:after="0" w:line="240" w:lineRule="auto"/>
              <w:jc w:val="right"/>
            </w:pPr>
            <w:r>
              <w:rPr>
                <w:rFonts w:ascii="Arial" w:hAnsi="Arial" w:cs="Arial" w:eastAsia="Arial"/>
                <w:color w:val="111111"/>
                <w:sz w:val="16"/>
              </w:rPr>
              <w:t xml:space="preserve">+0.529</w:t>
            </w:r>
          </w:p>
        </w:tc>
        <w:tc>
          <w:tcPr>
            <w:tcW w:w="1156" w:type="dxa"/>
            <w:noWrap/>
          </w:tcPr>
          <w:p>
            <w:pPr>
              <w:pStyle w:val="Compact"/>
              <w:spacing w:before="0" w:after="0" w:line="240" w:lineRule="auto"/>
              <w:jc w:val="right"/>
            </w:pPr>
            <w:r>
              <w:rPr>
                <w:rFonts w:ascii="Arial" w:hAnsi="Arial" w:cs="Arial" w:eastAsia="Arial"/>
                <w:color w:val="111111"/>
                <w:sz w:val="16"/>
              </w:rPr>
              <w:t xml:space="preserve">+0.523</w:t>
            </w:r>
          </w:p>
        </w:tc>
        <w:tc>
          <w:tcPr>
            <w:tcW w:w="1285" w:type="dxa"/>
            <w:noWrap/>
          </w:tcPr>
          <w:p>
            <w:pPr>
              <w:pStyle w:val="Compact"/>
              <w:spacing w:before="0" w:after="0" w:line="240" w:lineRule="auto"/>
              <w:jc w:val="right"/>
            </w:pPr>
            <w:r>
              <w:rPr>
                <w:rFonts w:ascii="Arial" w:hAnsi="Arial" w:cs="Arial" w:eastAsia="Arial"/>
                <w:color w:val="111111"/>
                <w:sz w:val="16"/>
              </w:rPr>
              <w:t xml:space="preserve">+0.459</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levels_person</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+0.519</w:t>
            </w:r>
          </w:p>
        </w:tc>
        <w:tc>
          <w:tcPr>
            <w:tcW w:w="1156" w:type="dxa"/>
            <w:noWrap/>
          </w:tcPr>
          <w:p>
            <w:pPr>
              <w:pStyle w:val="Compact"/>
              <w:spacing w:before="0" w:after="0" w:line="240" w:lineRule="auto"/>
              <w:jc w:val="right"/>
            </w:pPr>
            <w:r>
              <w:rPr>
                <w:rFonts w:ascii="Arial" w:hAnsi="Arial" w:cs="Arial" w:eastAsia="Arial"/>
                <w:color w:val="111111"/>
                <w:sz w:val="16"/>
              </w:rPr>
              <w:t xml:space="preserve">+0.531</w:t>
            </w:r>
          </w:p>
        </w:tc>
        <w:tc>
          <w:tcPr>
            <w:tcW w:w="1156" w:type="dxa"/>
            <w:noWrap/>
          </w:tcPr>
          <w:p>
            <w:pPr>
              <w:pStyle w:val="Compact"/>
              <w:spacing w:before="0" w:after="0" w:line="240" w:lineRule="auto"/>
              <w:jc w:val="right"/>
            </w:pPr>
            <w:r>
              <w:rPr>
                <w:rFonts w:ascii="Arial" w:hAnsi="Arial" w:cs="Arial" w:eastAsia="Arial"/>
                <w:color w:val="111111"/>
                <w:sz w:val="16"/>
              </w:rPr>
              <w:t xml:space="preserve">+0.537</w:t>
            </w:r>
          </w:p>
        </w:tc>
        <w:tc>
          <w:tcPr>
            <w:tcW w:w="1156" w:type="dxa"/>
            <w:noWrap/>
          </w:tcPr>
          <w:p>
            <w:pPr>
              <w:pStyle w:val="Compact"/>
              <w:spacing w:before="0" w:after="0" w:line="240" w:lineRule="auto"/>
              <w:jc w:val="right"/>
            </w:pPr>
            <w:r>
              <w:rPr>
                <w:rFonts w:ascii="Arial" w:hAnsi="Arial" w:cs="Arial" w:eastAsia="Arial"/>
                <w:color w:val="111111"/>
                <w:sz w:val="16"/>
              </w:rPr>
              <w:t xml:space="preserve">+0.545</w:t>
            </w:r>
          </w:p>
        </w:tc>
        <w:tc>
          <w:tcPr>
            <w:tcW w:w="1285" w:type="dxa"/>
            <w:noWrap/>
          </w:tcPr>
          <w:p>
            <w:pPr>
              <w:pStyle w:val="Compact"/>
              <w:spacing w:before="0" w:after="0" w:line="240" w:lineRule="auto"/>
              <w:jc w:val="right"/>
            </w:pPr>
            <w:r>
              <w:rPr>
                <w:rFonts w:ascii="Arial" w:hAnsi="Arial" w:cs="Arial" w:eastAsia="Arial"/>
                <w:color w:val="111111"/>
                <w:sz w:val="16"/>
              </w:rPr>
              <w:t xml:space="preserve">+0.547</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linked_one_year</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+0.489</w:t>
            </w:r>
          </w:p>
        </w:tc>
        <w:tc>
          <w:tcPr>
            <w:tcW w:w="1156" w:type="dxa"/>
            <w:noWrap/>
          </w:tcPr>
          <w:p>
            <w:pPr>
              <w:pStyle w:val="Compact"/>
              <w:spacing w:before="0" w:after="0" w:line="240" w:lineRule="auto"/>
              <w:jc w:val="right"/>
            </w:pPr>
            <w:r>
              <w:rPr>
                <w:rFonts w:ascii="Arial" w:hAnsi="Arial" w:cs="Arial" w:eastAsia="Arial"/>
                <w:color w:val="111111"/>
                <w:sz w:val="16"/>
              </w:rPr>
              <w:t xml:space="preserve">+0.505</w:t>
            </w:r>
          </w:p>
        </w:tc>
        <w:tc>
          <w:tcPr>
            <w:tcW w:w="1156" w:type="dxa"/>
            <w:noWrap/>
          </w:tcPr>
          <w:p>
            <w:pPr>
              <w:pStyle w:val="Compact"/>
              <w:spacing w:before="0" w:after="0" w:line="240" w:lineRule="auto"/>
              <w:jc w:val="right"/>
            </w:pPr>
            <w:r>
              <w:rPr>
                <w:rFonts w:ascii="Arial" w:hAnsi="Arial" w:cs="Arial" w:eastAsia="Arial"/>
                <w:color w:val="111111"/>
                <w:sz w:val="16"/>
              </w:rPr>
              <w:t xml:space="preserve">+0.581</w:t>
            </w:r>
          </w:p>
        </w:tc>
        <w:tc>
          <w:tcPr>
            <w:tcW w:w="1156" w:type="dxa"/>
            <w:noWrap/>
          </w:tcPr>
          <w:p>
            <w:pPr>
              <w:pStyle w:val="Compact"/>
              <w:spacing w:before="0" w:after="0" w:line="240" w:lineRule="auto"/>
              <w:jc w:val="right"/>
            </w:pPr>
            <w:r>
              <w:rPr>
                <w:rFonts w:ascii="Arial" w:hAnsi="Arial" w:cs="Arial" w:eastAsia="Arial"/>
                <w:color w:val="111111"/>
                <w:sz w:val="16"/>
              </w:rPr>
              <w:t xml:space="preserve">+0.583</w:t>
            </w:r>
          </w:p>
        </w:tc>
        <w:tc>
          <w:tcPr>
            <w:tcW w:w="1285" w:type="dxa"/>
            <w:noWrap/>
          </w:tcPr>
          <w:p>
            <w:pPr>
              <w:pStyle w:val="Compact"/>
              <w:spacing w:before="0" w:after="0" w:line="240" w:lineRule="auto"/>
              <w:jc w:val="right"/>
            </w:pPr>
            <w:r>
              <w:rPr>
                <w:rFonts w:ascii="Arial" w:hAnsi="Arial" w:cs="Arial" w:eastAsia="Arial"/>
                <w:color w:val="111111"/>
                <w:sz w:val="16"/>
              </w:rPr>
              <w:t xml:space="preserve">+0.457</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linked_one_year</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+0.617</w:t>
            </w:r>
          </w:p>
        </w:tc>
        <w:tc>
          <w:tcPr>
            <w:tcW w:w="1156" w:type="dxa"/>
            <w:noWrap/>
          </w:tcPr>
          <w:p>
            <w:pPr>
              <w:pStyle w:val="Compact"/>
              <w:spacing w:before="0" w:after="0" w:line="240" w:lineRule="auto"/>
              <w:jc w:val="right"/>
            </w:pPr>
            <w:r>
              <w:rPr>
                <w:rFonts w:ascii="Arial" w:hAnsi="Arial" w:cs="Arial" w:eastAsia="Arial"/>
                <w:color w:val="111111"/>
                <w:sz w:val="16"/>
              </w:rPr>
              <w:t xml:space="preserve">+0.625</w:t>
            </w:r>
          </w:p>
        </w:tc>
        <w:tc>
          <w:tcPr>
            <w:tcW w:w="1156" w:type="dxa"/>
            <w:noWrap/>
          </w:tcPr>
          <w:p>
            <w:pPr>
              <w:pStyle w:val="Compact"/>
              <w:spacing w:before="0" w:after="0" w:line="240" w:lineRule="auto"/>
              <w:jc w:val="right"/>
            </w:pPr>
            <w:r>
              <w:rPr>
                <w:rFonts w:ascii="Arial" w:hAnsi="Arial" w:cs="Arial" w:eastAsia="Arial"/>
                <w:color w:val="111111"/>
                <w:sz w:val="16"/>
              </w:rPr>
              <w:t xml:space="preserve">+0.631</w:t>
            </w:r>
          </w:p>
        </w:tc>
        <w:tc>
          <w:tcPr>
            <w:tcW w:w="1156" w:type="dxa"/>
            <w:noWrap/>
          </w:tcPr>
          <w:p>
            <w:pPr>
              <w:pStyle w:val="Compact"/>
              <w:spacing w:before="0" w:after="0" w:line="240" w:lineRule="auto"/>
              <w:jc w:val="right"/>
            </w:pPr>
            <w:r>
              <w:rPr>
                <w:rFonts w:ascii="Arial" w:hAnsi="Arial" w:cs="Arial" w:eastAsia="Arial"/>
                <w:color w:val="111111"/>
                <w:sz w:val="16"/>
              </w:rPr>
              <w:t xml:space="preserve">+0.613</w:t>
            </w:r>
          </w:p>
        </w:tc>
        <w:tc>
          <w:tcPr>
            <w:tcW w:w="1285" w:type="dxa"/>
            <w:noWrap/>
          </w:tcPr>
          <w:p>
            <w:pPr>
              <w:pStyle w:val="Compact"/>
              <w:spacing w:before="0" w:after="0" w:line="240" w:lineRule="auto"/>
              <w:jc w:val="right"/>
            </w:pPr>
            <w:r>
              <w:rPr>
                <w:rFonts w:ascii="Arial" w:hAnsi="Arial" w:cs="Arial" w:eastAsia="Arial"/>
                <w:color w:val="111111"/>
                <w:sz w:val="16"/>
              </w:rPr>
              <w:t xml:space="preserve">+0.567</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net</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+0.489</w:t>
            </w:r>
          </w:p>
        </w:tc>
        <w:tc>
          <w:tcPr>
            <w:tcW w:w="1156" w:type="dxa"/>
            <w:noWrap/>
          </w:tcPr>
          <w:p>
            <w:pPr>
              <w:pStyle w:val="Compact"/>
              <w:spacing w:before="0" w:after="0" w:line="240" w:lineRule="auto"/>
              <w:jc w:val="right"/>
            </w:pPr>
            <w:r>
              <w:rPr>
                <w:rFonts w:ascii="Arial" w:hAnsi="Arial" w:cs="Arial" w:eastAsia="Arial"/>
                <w:color w:val="111111"/>
                <w:sz w:val="16"/>
              </w:rPr>
              <w:t xml:space="preserve">+0.505</w:t>
            </w:r>
          </w:p>
        </w:tc>
        <w:tc>
          <w:tcPr>
            <w:tcW w:w="1156" w:type="dxa"/>
            <w:noWrap/>
          </w:tcPr>
          <w:p>
            <w:pPr>
              <w:pStyle w:val="Compact"/>
              <w:spacing w:before="0" w:after="0" w:line="240" w:lineRule="auto"/>
              <w:jc w:val="right"/>
            </w:pPr>
            <w:r>
              <w:rPr>
                <w:rFonts w:ascii="Arial" w:hAnsi="Arial" w:cs="Arial" w:eastAsia="Arial"/>
                <w:color w:val="111111"/>
                <w:sz w:val="16"/>
              </w:rPr>
              <w:t xml:space="preserve">+0.581</w:t>
            </w:r>
          </w:p>
        </w:tc>
        <w:tc>
          <w:tcPr>
            <w:tcW w:w="1156" w:type="dxa"/>
            <w:noWrap/>
          </w:tcPr>
          <w:p>
            <w:pPr>
              <w:pStyle w:val="Compact"/>
              <w:spacing w:before="0" w:after="0" w:line="240" w:lineRule="auto"/>
              <w:jc w:val="right"/>
            </w:pPr>
            <w:r>
              <w:rPr>
                <w:rFonts w:ascii="Arial" w:hAnsi="Arial" w:cs="Arial" w:eastAsia="Arial"/>
                <w:color w:val="111111"/>
                <w:sz w:val="16"/>
              </w:rPr>
              <w:t xml:space="preserve">+0.583</w:t>
            </w:r>
          </w:p>
        </w:tc>
        <w:tc>
          <w:tcPr>
            <w:tcW w:w="1285" w:type="dxa"/>
            <w:noWrap/>
          </w:tcPr>
          <w:p>
            <w:pPr>
              <w:pStyle w:val="Compact"/>
              <w:spacing w:before="0" w:after="0" w:line="240" w:lineRule="auto"/>
              <w:jc w:val="right"/>
            </w:pPr>
            <w:r>
              <w:rPr>
                <w:rFonts w:ascii="Arial" w:hAnsi="Arial" w:cs="Arial" w:eastAsia="Arial"/>
                <w:color w:val="111111"/>
                <w:sz w:val="16"/>
              </w:rPr>
              <w:t xml:space="preserve">+0.457</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net</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+0.634</w:t>
            </w:r>
          </w:p>
        </w:tc>
        <w:tc>
          <w:tcPr>
            <w:tcW w:w="1156" w:type="dxa"/>
            <w:noWrap/>
          </w:tcPr>
          <w:p>
            <w:pPr>
              <w:pStyle w:val="Compact"/>
              <w:spacing w:before="0" w:after="0" w:line="240" w:lineRule="auto"/>
              <w:jc w:val="right"/>
            </w:pPr>
            <w:r>
              <w:rPr>
                <w:rFonts w:ascii="Arial" w:hAnsi="Arial" w:cs="Arial" w:eastAsia="Arial"/>
                <w:color w:val="111111"/>
                <w:sz w:val="16"/>
              </w:rPr>
              <w:t xml:space="preserve">+0.643</w:t>
            </w:r>
          </w:p>
        </w:tc>
        <w:tc>
          <w:tcPr>
            <w:tcW w:w="1156" w:type="dxa"/>
            <w:noWrap/>
          </w:tcPr>
          <w:p>
            <w:pPr>
              <w:pStyle w:val="Compact"/>
              <w:spacing w:before="0" w:after="0" w:line="240" w:lineRule="auto"/>
              <w:jc w:val="right"/>
            </w:pPr>
            <w:r>
              <w:rPr>
                <w:rFonts w:ascii="Arial" w:hAnsi="Arial" w:cs="Arial" w:eastAsia="Arial"/>
                <w:color w:val="111111"/>
                <w:sz w:val="16"/>
              </w:rPr>
              <w:t xml:space="preserve">+0.672</w:t>
            </w:r>
          </w:p>
        </w:tc>
        <w:tc>
          <w:tcPr>
            <w:tcW w:w="1156" w:type="dxa"/>
            <w:noWrap/>
          </w:tcPr>
          <w:p>
            <w:pPr>
              <w:pStyle w:val="Compact"/>
              <w:spacing w:before="0" w:after="0" w:line="240" w:lineRule="auto"/>
              <w:jc w:val="right"/>
            </w:pPr>
            <w:r>
              <w:rPr>
                <w:rFonts w:ascii="Arial" w:hAnsi="Arial" w:cs="Arial" w:eastAsia="Arial"/>
                <w:color w:val="111111"/>
                <w:sz w:val="16"/>
              </w:rPr>
              <w:t xml:space="preserve">+0.670</w:t>
            </w:r>
          </w:p>
        </w:tc>
        <w:tc>
          <w:tcPr>
            <w:tcW w:w="1285" w:type="dxa"/>
            <w:noWrap/>
          </w:tcPr>
          <w:p>
            <w:pPr>
              <w:pStyle w:val="Compact"/>
              <w:spacing w:before="0" w:after="0" w:line="240" w:lineRule="auto"/>
              <w:jc w:val="right"/>
            </w:pPr>
            <w:r>
              <w:rPr>
                <w:rFonts w:ascii="Arial" w:hAnsi="Arial" w:cs="Arial" w:eastAsia="Arial"/>
                <w:color w:val="111111"/>
                <w:sz w:val="16"/>
              </w:rPr>
              <w:t xml:space="preserve">+0.649</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poor_one_year</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+0.326</w:t>
            </w:r>
          </w:p>
        </w:tc>
        <w:tc>
          <w:tcPr>
            <w:tcW w:w="1156" w:type="dxa"/>
            <w:noWrap/>
          </w:tcPr>
          <w:p>
            <w:pPr>
              <w:pStyle w:val="Compact"/>
              <w:spacing w:before="0" w:after="0" w:line="240" w:lineRule="auto"/>
              <w:jc w:val="right"/>
            </w:pPr>
            <w:r>
              <w:rPr>
                <w:rFonts w:ascii="Arial" w:hAnsi="Arial" w:cs="Arial" w:eastAsia="Arial"/>
                <w:color w:val="111111"/>
                <w:sz w:val="16"/>
              </w:rPr>
              <w:t xml:space="preserve">+0.214</w:t>
            </w:r>
          </w:p>
        </w:tc>
        <w:tc>
          <w:tcPr>
            <w:tcW w:w="1156" w:type="dxa"/>
            <w:noWrap/>
          </w:tcPr>
          <w:p>
            <w:pPr>
              <w:pStyle w:val="Compact"/>
              <w:spacing w:before="0" w:after="0" w:line="240" w:lineRule="auto"/>
              <w:jc w:val="right"/>
            </w:pPr>
            <w:r>
              <w:rPr>
                <w:rFonts w:ascii="Arial" w:hAnsi="Arial" w:cs="Arial" w:eastAsia="Arial"/>
                <w:color w:val="111111"/>
                <w:sz w:val="16"/>
              </w:rPr>
              <w:t xml:space="preserve">+0.385</w:t>
            </w:r>
          </w:p>
        </w:tc>
        <w:tc>
          <w:tcPr>
            <w:tcW w:w="1156" w:type="dxa"/>
            <w:noWrap/>
          </w:tcPr>
          <w:p>
            <w:pPr>
              <w:pStyle w:val="Compact"/>
              <w:spacing w:before="0" w:after="0" w:line="240" w:lineRule="auto"/>
              <w:jc w:val="right"/>
            </w:pPr>
            <w:r>
              <w:rPr>
                <w:rFonts w:ascii="Arial" w:hAnsi="Arial" w:cs="Arial" w:eastAsia="Arial"/>
                <w:color w:val="111111"/>
                <w:sz w:val="16"/>
              </w:rPr>
              <w:t xml:space="preserve">+0.272</w:t>
            </w:r>
          </w:p>
        </w:tc>
        <w:tc>
          <w:tcPr>
            <w:tcW w:w="1285" w:type="dxa"/>
            <w:noWrap/>
          </w:tcPr>
          <w:p>
            <w:pPr>
              <w:pStyle w:val="Compact"/>
              <w:spacing w:before="0" w:after="0" w:line="240" w:lineRule="auto"/>
              <w:jc w:val="right"/>
            </w:pP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poor_one_year</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+0.579</w:t>
            </w:r>
          </w:p>
        </w:tc>
        <w:tc>
          <w:tcPr>
            <w:tcW w:w="1156" w:type="dxa"/>
            <w:noWrap/>
          </w:tcPr>
          <w:p>
            <w:pPr>
              <w:pStyle w:val="Compact"/>
              <w:spacing w:before="0" w:after="0" w:line="240" w:lineRule="auto"/>
              <w:jc w:val="right"/>
            </w:pPr>
            <w:r>
              <w:rPr>
                <w:rFonts w:ascii="Arial" w:hAnsi="Arial" w:cs="Arial" w:eastAsia="Arial"/>
                <w:color w:val="111111"/>
                <w:sz w:val="16"/>
              </w:rPr>
              <w:t xml:space="preserve">+0.582</w:t>
            </w:r>
          </w:p>
        </w:tc>
        <w:tc>
          <w:tcPr>
            <w:tcW w:w="1156" w:type="dxa"/>
            <w:noWrap/>
          </w:tcPr>
          <w:p>
            <w:pPr>
              <w:pStyle w:val="Compact"/>
              <w:spacing w:before="0" w:after="0" w:line="240" w:lineRule="auto"/>
              <w:jc w:val="right"/>
            </w:pPr>
            <w:r>
              <w:rPr>
                <w:rFonts w:ascii="Arial" w:hAnsi="Arial" w:cs="Arial" w:eastAsia="Arial"/>
                <w:color w:val="111111"/>
                <w:sz w:val="16"/>
              </w:rPr>
              <w:t xml:space="preserve">+0.609</w:t>
            </w:r>
          </w:p>
        </w:tc>
        <w:tc>
          <w:tcPr>
            <w:tcW w:w="1156" w:type="dxa"/>
            <w:noWrap/>
          </w:tcPr>
          <w:p>
            <w:pPr>
              <w:pStyle w:val="Compact"/>
              <w:spacing w:before="0" w:after="0" w:line="240" w:lineRule="auto"/>
              <w:jc w:val="right"/>
            </w:pPr>
            <w:r>
              <w:rPr>
                <w:rFonts w:ascii="Arial" w:hAnsi="Arial" w:cs="Arial" w:eastAsia="Arial"/>
                <w:color w:val="111111"/>
                <w:sz w:val="16"/>
              </w:rPr>
              <w:t xml:space="preserve">+0.624</w:t>
            </w:r>
          </w:p>
        </w:tc>
        <w:tc>
          <w:tcPr>
            <w:tcW w:w="1285" w:type="dxa"/>
            <w:noWrap/>
          </w:tcPr>
          <w:p>
            <w:pPr>
              <w:pStyle w:val="Compact"/>
              <w:spacing w:before="0" w:after="0" w:line="240" w:lineRule="auto"/>
              <w:jc w:val="right"/>
            </w:pPr>
            <w:r>
              <w:rPr>
                <w:rFonts w:ascii="Arial" w:hAnsi="Arial" w:cs="Arial" w:eastAsia="Arial"/>
                <w:color w:val="111111"/>
                <w:sz w:val="16"/>
              </w:rPr>
              <w:t xml:space="preserve">+0.813</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poor_two_year</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+0.326</w:t>
            </w:r>
          </w:p>
        </w:tc>
        <w:tc>
          <w:tcPr>
            <w:tcW w:w="1156" w:type="dxa"/>
            <w:noWrap/>
          </w:tcPr>
          <w:p>
            <w:pPr>
              <w:pStyle w:val="Compact"/>
              <w:spacing w:before="0" w:after="0" w:line="240" w:lineRule="auto"/>
              <w:jc w:val="right"/>
            </w:pPr>
            <w:r>
              <w:rPr>
                <w:rFonts w:ascii="Arial" w:hAnsi="Arial" w:cs="Arial" w:eastAsia="Arial"/>
                <w:color w:val="111111"/>
                <w:sz w:val="16"/>
              </w:rPr>
              <w:t xml:space="preserve">+0.214</w:t>
            </w:r>
          </w:p>
        </w:tc>
        <w:tc>
          <w:tcPr>
            <w:tcW w:w="1156" w:type="dxa"/>
            <w:noWrap/>
          </w:tcPr>
          <w:p>
            <w:pPr>
              <w:pStyle w:val="Compact"/>
              <w:spacing w:before="0" w:after="0" w:line="240" w:lineRule="auto"/>
              <w:jc w:val="right"/>
            </w:pPr>
            <w:r>
              <w:rPr>
                <w:rFonts w:ascii="Arial" w:hAnsi="Arial" w:cs="Arial" w:eastAsia="Arial"/>
                <w:color w:val="111111"/>
                <w:sz w:val="16"/>
              </w:rPr>
              <w:t xml:space="preserve">+0.385</w:t>
            </w:r>
          </w:p>
        </w:tc>
        <w:tc>
          <w:tcPr>
            <w:tcW w:w="1156" w:type="dxa"/>
            <w:noWrap/>
          </w:tcPr>
          <w:p>
            <w:pPr>
              <w:pStyle w:val="Compact"/>
              <w:spacing w:before="0" w:after="0" w:line="240" w:lineRule="auto"/>
              <w:jc w:val="right"/>
            </w:pPr>
            <w:r>
              <w:rPr>
                <w:rFonts w:ascii="Arial" w:hAnsi="Arial" w:cs="Arial" w:eastAsia="Arial"/>
                <w:color w:val="111111"/>
                <w:sz w:val="16"/>
              </w:rPr>
              <w:t xml:space="preserve">+0.272</w:t>
            </w:r>
          </w:p>
        </w:tc>
        <w:tc>
          <w:tcPr>
            <w:tcW w:w="1285" w:type="dxa"/>
            <w:noWrap/>
          </w:tcPr>
          <w:p>
            <w:pPr>
              <w:pStyle w:val="Compact"/>
              <w:spacing w:before="0" w:after="0" w:line="240" w:lineRule="auto"/>
              <w:jc w:val="right"/>
            </w:pP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poor_two_year</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+0.572</w:t>
            </w:r>
          </w:p>
        </w:tc>
        <w:tc>
          <w:tcPr>
            <w:tcW w:w="1156" w:type="dxa"/>
            <w:noWrap/>
          </w:tcPr>
          <w:p>
            <w:pPr>
              <w:pStyle w:val="Compact"/>
              <w:spacing w:before="0" w:after="0" w:line="240" w:lineRule="auto"/>
              <w:jc w:val="right"/>
            </w:pPr>
            <w:r>
              <w:rPr>
                <w:rFonts w:ascii="Arial" w:hAnsi="Arial" w:cs="Arial" w:eastAsia="Arial"/>
                <w:color w:val="111111"/>
                <w:sz w:val="16"/>
              </w:rPr>
              <w:t xml:space="preserve">+0.584</w:t>
            </w:r>
          </w:p>
        </w:tc>
        <w:tc>
          <w:tcPr>
            <w:tcW w:w="1156" w:type="dxa"/>
            <w:noWrap/>
          </w:tcPr>
          <w:p>
            <w:pPr>
              <w:pStyle w:val="Compact"/>
              <w:spacing w:before="0" w:after="0" w:line="240" w:lineRule="auto"/>
              <w:jc w:val="right"/>
            </w:pPr>
            <w:r>
              <w:rPr>
                <w:rFonts w:ascii="Arial" w:hAnsi="Arial" w:cs="Arial" w:eastAsia="Arial"/>
                <w:color w:val="111111"/>
                <w:sz w:val="16"/>
              </w:rPr>
              <w:t xml:space="preserve">+0.615</w:t>
            </w:r>
          </w:p>
        </w:tc>
        <w:tc>
          <w:tcPr>
            <w:tcW w:w="1156" w:type="dxa"/>
            <w:noWrap/>
          </w:tcPr>
          <w:p>
            <w:pPr>
              <w:pStyle w:val="Compact"/>
              <w:spacing w:before="0" w:after="0" w:line="240" w:lineRule="auto"/>
              <w:jc w:val="right"/>
            </w:pPr>
            <w:r>
              <w:rPr>
                <w:rFonts w:ascii="Arial" w:hAnsi="Arial" w:cs="Arial" w:eastAsia="Arial"/>
                <w:color w:val="111111"/>
                <w:sz w:val="16"/>
              </w:rPr>
              <w:t xml:space="preserve">+0.556</w:t>
            </w:r>
          </w:p>
        </w:tc>
        <w:tc>
          <w:tcPr>
            <w:tcW w:w="1285" w:type="dxa"/>
            <w:noWrap/>
          </w:tcPr>
          <w:p>
            <w:pPr>
              <w:pStyle w:val="Compact"/>
              <w:spacing w:before="0" w:after="0" w:line="240" w:lineRule="auto"/>
              <w:jc w:val="right"/>
            </w:pPr>
            <w:r>
              <w:rPr>
                <w:rFonts w:ascii="Arial" w:hAnsi="Arial" w:cs="Arial" w:eastAsia="Arial"/>
                <w:color w:val="111111"/>
                <w:sz w:val="16"/>
              </w:rPr>
              <w:t xml:space="preserve">+0.555</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published</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+0.098</w:t>
            </w:r>
          </w:p>
        </w:tc>
        <w:tc>
          <w:tcPr>
            <w:tcW w:w="1156" w:type="dxa"/>
            <w:noWrap/>
          </w:tcPr>
          <w:p>
            <w:pPr>
              <w:pStyle w:val="Compact"/>
              <w:spacing w:before="0" w:after="0" w:line="240" w:lineRule="auto"/>
              <w:jc w:val="right"/>
            </w:pPr>
            <w:r>
              <w:rPr>
                <w:rFonts w:ascii="Arial" w:hAnsi="Arial" w:cs="Arial" w:eastAsia="Arial"/>
                <w:color w:val="111111"/>
                <w:sz w:val="16"/>
              </w:rPr>
              <w:t xml:space="preserve">+0.081</w:t>
            </w:r>
          </w:p>
        </w:tc>
        <w:tc>
          <w:tcPr>
            <w:tcW w:w="1156" w:type="dxa"/>
            <w:noWrap/>
          </w:tcPr>
          <w:p>
            <w:pPr>
              <w:pStyle w:val="Compact"/>
              <w:spacing w:before="0" w:after="0" w:line="240" w:lineRule="auto"/>
              <w:jc w:val="right"/>
            </w:pPr>
            <w:r>
              <w:rPr>
                <w:rFonts w:ascii="Arial" w:hAnsi="Arial" w:cs="Arial" w:eastAsia="Arial"/>
                <w:color w:val="111111"/>
                <w:sz w:val="16"/>
              </w:rPr>
              <w:t xml:space="preserve">+0.088</w:t>
            </w:r>
          </w:p>
        </w:tc>
        <w:tc>
          <w:tcPr>
            <w:tcW w:w="1156" w:type="dxa"/>
            <w:noWrap/>
          </w:tcPr>
          <w:p>
            <w:pPr>
              <w:pStyle w:val="Compact"/>
              <w:spacing w:before="0" w:after="0" w:line="240" w:lineRule="auto"/>
              <w:jc w:val="right"/>
            </w:pPr>
            <w:r>
              <w:rPr>
                <w:rFonts w:ascii="Arial" w:hAnsi="Arial" w:cs="Arial" w:eastAsia="Arial"/>
                <w:color w:val="111111"/>
                <w:sz w:val="16"/>
              </w:rPr>
              <w:t xml:space="preserve">+0.007</w:t>
            </w:r>
          </w:p>
        </w:tc>
        <w:tc>
          <w:tcPr>
            <w:tcW w:w="1285" w:type="dxa"/>
            <w:noWrap/>
          </w:tcPr>
          <w:p>
            <w:pPr>
              <w:pStyle w:val="Compact"/>
              <w:spacing w:before="0" w:after="0" w:line="240" w:lineRule="auto"/>
              <w:jc w:val="right"/>
            </w:pPr>
            <w:r>
              <w:rPr>
                <w:rFonts w:ascii="Arial" w:hAnsi="Arial" w:cs="Arial" w:eastAsia="Arial"/>
                <w:color w:val="111111"/>
                <w:sz w:val="16"/>
              </w:rPr>
              <w:t xml:space="preserve">-0.201</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published</w:t>
            </w:r>
          </w:p>
        </w:tc>
        <w:tc>
          <w:tcPr>
            <w:tcW w:w="1670" w:type="dxa"/>
          </w:tcPr>
          <w:p>
            <w:pPr>
              <w:pStyle w:val="Compact"/>
              <w:spacing w:before="0" w:after="0" w:line="240" w:lineRule="auto"/>
              <w:jc w:val="left"/>
            </w:pPr>
            <w:r>
              <w:rPr>
                <w:rFonts w:ascii="Arial" w:hAnsi="Arial" w:cs="Arial" w:eastAsia="Arial"/>
                <w:color w:val="111111"/>
                <w:sz w:val="16"/>
              </w:rPr>
              <w:t xml:space="preserve">United States</w:t>
            </w:r>
          </w:p>
        </w:tc>
        <w:tc>
          <w:tcPr>
            <w:tcW w:w="1156" w:type="dxa"/>
            <w:noWrap/>
          </w:tcPr>
          <w:p>
            <w:pPr>
              <w:pStyle w:val="Compact"/>
              <w:spacing w:before="0" w:after="0" w:line="240" w:lineRule="auto"/>
              <w:jc w:val="right"/>
            </w:pPr>
            <w:r>
              <w:rPr>
                <w:rFonts w:ascii="Arial" w:hAnsi="Arial" w:cs="Arial" w:eastAsia="Arial"/>
                <w:color w:val="111111"/>
                <w:sz w:val="16"/>
              </w:rPr>
              <w:t xml:space="preserve">+0.634</w:t>
            </w:r>
          </w:p>
        </w:tc>
        <w:tc>
          <w:tcPr>
            <w:tcW w:w="1156" w:type="dxa"/>
            <w:noWrap/>
          </w:tcPr>
          <w:p>
            <w:pPr>
              <w:pStyle w:val="Compact"/>
              <w:spacing w:before="0" w:after="0" w:line="240" w:lineRule="auto"/>
              <w:jc w:val="right"/>
            </w:pPr>
            <w:r>
              <w:rPr>
                <w:rFonts w:ascii="Arial" w:hAnsi="Arial" w:cs="Arial" w:eastAsia="Arial"/>
                <w:color w:val="111111"/>
                <w:sz w:val="16"/>
              </w:rPr>
              <w:t xml:space="preserve">+0.643</w:t>
            </w:r>
          </w:p>
        </w:tc>
        <w:tc>
          <w:tcPr>
            <w:tcW w:w="1156" w:type="dxa"/>
            <w:noWrap/>
          </w:tcPr>
          <w:p>
            <w:pPr>
              <w:pStyle w:val="Compact"/>
              <w:spacing w:before="0" w:after="0" w:line="240" w:lineRule="auto"/>
              <w:jc w:val="right"/>
            </w:pPr>
            <w:r>
              <w:rPr>
                <w:rFonts w:ascii="Arial" w:hAnsi="Arial" w:cs="Arial" w:eastAsia="Arial"/>
                <w:color w:val="111111"/>
                <w:sz w:val="16"/>
              </w:rPr>
              <w:t xml:space="preserve">+0.672</w:t>
            </w:r>
          </w:p>
        </w:tc>
        <w:tc>
          <w:tcPr>
            <w:tcW w:w="1156" w:type="dxa"/>
            <w:noWrap/>
          </w:tcPr>
          <w:p>
            <w:pPr>
              <w:pStyle w:val="Compact"/>
              <w:spacing w:before="0" w:after="0" w:line="240" w:lineRule="auto"/>
              <w:jc w:val="right"/>
            </w:pPr>
            <w:r>
              <w:rPr>
                <w:rFonts w:ascii="Arial" w:hAnsi="Arial" w:cs="Arial" w:eastAsia="Arial"/>
                <w:color w:val="111111"/>
                <w:sz w:val="16"/>
              </w:rPr>
              <w:t xml:space="preserve">+0.670</w:t>
            </w:r>
          </w:p>
        </w:tc>
        <w:tc>
          <w:tcPr>
            <w:tcW w:w="1285" w:type="dxa"/>
            <w:noWrap/>
          </w:tcPr>
          <w:p>
            <w:pPr>
              <w:pStyle w:val="Compact"/>
              <w:spacing w:before="0" w:after="0" w:line="240" w:lineRule="auto"/>
              <w:jc w:val="right"/>
            </w:pPr>
            <w:r>
              <w:rPr>
                <w:rFonts w:ascii="Arial" w:hAnsi="Arial" w:cs="Arial" w:eastAsia="Arial"/>
                <w:color w:val="111111"/>
                <w:sz w:val="16"/>
              </w:rPr>
              <w:t xml:space="preserve">+0.649</w:t>
            </w:r>
          </w:p>
        </w:tc>
      </w:tr>
      <w:tr>
        <w:trPr>
          <w:cantSplit/>
        </w:trPr>
        <w:tc>
          <w:tcPr>
            <w:tcW w:w="2056" w:type="dxa"/>
          </w:tcPr>
          <w:p>
            <w:pPr>
              <w:pStyle w:val="Compact"/>
              <w:spacing w:before="0" w:after="0" w:line="240" w:lineRule="auto"/>
              <w:jc w:val="left"/>
            </w:pPr>
            <w:r>
              <w:rPr>
                <w:rFonts w:ascii="Arial" w:hAnsi="Arial" w:cs="Arial" w:eastAsia="Arial"/>
                <w:color w:val="111111"/>
                <w:sz w:val="16"/>
              </w:rPr>
              <w:t xml:space="preserve">two_year</w:t>
            </w:r>
          </w:p>
        </w:tc>
        <w:tc>
          <w:tcPr>
            <w:tcW w:w="1670" w:type="dxa"/>
          </w:tcPr>
          <w:p>
            <w:pPr>
              <w:pStyle w:val="Compact"/>
              <w:spacing w:before="0" w:after="0" w:line="240" w:lineRule="auto"/>
              <w:jc w:val="left"/>
            </w:pPr>
            <w:r>
              <w:rPr>
                <w:rFonts w:ascii="Arial" w:hAnsi="Arial" w:cs="Arial" w:eastAsia="Arial"/>
                <w:color w:val="111111"/>
                <w:sz w:val="16"/>
              </w:rPr>
              <w:t xml:space="preserve">Nigeria</w:t>
            </w:r>
          </w:p>
        </w:tc>
        <w:tc>
          <w:tcPr>
            <w:tcW w:w="1156" w:type="dxa"/>
            <w:noWrap/>
          </w:tcPr>
          <w:p>
            <w:pPr>
              <w:pStyle w:val="Compact"/>
              <w:spacing w:before="0" w:after="0" w:line="240" w:lineRule="auto"/>
              <w:jc w:val="right"/>
            </w:pPr>
            <w:r>
              <w:rPr>
                <w:rFonts w:ascii="Arial" w:hAnsi="Arial" w:cs="Arial" w:eastAsia="Arial"/>
                <w:color w:val="111111"/>
                <w:sz w:val="16"/>
              </w:rPr>
              <w:t xml:space="preserve">+0.489</w:t>
            </w:r>
          </w:p>
        </w:tc>
        <w:tc>
          <w:tcPr>
            <w:tcW w:w="1156" w:type="dxa"/>
            <w:noWrap/>
          </w:tcPr>
          <w:p>
            <w:pPr>
              <w:pStyle w:val="Compact"/>
              <w:spacing w:before="0" w:after="0" w:line="240" w:lineRule="auto"/>
              <w:jc w:val="right"/>
            </w:pPr>
            <w:r>
              <w:rPr>
                <w:rFonts w:ascii="Arial" w:hAnsi="Arial" w:cs="Arial" w:eastAsia="Arial"/>
                <w:color w:val="111111"/>
                <w:sz w:val="16"/>
              </w:rPr>
              <w:t xml:space="preserve">+0.505</w:t>
            </w:r>
          </w:p>
        </w:tc>
        <w:tc>
          <w:tcPr>
            <w:tcW w:w="1156" w:type="dxa"/>
            <w:noWrap/>
          </w:tcPr>
          <w:p>
            <w:pPr>
              <w:pStyle w:val="Compact"/>
              <w:spacing w:before="0" w:after="0" w:line="240" w:lineRule="auto"/>
              <w:jc w:val="right"/>
            </w:pPr>
            <w:r>
              <w:rPr>
                <w:rFonts w:ascii="Arial" w:hAnsi="Arial" w:cs="Arial" w:eastAsia="Arial"/>
                <w:color w:val="111111"/>
                <w:sz w:val="16"/>
              </w:rPr>
              <w:t xml:space="preserve">+0.581</w:t>
            </w:r>
          </w:p>
        </w:tc>
        <w:tc>
          <w:tcPr>
            <w:tcW w:w="1156" w:type="dxa"/>
            <w:noWrap/>
          </w:tcPr>
          <w:p>
            <w:pPr>
              <w:pStyle w:val="Compact"/>
              <w:spacing w:before="0" w:after="0" w:line="240" w:lineRule="auto"/>
              <w:jc w:val="right"/>
            </w:pPr>
            <w:r>
              <w:rPr>
                <w:rFonts w:ascii="Arial" w:hAnsi="Arial" w:cs="Arial" w:eastAsia="Arial"/>
                <w:color w:val="111111"/>
                <w:sz w:val="16"/>
              </w:rPr>
              <w:t xml:space="preserve">+0.583</w:t>
            </w:r>
          </w:p>
        </w:tc>
        <w:tc>
          <w:tcPr>
            <w:tcW w:w="1285" w:type="dxa"/>
            <w:noWrap/>
          </w:tcPr>
          <w:p>
            <w:pPr>
              <w:pStyle w:val="Compact"/>
              <w:spacing w:before="0" w:after="0" w:line="240" w:lineRule="auto"/>
              <w:jc w:val="right"/>
            </w:pPr>
            <w:r>
              <w:rPr>
                <w:rFonts w:ascii="Arial" w:hAnsi="Arial" w:cs="Arial" w:eastAsia="Arial"/>
                <w:color w:val="111111"/>
                <w:sz w:val="16"/>
              </w:rPr>
              <w:t xml:space="preserve">+0.457</w:t>
            </w:r>
          </w:p>
        </w:tc>
      </w:tr>
      <w:tr>
        <w:trPr>
          <w:cantSplit/>
        </w:trPr>
        <w:tc>
          <w:tcPr>
            <w:tcW w:w="205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two_year</w:t>
            </w:r>
          </w:p>
        </w:tc>
        <w:tc>
          <w:tcPr>
            <w:tcW w:w="167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United States</w:t>
            </w:r>
          </w:p>
        </w:tc>
        <w:tc>
          <w:tcPr>
            <w:tcW w:w="11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+0.578</w:t>
            </w:r>
          </w:p>
        </w:tc>
        <w:tc>
          <w:tcPr>
            <w:tcW w:w="11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+0.579</w:t>
            </w:r>
          </w:p>
        </w:tc>
        <w:tc>
          <w:tcPr>
            <w:tcW w:w="11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+0.586</w:t>
            </w:r>
          </w:p>
        </w:tc>
        <w:tc>
          <w:tcPr>
            <w:tcW w:w="11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+0.604</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+0.526</w:t>
            </w:r>
          </w:p>
        </w:tc>
      </w:tr>
    </w:tbl>
    <w:bookmarkEnd w:id="51"/>
    <w:sectPr>
      <w:footnotePr>
        <w:numRestart w:val="eachSect"/>
      </w:footnotePr>
      <w:pgSz w:w="11906" w:h="16838"/>
      <w:pgMar w:top="1247" w:bottom="124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Rule="auto" w:line="276"/>
      <w:ind w:firstLine="0"/>
      <w:jc w:val="both"/>
    </w:pPr>
    <w:rPr>
      <w:rFonts w:ascii="Palatino Linotype" w:hAnsi="Palatino Linotype" w:cs="Palatino Linotype" w:eastAsia="Palatino Linotype"/>
      <w:color w:val="111111"/>
      <w:sz w:val="21"/>
    </w:rPr>
  </w:style>
  <w:style w:styleId="BodyText" w:type="paragraph">
    <w:name w:val="Body Text"/>
    <w:basedOn w:val="Normal"/>
    <w:link w:val="BodyTextChar"/>
    <w:qFormat/>
    <w:pPr>
      <w:spacing w:after="120" w:before="0" w:lineRule="auto" w:line="276"/>
      <w:ind w:firstLine="0"/>
      <w:jc w:val="both"/>
    </w:pPr>
    <w:rPr>
      <w:rFonts w:ascii="Palatino Linotype" w:hAnsi="Palatino Linotype" w:cs="Palatino Linotype" w:eastAsia="Palatino Linotype"/>
      <w:color w:val="111111"/>
      <w:sz w:val="21"/>
    </w:rPr>
  </w:style>
  <w:style w:customStyle="1" w:styleId="FirstParagraph" w:type="paragraph">
    <w:name w:val="First Paragraph"/>
    <w:basedOn w:val="BodyText"/>
    <w:next w:val="BodyText"/>
    <w:qFormat/>
    <w:pPr>
      <w:spacing w:before="0" w:after="120" w:lineRule="auto" w:line="276"/>
      <w:ind w:firstLine="0"/>
      <w:jc w:val="both"/>
    </w:pPr>
    <w:rPr>
      <w:rFonts w:ascii="Palatino Linotype" w:hAnsi="Palatino Linotype" w:cs="Palatino Linotype" w:eastAsia="Palatino Linotype"/>
      <w:color w:val="111111"/>
      <w:sz w:val="21"/>
    </w:rPr>
  </w:style>
  <w:style w:customStyle="1" w:styleId="Compact" w:type="paragraph">
    <w:name w:val="Compact"/>
    <w:basedOn w:val="BodyText"/>
    <w:qFormat/>
    <w:pPr>
      <w:spacing w:after="36" w:before="36"/>
    </w:pPr>
    <w:rPr>
      <w:rFonts w:ascii="Palatino Linotype" w:hAnsi="Palatino Linotype" w:cs="Palatino Linotype" w:eastAsia="Palatino Linotype"/>
      <w:color w:val="111111"/>
      <w:sz w:val="21"/>
    </w:rPr>
  </w:style>
  <w:style w:styleId="Title" w:type="paragraph">
    <w:name w:val="Title"/>
    <w:basedOn w:val="Normal"/>
    <w:next w:val="BodyText"/>
    <w:link w:val="TitleChar"/>
    <w:uiPriority w:val="10"/>
    <w:qFormat/>
    <w:rsid w:val="00A10FD9"/>
    <w:pPr>
      <w:keepNext/>
      <w:spacing w:after="100" w:line="240" w:lineRule="auto" w:before="320"/>
      <w:contextualSpacing/>
      <w:jc w:val="left"/>
    </w:pPr>
    <w:rPr>
      <w:rFonts w:asciiTheme="majorHAnsi" w:cstheme="majorBidi" w:eastAsiaTheme="majorEastAsia" w:hAnsiTheme="majorHAnsi" w:ascii="Palatino Linotype" w:hAnsi="Palatino Linotype" w:cs="Palatino Linotype" w:eastAsia="Palatino Linotype"/>
      <w:b/>
      <w:i w:val="0"/>
      <w:color w:val="111111"/>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320"/>
      <w:jc w:val="left"/>
      <w:outlineLvl w:val="0"/>
    </w:pPr>
    <w:rPr>
      <w:rFonts w:asciiTheme="majorHAnsi" w:cstheme="majorBidi" w:eastAsiaTheme="majorEastAsia" w:hAnsiTheme="majorHAnsi" w:ascii="Palatino Linotype" w:hAnsi="Palatino Linotype" w:cs="Palatino Linotype" w:eastAsia="Palatino Linotype"/>
      <w:b/>
      <w:i w:val="0"/>
      <w:color w:val="111111"/>
      <w:sz w:val="34"/>
      <w:szCs w:val="40"/>
    </w:rPr>
  </w:style>
  <w:style w:styleId="Heading2" w:type="paragraph">
    <w:name w:val="heading 2"/>
    <w:basedOn w:val="Normal"/>
    <w:next w:val="BodyText"/>
    <w:link w:val="Heading2Char"/>
    <w:uiPriority w:val="9"/>
    <w:semiHidden/>
    <w:unhideWhenUsed/>
    <w:qFormat/>
    <w:rsid w:val="00A10FD9"/>
    <w:pPr>
      <w:keepNext/>
      <w:keepLines/>
      <w:pBdr>
        <w:bottom w:val="single" w:sz="6" w:space="1" w:color="333333"/>
      </w:pBdr>
      <w:spacing w:after="100" w:before="320"/>
      <w:jc w:val="left"/>
      <w:outlineLvl w:val="1"/>
    </w:pPr>
    <w:rPr>
      <w:rFonts w:asciiTheme="majorHAnsi" w:cstheme="majorBidi" w:eastAsiaTheme="majorEastAsia" w:hAnsiTheme="majorHAnsi" w:ascii="Palatino Linotype" w:hAnsi="Palatino Linotype" w:cs="Palatino Linotype" w:eastAsia="Palatino Linotype"/>
      <w:b/>
      <w:i w:val="0"/>
      <w:color w:val="111111"/>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jc w:val="left"/>
      <w:outlineLvl w:val="2"/>
    </w:pPr>
    <w:rPr>
      <w:rFonts w:cstheme="majorBidi" w:eastAsiaTheme="majorEastAsia" w:ascii="Palatino Linotype" w:hAnsi="Palatino Linotype" w:cs="Palatino Linotype" w:eastAsia="Palatino Linotype"/>
      <w:b/>
      <w:i/>
      <w:color w:val="11111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jc w:val="both"/>
    </w:pPr>
    <w:rPr>
      <w:rFonts w:ascii="Palatino Linotype" w:hAnsi="Palatino Linotype" w:cs="Palatino Linotype" w:eastAsia="Palatino Linotype"/>
      <w:i w:val="0"/>
      <w:color w:val="111111"/>
      <w:sz w:val="18"/>
    </w:rPr>
  </w:style>
  <w:style w:customStyle="1" w:styleId="ImageCaption" w:type="paragraph">
    <w:name w:val="Image Caption"/>
    <w:basedOn w:val="Caption"/>
    <w:pPr>
      <w:spacing w:after="200"/>
      <w:jc w:val="both"/>
    </w:pPr>
    <w:rPr>
      <w:rFonts w:ascii="Palatino Linotype" w:hAnsi="Palatino Linotype" w:cs="Palatino Linotype" w:eastAsia="Palatino Linotype"/>
      <w:i w:val="0"/>
      <w:color w:val="111111"/>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2026-10-05T22:40:25Z</dcterms:created>
  <dcterms:modified xsi:type="dcterms:W3CDTF">2026-10-05T22:40:25Z</dcterms:modified>
</cp:coreProperties>
</file>

<file path=docProps/custom.xml><?xml version="1.0" encoding="utf-8"?>
<Properties xmlns="http://schemas.openxmlformats.org/officeDocument/2006/custom-properties" xmlns:vt="http://schemas.openxmlformats.org/officeDocument/2006/docPropsVTypes"/>
</file>