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Adebolu Temitope</w:t>
      </w:r>
      <w:r>
        <w:t xml:space="preserve">³</w:t>
      </w:r>
    </w:p>
    <w:p>
      <w:pPr>
        <w:pStyle w:val="BodyText"/>
      </w:pPr>
      <w:r>
        <w:t xml:space="preserve">¹ Department of Actuarial Science and Quantitative Risk Analysis and Management, Georgia State University, Atlanta, GA, USA. obabalola4@student.gsu.edu</w:t>
      </w:r>
    </w:p>
    <w:p>
      <w:pPr>
        <w:pStyle w:val="BodyText"/>
      </w:pPr>
      <w:r>
        <w:t xml:space="preserve">² Department of Actuarial Science, University of Lagos, Lagos, Nigeria.</w:t>
      </w:r>
    </w:p>
    <w:p>
      <w:pPr>
        <w:pStyle w:val="BodyText"/>
      </w:pPr>
      <w:r>
        <w:t xml:space="preserve">³ Federal University of Technology, Akure, Nigeria.</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(n.d.).</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 (accessed September 2026).</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Iroko, O. E., &amp; Oyinlade, O. (n.d.).</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2026-09-21T20:28:00Z</dcterms:created>
  <dcterms:modified xsi:type="dcterms:W3CDTF">2026-09-21T20:28:00Z</dcterms:modified>
</cp:coreProperties>
</file>

<file path=docProps/custom.xml><?xml version="1.0" encoding="utf-8"?>
<Properties xmlns="http://schemas.openxmlformats.org/officeDocument/2006/custom-properties" xmlns:vt="http://schemas.openxmlformats.org/officeDocument/2006/docPropsVTypes"/>
</file>