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Yu Gothic" w:cs="Yu Gothic" w:eastAsia="Yu Gothic" w:hAnsi="Yu Gothic"/>
          <w:b/>
          <w:bCs/>
          <w:color w:val="B07D2E"/>
          <w:sz w:val="20"/>
          <w:szCs w:val="20"/>
        </w:rPr>
        <w:t xml:space="preserve">INVESTMENT PROPOSAL</w:t>
      </w:r>
    </w:p>
    <w:p>
      <w:pPr>
        <w:spacing w:after="60"/>
      </w:pPr>
      <w:r>
        <w:rPr>
          <w:rFonts w:ascii="Yu Gothic" w:cs="Yu Gothic" w:eastAsia="Yu Gothic" w:hAnsi="Yu Gothic"/>
          <w:b/>
          <w:bCs/>
          <w:color w:val="14241C"/>
          <w:sz w:val="44"/>
          <w:szCs w:val="44"/>
        </w:rPr>
        <w:t xml:space="preserve">電子CB農法株式会社　出資のご提案書</w:t>
      </w:r>
    </w:p>
    <w:p>
      <w:pPr>
        <w:spacing w:after="160"/>
      </w:pPr>
      <w:r>
        <w:rPr>
          <w:rFonts w:ascii="Yu Gothic" w:cs="Yu Gothic" w:eastAsia="Yu Gothic" w:hAnsi="Yu Gothic"/>
          <w:b/>
          <w:bCs/>
          <w:color w:val="2F9E5B"/>
          <w:sz w:val="26"/>
          <w:szCs w:val="26"/>
        </w:rPr>
        <w:t xml:space="preserve">土から、日本の一次産業を再生する。</w:t>
      </w:r>
    </w:p>
    <w:p>
      <w:pPr>
        <w:spacing w:after="100" w:line="320"/>
      </w:pPr>
      <w:r>
        <w:rPr>
          <w:rFonts w:ascii="Yu Gothic" w:cs="Yu Gothic" w:eastAsia="Yu Gothic" w:hAnsi="Yu Gothic"/>
          <w:sz w:val="21"/>
          <w:szCs w:val="21"/>
        </w:rPr>
        <w:t xml:space="preserve">このたびは、当社の事業にご関心をお寄せいただき、誠にありがとうございます。本書は、第三者割当増資によるご出資をご検討いただくにあたり、事業の要点、募集条件、資金使途、リスクを一通りご確認いただくための資料です。</w:t>
      </w:r>
    </w:p>
    <w:p>
      <w:pPr>
        <w:spacing w:after="90" w:before="200"/>
      </w:pPr>
      <w:r>
        <w:rPr>
          <w:rFonts w:ascii="Yu Gothic" w:cs="Yu Gothic" w:eastAsia="Yu Gothic" w:hAnsi="Yu Gothic"/>
          <w:b/>
          <w:bCs/>
          <w:color w:val="2F9E5B"/>
          <w:sz w:val="25"/>
          <w:szCs w:val="25"/>
        </w:rPr>
        <w:t xml:space="preserve">1. 事業概要</w:t>
      </w:r>
    </w:p>
    <w:p>
      <w:pPr>
        <w:spacing w:after="100" w:line="320"/>
      </w:pPr>
      <w:r>
        <w:rPr>
          <w:rFonts w:ascii="Yu Gothic" w:cs="Yu Gothic" w:eastAsia="Yu Gothic" w:hAnsi="Yu Gothic"/>
          <w:sz w:val="21"/>
          <w:szCs w:val="21"/>
        </w:rPr>
        <w:t xml:space="preserve">当社は、電子還元作用に関する特許技術（特許第7444353号ほか）を用いた土壌改良資材「CBスティック」「CBチップ」を、製造から販売まで一貫して手がけています。土に挿す・敷くだけで、植物が育ちやすい還元状態の土づくりを後押しします。農業を入口に、水産・畜産など水平展開できる技術です。</w:t>
      </w:r>
    </w:p>
    <w:p>
      <w:pPr>
        <w:spacing w:after="90" w:before="200"/>
      </w:pPr>
      <w:r>
        <w:rPr>
          <w:rFonts w:ascii="Yu Gothic" w:cs="Yu Gothic" w:eastAsia="Yu Gothic" w:hAnsi="Yu Gothic"/>
          <w:b/>
          <w:bCs/>
          <w:color w:val="2F9E5B"/>
          <w:sz w:val="25"/>
          <w:szCs w:val="25"/>
        </w:rPr>
        <w:t xml:space="preserve">2. 当社の5つの強み</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single" w:color="C9D3CB" w:sz="4"/>
              <w:left w:val="single" w:color="C9D3CB" w:sz="4"/>
              <w:bottom w:val="single" w:color="C9D3CB" w:sz="4"/>
              <w:right w:val="single" w:color="C9D3CB" w:sz="4"/>
            </w:tcBorders>
            <w:shd w:fill="EEF3EE" w:color="auto" w:val="clear"/>
            <w:tcMar>
              <w:top w:type="dxa" w:w="90"/>
              <w:left w:type="dxa" w:w="140"/>
              <w:bottom w:type="dxa" w:w="90"/>
              <w:right w:type="dxa" w:w="140"/>
            </w:tcMar>
            <w:vAlign w:val="center"/>
          </w:tcPr>
          <w:p>
            <w:pPr>
              <w:spacing w:after="20" w:line="300"/>
            </w:pPr>
            <w:r>
              <w:rPr>
                <w:rFonts w:ascii="Yu Gothic" w:cs="Yu Gothic" w:eastAsia="Yu Gothic" w:hAnsi="Yu Gothic"/>
                <w:b/>
                <w:bCs/>
                <w:color w:val="14241C"/>
                <w:sz w:val="21"/>
                <w:szCs w:val="21"/>
              </w:rPr>
              <w:t xml:space="preserve">独自性</w:t>
            </w:r>
          </w:p>
        </w:tc>
        <w:tc>
          <w:tcPr>
            <w:tcW w:type="dxa" w:w="8206"/>
            <w:tcBorders>
              <w:top w:val="single" w:color="C9D3CB" w:sz="4"/>
              <w:left w:val="single" w:color="C9D3CB" w:sz="4"/>
              <w:bottom w:val="single" w:color="C9D3CB" w:sz="4"/>
              <w:right w:val="single" w:color="C9D3CB" w:sz="4"/>
            </w:tcBorders>
            <w:tcMar>
              <w:top w:type="dxa" w:w="90"/>
              <w:left w:type="dxa" w:w="140"/>
              <w:bottom w:type="dxa" w:w="90"/>
              <w:right w:type="dxa" w:w="140"/>
            </w:tcMar>
            <w:vAlign w:val="center"/>
          </w:tcPr>
          <w:p>
            <w:pPr>
              <w:spacing w:after="20" w:line="300"/>
            </w:pPr>
            <w:r>
              <w:rPr>
                <w:rFonts w:ascii="Yu Gothic" w:cs="Yu Gothic" w:eastAsia="Yu Gothic" w:hAnsi="Yu Gothic"/>
                <w:sz w:val="21"/>
                <w:szCs w:val="21"/>
              </w:rPr>
              <w:t xml:space="preserve">2つの特許商品が他の土壌改良技術と競合せず、技術的リスクが小さい。プライスキープオペレーション／一物一価／ワンタイムワンプライスによる共創型の流通制度を構築。</w:t>
            </w:r>
          </w:p>
        </w:tc>
      </w:tr>
      <w:tr>
        <w:tc>
          <w:tcPr>
            <w:tcW w:type="dxa" w:w="1700"/>
            <w:tcBorders>
              <w:top w:val="single" w:color="C9D3CB" w:sz="4"/>
              <w:left w:val="single" w:color="C9D3CB" w:sz="4"/>
              <w:bottom w:val="single" w:color="C9D3CB" w:sz="4"/>
              <w:right w:val="single" w:color="C9D3CB" w:sz="4"/>
            </w:tcBorders>
            <w:shd w:fill="EEF3EE" w:color="auto" w:val="clear"/>
            <w:tcMar>
              <w:top w:type="dxa" w:w="90"/>
              <w:left w:type="dxa" w:w="140"/>
              <w:bottom w:type="dxa" w:w="90"/>
              <w:right w:type="dxa" w:w="140"/>
            </w:tcMar>
            <w:vAlign w:val="center"/>
          </w:tcPr>
          <w:p>
            <w:pPr>
              <w:spacing w:after="20" w:line="300"/>
            </w:pPr>
            <w:r>
              <w:rPr>
                <w:rFonts w:ascii="Yu Gothic" w:cs="Yu Gothic" w:eastAsia="Yu Gothic" w:hAnsi="Yu Gothic"/>
                <w:b/>
                <w:bCs/>
                <w:color w:val="14241C"/>
                <w:sz w:val="21"/>
                <w:szCs w:val="21"/>
              </w:rPr>
              <w:t xml:space="preserve">市場性</w:t>
            </w:r>
          </w:p>
        </w:tc>
        <w:tc>
          <w:tcPr>
            <w:tcW w:type="dxa" w:w="8206"/>
            <w:tcBorders>
              <w:top w:val="single" w:color="C9D3CB" w:sz="4"/>
              <w:left w:val="single" w:color="C9D3CB" w:sz="4"/>
              <w:bottom w:val="single" w:color="C9D3CB" w:sz="4"/>
              <w:right w:val="single" w:color="C9D3CB" w:sz="4"/>
            </w:tcBorders>
            <w:tcMar>
              <w:top w:type="dxa" w:w="90"/>
              <w:left w:type="dxa" w:w="140"/>
              <w:bottom w:type="dxa" w:w="90"/>
              <w:right w:type="dxa" w:w="140"/>
            </w:tcMar>
            <w:vAlign w:val="center"/>
          </w:tcPr>
          <w:p>
            <w:pPr>
              <w:spacing w:after="20" w:line="300"/>
            </w:pPr>
            <w:r>
              <w:rPr>
                <w:rFonts w:ascii="Yu Gothic" w:cs="Yu Gothic" w:eastAsia="Yu Gothic" w:hAnsi="Yu Gothic"/>
                <w:sz w:val="21"/>
                <w:szCs w:val="21"/>
              </w:rPr>
              <w:t xml:space="preserve">有機農業だけでも数百億円規模の市場性（当社試算）。林業・寺社仏閣・公園、さらに陸上養殖・養鶏・養豚・畜産へ水平展開が可能。</w:t>
            </w:r>
          </w:p>
        </w:tc>
      </w:tr>
      <w:tr>
        <w:tc>
          <w:tcPr>
            <w:tcW w:type="dxa" w:w="1700"/>
            <w:tcBorders>
              <w:top w:val="single" w:color="C9D3CB" w:sz="4"/>
              <w:left w:val="single" w:color="C9D3CB" w:sz="4"/>
              <w:bottom w:val="single" w:color="C9D3CB" w:sz="4"/>
              <w:right w:val="single" w:color="C9D3CB" w:sz="4"/>
            </w:tcBorders>
            <w:shd w:fill="EEF3EE" w:color="auto" w:val="clear"/>
            <w:tcMar>
              <w:top w:type="dxa" w:w="90"/>
              <w:left w:type="dxa" w:w="140"/>
              <w:bottom w:type="dxa" w:w="90"/>
              <w:right w:type="dxa" w:w="140"/>
            </w:tcMar>
            <w:vAlign w:val="center"/>
          </w:tcPr>
          <w:p>
            <w:pPr>
              <w:spacing w:after="20" w:line="300"/>
            </w:pPr>
            <w:r>
              <w:rPr>
                <w:rFonts w:ascii="Yu Gothic" w:cs="Yu Gothic" w:eastAsia="Yu Gothic" w:hAnsi="Yu Gothic"/>
                <w:b/>
                <w:bCs/>
                <w:color w:val="14241C"/>
                <w:sz w:val="21"/>
                <w:szCs w:val="21"/>
              </w:rPr>
              <w:t xml:space="preserve">再現性</w:t>
            </w:r>
          </w:p>
        </w:tc>
        <w:tc>
          <w:tcPr>
            <w:tcW w:type="dxa" w:w="8206"/>
            <w:tcBorders>
              <w:top w:val="single" w:color="C9D3CB" w:sz="4"/>
              <w:left w:val="single" w:color="C9D3CB" w:sz="4"/>
              <w:bottom w:val="single" w:color="C9D3CB" w:sz="4"/>
              <w:right w:val="single" w:color="C9D3CB" w:sz="4"/>
            </w:tcBorders>
            <w:tcMar>
              <w:top w:type="dxa" w:w="90"/>
              <w:left w:type="dxa" w:w="140"/>
              <w:bottom w:type="dxa" w:w="90"/>
              <w:right w:type="dxa" w:w="140"/>
            </w:tcMar>
            <w:vAlign w:val="center"/>
          </w:tcPr>
          <w:p>
            <w:pPr>
              <w:spacing w:after="20" w:line="300"/>
            </w:pPr>
            <w:r>
              <w:rPr>
                <w:rFonts w:ascii="Yu Gothic" w:cs="Yu Gothic" w:eastAsia="Yu Gothic" w:hAnsi="Yu Gothic"/>
                <w:sz w:val="21"/>
                <w:szCs w:val="21"/>
              </w:rPr>
              <w:t xml:space="preserve">設置・施工・作業に資格・経験・知識が不要。担い手を増やしやすく、事業拡大の強みとなる。</w:t>
            </w:r>
          </w:p>
        </w:tc>
      </w:tr>
      <w:tr>
        <w:tc>
          <w:tcPr>
            <w:tcW w:type="dxa" w:w="1700"/>
            <w:tcBorders>
              <w:top w:val="single" w:color="C9D3CB" w:sz="4"/>
              <w:left w:val="single" w:color="C9D3CB" w:sz="4"/>
              <w:bottom w:val="single" w:color="C9D3CB" w:sz="4"/>
              <w:right w:val="single" w:color="C9D3CB" w:sz="4"/>
            </w:tcBorders>
            <w:shd w:fill="EEF3EE" w:color="auto" w:val="clear"/>
            <w:tcMar>
              <w:top w:type="dxa" w:w="90"/>
              <w:left w:type="dxa" w:w="140"/>
              <w:bottom w:type="dxa" w:w="90"/>
              <w:right w:type="dxa" w:w="140"/>
            </w:tcMar>
            <w:vAlign w:val="center"/>
          </w:tcPr>
          <w:p>
            <w:pPr>
              <w:spacing w:after="20" w:line="300"/>
            </w:pPr>
            <w:r>
              <w:rPr>
                <w:rFonts w:ascii="Yu Gothic" w:cs="Yu Gothic" w:eastAsia="Yu Gothic" w:hAnsi="Yu Gothic"/>
                <w:b/>
                <w:bCs/>
                <w:color w:val="14241C"/>
                <w:sz w:val="21"/>
                <w:szCs w:val="21"/>
              </w:rPr>
              <w:t xml:space="preserve">発展性</w:t>
            </w:r>
          </w:p>
        </w:tc>
        <w:tc>
          <w:tcPr>
            <w:tcW w:type="dxa" w:w="8206"/>
            <w:tcBorders>
              <w:top w:val="single" w:color="C9D3CB" w:sz="4"/>
              <w:left w:val="single" w:color="C9D3CB" w:sz="4"/>
              <w:bottom w:val="single" w:color="C9D3CB" w:sz="4"/>
              <w:right w:val="single" w:color="C9D3CB" w:sz="4"/>
            </w:tcBorders>
            <w:tcMar>
              <w:top w:type="dxa" w:w="90"/>
              <w:left w:type="dxa" w:w="140"/>
              <w:bottom w:type="dxa" w:w="90"/>
              <w:right w:type="dxa" w:w="140"/>
            </w:tcMar>
            <w:vAlign w:val="center"/>
          </w:tcPr>
          <w:p>
            <w:pPr>
              <w:spacing w:after="20" w:line="300"/>
            </w:pPr>
            <w:r>
              <w:rPr>
                <w:rFonts w:ascii="Yu Gothic" w:cs="Yu Gothic" w:eastAsia="Yu Gothic" w:hAnsi="Yu Gothic"/>
                <w:sz w:val="21"/>
                <w:szCs w:val="21"/>
              </w:rPr>
              <w:t xml:space="preserve">個人・法人を問わず参画しやすい事業形態。認知拡大後の発展的拡大が速い。</w:t>
            </w:r>
          </w:p>
        </w:tc>
      </w:tr>
      <w:tr>
        <w:tc>
          <w:tcPr>
            <w:tcW w:type="dxa" w:w="1700"/>
            <w:tcBorders>
              <w:top w:val="single" w:color="C9D3CB" w:sz="4"/>
              <w:left w:val="single" w:color="C9D3CB" w:sz="4"/>
              <w:bottom w:val="single" w:color="C9D3CB" w:sz="4"/>
              <w:right w:val="single" w:color="C9D3CB" w:sz="4"/>
            </w:tcBorders>
            <w:shd w:fill="EEF3EE" w:color="auto" w:val="clear"/>
            <w:tcMar>
              <w:top w:type="dxa" w:w="90"/>
              <w:left w:type="dxa" w:w="140"/>
              <w:bottom w:type="dxa" w:w="90"/>
              <w:right w:type="dxa" w:w="140"/>
            </w:tcMar>
            <w:vAlign w:val="center"/>
          </w:tcPr>
          <w:p>
            <w:pPr>
              <w:spacing w:after="20" w:line="300"/>
            </w:pPr>
            <w:r>
              <w:rPr>
                <w:rFonts w:ascii="Yu Gothic" w:cs="Yu Gothic" w:eastAsia="Yu Gothic" w:hAnsi="Yu Gothic"/>
                <w:b/>
                <w:bCs/>
                <w:color w:val="14241C"/>
                <w:sz w:val="21"/>
                <w:szCs w:val="21"/>
              </w:rPr>
              <w:t xml:space="preserve">収益性</w:t>
            </w:r>
          </w:p>
        </w:tc>
        <w:tc>
          <w:tcPr>
            <w:tcW w:type="dxa" w:w="8206"/>
            <w:tcBorders>
              <w:top w:val="single" w:color="C9D3CB" w:sz="4"/>
              <w:left w:val="single" w:color="C9D3CB" w:sz="4"/>
              <w:bottom w:val="single" w:color="C9D3CB" w:sz="4"/>
              <w:right w:val="single" w:color="C9D3CB" w:sz="4"/>
            </w:tcBorders>
            <w:tcMar>
              <w:top w:type="dxa" w:w="90"/>
              <w:left w:type="dxa" w:w="140"/>
              <w:bottom w:type="dxa" w:w="90"/>
              <w:right w:type="dxa" w:w="140"/>
            </w:tcMar>
            <w:vAlign w:val="center"/>
          </w:tcPr>
          <w:p>
            <w:pPr>
              <w:spacing w:after="20" w:line="300"/>
            </w:pPr>
            <w:r>
              <w:rPr>
                <w:rFonts w:ascii="Yu Gothic" w:cs="Yu Gothic" w:eastAsia="Yu Gothic" w:hAnsi="Yu Gothic"/>
                <w:sz w:val="21"/>
                <w:szCs w:val="21"/>
              </w:rPr>
              <w:t xml:space="preserve">製造から販売まで一貫体制で原価率が低く、設備投資も不要。</w:t>
            </w:r>
          </w:p>
        </w:tc>
      </w:tr>
    </w:tbl>
    <w:p>
      <w:pPr>
        <w:spacing w:after="90" w:before="200"/>
      </w:pPr>
      <w:r>
        <w:rPr>
          <w:rFonts w:ascii="Yu Gothic" w:cs="Yu Gothic" w:eastAsia="Yu Gothic" w:hAnsi="Yu Gothic"/>
          <w:b/>
          <w:bCs/>
          <w:color w:val="2F9E5B"/>
          <w:sz w:val="25"/>
          <w:szCs w:val="25"/>
        </w:rPr>
        <w:t xml:space="preserve">3. 実績・エビデンス</w:t>
      </w:r>
    </w:p>
    <w:p>
      <w:pPr>
        <w:pStyle w:val="ListParagraph"/>
        <w:numPr>
          <w:ilvl w:val="0"/>
          <w:numId w:val="2"/>
        </w:numPr>
        <w:spacing w:after="60" w:line="310"/>
      </w:pPr>
      <w:r>
        <w:rPr>
          <w:rFonts w:ascii="Yu Gothic" w:cs="Yu Gothic" w:eastAsia="Yu Gothic" w:hAnsi="Yu Gothic"/>
          <w:sz w:val="21"/>
          <w:szCs w:val="21"/>
        </w:rPr>
        <w:t xml:space="preserve">第三者機関（土壌診断用バイオセンサー研究会）の分析で、CB使用区の土壌「抑止力」が未使用区を上回る結果を確認（2026年6月・7月報告。7月は抑止力 7.7→27.6、総合判定E→D）。</w:t>
      </w:r>
    </w:p>
    <w:p>
      <w:pPr>
        <w:pStyle w:val="ListParagraph"/>
        <w:numPr>
          <w:ilvl w:val="0"/>
          <w:numId w:val="2"/>
        </w:numPr>
        <w:spacing w:after="60" w:line="310"/>
      </w:pPr>
      <w:r>
        <w:rPr>
          <w:rFonts w:ascii="Yu Gothic" w:cs="Yu Gothic" w:eastAsia="Yu Gothic" w:hAnsi="Yu Gothic"/>
          <w:sz w:val="21"/>
          <w:szCs w:val="21"/>
        </w:rPr>
        <w:t xml:space="preserve">共創型パートナー制度（パートナー／オルガナイザー／エージェント）の契約実績：計36件、契約額は累計約1,767万円（2025年12月〜・契約ベース。入金前の売掛を含む）。</w:t>
      </w:r>
    </w:p>
    <w:p>
      <w:pPr>
        <w:pStyle w:val="ListParagraph"/>
        <w:numPr>
          <w:ilvl w:val="0"/>
          <w:numId w:val="2"/>
        </w:numPr>
        <w:spacing w:after="60" w:line="310"/>
      </w:pPr>
      <w:r>
        <w:rPr>
          <w:rFonts w:ascii="Yu Gothic" w:cs="Yu Gothic" w:eastAsia="Yu Gothic" w:hAnsi="Yu Gothic"/>
          <w:sz w:val="21"/>
          <w:szCs w:val="21"/>
        </w:rPr>
        <w:t xml:space="preserve">陸上養殖（あまご）の比較試験、畜産の臭気課題解決プロジェクト（笠岡市）などを進行中。</w:t>
      </w:r>
    </w:p>
    <w:p>
      <w:pPr>
        <w:spacing w:after="60" w:line="280"/>
      </w:pPr>
      <w:r>
        <w:rPr>
          <w:rFonts w:ascii="Yu Gothic" w:cs="Yu Gothic" w:eastAsia="Yu Gothic" w:hAnsi="Yu Gothic"/>
          <w:color w:val="5A6660"/>
          <w:sz w:val="18"/>
          <w:szCs w:val="18"/>
        </w:rPr>
        <w:t xml:space="preserve">※ 土壌分析は限定的な検証であり、CBのみで土が万全になることや収量向上を保証するものではありません。</w:t>
      </w:r>
    </w:p>
    <w:p>
      <w:pPr>
        <w:spacing w:after="90" w:before="200"/>
      </w:pPr>
      <w:r>
        <w:rPr>
          <w:rFonts w:ascii="Yu Gothic" w:cs="Yu Gothic" w:eastAsia="Yu Gothic" w:hAnsi="Yu Gothic"/>
          <w:b/>
          <w:bCs/>
          <w:color w:val="2F9E5B"/>
          <w:sz w:val="25"/>
          <w:szCs w:val="25"/>
        </w:rPr>
        <w:t xml:space="preserve">4. 今回のご出資条件（概要）</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00"/>
        <w:gridCol w:w="7406"/>
      </w:tblGrid>
      <w:tr>
        <w:tc>
          <w:tcPr>
            <w:tcW w:type="dxa" w:w="2500"/>
            <w:tcBorders>
              <w:top w:val="single" w:color="C9D3CB" w:sz="4"/>
              <w:left w:val="single" w:color="C9D3CB" w:sz="4"/>
              <w:bottom w:val="single" w:color="C9D3CB" w:sz="4"/>
              <w:right w:val="single" w:color="C9D3CB" w:sz="4"/>
            </w:tcBorders>
            <w:shd w:fill="EEF3EE" w:color="auto" w:val="clear"/>
            <w:tcMar>
              <w:top w:type="dxa" w:w="90"/>
              <w:left w:type="dxa" w:w="140"/>
              <w:bottom w:type="dxa" w:w="90"/>
              <w:right w:type="dxa" w:w="140"/>
            </w:tcMar>
            <w:vAlign w:val="center"/>
          </w:tcPr>
          <w:p>
            <w:pPr>
              <w:spacing w:after="20" w:line="300"/>
            </w:pPr>
            <w:r>
              <w:rPr>
                <w:rFonts w:ascii="Yu Gothic" w:cs="Yu Gothic" w:eastAsia="Yu Gothic" w:hAnsi="Yu Gothic"/>
                <w:b/>
                <w:bCs/>
                <w:color w:val="14241C"/>
                <w:sz w:val="21"/>
                <w:szCs w:val="21"/>
              </w:rPr>
              <w:t xml:space="preserve">募集方法</w:t>
            </w:r>
          </w:p>
        </w:tc>
        <w:tc>
          <w:tcPr>
            <w:tcW w:type="dxa" w:w="7406"/>
            <w:tcBorders>
              <w:top w:val="single" w:color="C9D3CB" w:sz="4"/>
              <w:left w:val="single" w:color="C9D3CB" w:sz="4"/>
              <w:bottom w:val="single" w:color="C9D3CB" w:sz="4"/>
              <w:right w:val="single" w:color="C9D3CB" w:sz="4"/>
            </w:tcBorders>
            <w:tcMar>
              <w:top w:type="dxa" w:w="90"/>
              <w:left w:type="dxa" w:w="140"/>
              <w:bottom w:type="dxa" w:w="90"/>
              <w:right w:type="dxa" w:w="140"/>
            </w:tcMar>
            <w:vAlign w:val="center"/>
          </w:tcPr>
          <w:p>
            <w:pPr>
              <w:spacing w:after="20" w:line="300"/>
            </w:pPr>
            <w:r>
              <w:rPr>
                <w:rFonts w:ascii="Yu Gothic" w:cs="Yu Gothic" w:eastAsia="Yu Gothic" w:hAnsi="Yu Gothic"/>
                <w:sz w:val="21"/>
                <w:szCs w:val="21"/>
              </w:rPr>
              <w:t xml:space="preserve">第三者割当増資（株式の発行）</w:t>
            </w:r>
          </w:p>
        </w:tc>
      </w:tr>
      <w:tr>
        <w:tc>
          <w:tcPr>
            <w:tcW w:type="dxa" w:w="2500"/>
            <w:tcBorders>
              <w:top w:val="single" w:color="C9D3CB" w:sz="4"/>
              <w:left w:val="single" w:color="C9D3CB" w:sz="4"/>
              <w:bottom w:val="single" w:color="C9D3CB" w:sz="4"/>
              <w:right w:val="single" w:color="C9D3CB" w:sz="4"/>
            </w:tcBorders>
            <w:shd w:fill="EEF3EE" w:color="auto" w:val="clear"/>
            <w:tcMar>
              <w:top w:type="dxa" w:w="90"/>
              <w:left w:type="dxa" w:w="140"/>
              <w:bottom w:type="dxa" w:w="90"/>
              <w:right w:type="dxa" w:w="140"/>
            </w:tcMar>
            <w:vAlign w:val="center"/>
          </w:tcPr>
          <w:p>
            <w:pPr>
              <w:spacing w:after="20" w:line="300"/>
            </w:pPr>
            <w:r>
              <w:rPr>
                <w:rFonts w:ascii="Yu Gothic" w:cs="Yu Gothic" w:eastAsia="Yu Gothic" w:hAnsi="Yu Gothic"/>
                <w:b/>
                <w:bCs/>
                <w:color w:val="14241C"/>
                <w:sz w:val="21"/>
                <w:szCs w:val="21"/>
              </w:rPr>
              <w:t xml:space="preserve">1株の払込金額</w:t>
            </w:r>
          </w:p>
        </w:tc>
        <w:tc>
          <w:tcPr>
            <w:tcW w:type="dxa" w:w="7406"/>
            <w:tcBorders>
              <w:top w:val="single" w:color="C9D3CB" w:sz="4"/>
              <w:left w:val="single" w:color="C9D3CB" w:sz="4"/>
              <w:bottom w:val="single" w:color="C9D3CB" w:sz="4"/>
              <w:right w:val="single" w:color="C9D3CB" w:sz="4"/>
            </w:tcBorders>
            <w:tcMar>
              <w:top w:type="dxa" w:w="90"/>
              <w:left w:type="dxa" w:w="140"/>
              <w:bottom w:type="dxa" w:w="90"/>
              <w:right w:type="dxa" w:w="140"/>
            </w:tcMar>
            <w:vAlign w:val="center"/>
          </w:tcPr>
          <w:p>
            <w:pPr>
              <w:spacing w:after="20" w:line="300"/>
            </w:pPr>
            <w:r>
              <w:rPr>
                <w:rFonts w:ascii="Yu Gothic" w:cs="Yu Gothic" w:eastAsia="Yu Gothic" w:hAnsi="Yu Gothic"/>
                <w:sz w:val="21"/>
                <w:szCs w:val="21"/>
              </w:rPr>
              <w:t xml:space="preserve">3,600円</w:t>
            </w:r>
          </w:p>
        </w:tc>
      </w:tr>
      <w:tr>
        <w:tc>
          <w:tcPr>
            <w:tcW w:type="dxa" w:w="2500"/>
            <w:tcBorders>
              <w:top w:val="single" w:color="C9D3CB" w:sz="4"/>
              <w:left w:val="single" w:color="C9D3CB" w:sz="4"/>
              <w:bottom w:val="single" w:color="C9D3CB" w:sz="4"/>
              <w:right w:val="single" w:color="C9D3CB" w:sz="4"/>
            </w:tcBorders>
            <w:shd w:fill="EEF3EE" w:color="auto" w:val="clear"/>
            <w:tcMar>
              <w:top w:type="dxa" w:w="90"/>
              <w:left w:type="dxa" w:w="140"/>
              <w:bottom w:type="dxa" w:w="90"/>
              <w:right w:type="dxa" w:w="140"/>
            </w:tcMar>
            <w:vAlign w:val="center"/>
          </w:tcPr>
          <w:p>
            <w:pPr>
              <w:spacing w:after="20" w:line="300"/>
            </w:pPr>
            <w:r>
              <w:rPr>
                <w:rFonts w:ascii="Yu Gothic" w:cs="Yu Gothic" w:eastAsia="Yu Gothic" w:hAnsi="Yu Gothic"/>
                <w:b/>
                <w:bCs/>
                <w:color w:val="14241C"/>
                <w:sz w:val="21"/>
                <w:szCs w:val="21"/>
              </w:rPr>
              <w:t xml:space="preserve">1口の単位</w:t>
            </w:r>
          </w:p>
        </w:tc>
        <w:tc>
          <w:tcPr>
            <w:tcW w:type="dxa" w:w="7406"/>
            <w:tcBorders>
              <w:top w:val="single" w:color="C9D3CB" w:sz="4"/>
              <w:left w:val="single" w:color="C9D3CB" w:sz="4"/>
              <w:bottom w:val="single" w:color="C9D3CB" w:sz="4"/>
              <w:right w:val="single" w:color="C9D3CB" w:sz="4"/>
            </w:tcBorders>
            <w:tcMar>
              <w:top w:type="dxa" w:w="90"/>
              <w:left w:type="dxa" w:w="140"/>
              <w:bottom w:type="dxa" w:w="90"/>
              <w:right w:type="dxa" w:w="140"/>
            </w:tcMar>
            <w:vAlign w:val="center"/>
          </w:tcPr>
          <w:p>
            <w:pPr>
              <w:spacing w:after="20" w:line="300"/>
            </w:pPr>
            <w:r>
              <w:rPr>
                <w:rFonts w:ascii="Yu Gothic" w:cs="Yu Gothic" w:eastAsia="Yu Gothic" w:hAnsi="Yu Gothic"/>
                <w:sz w:val="21"/>
                <w:szCs w:val="21"/>
              </w:rPr>
              <w:t xml:space="preserve">100株＝360,000円</w:t>
            </w:r>
          </w:p>
        </w:tc>
      </w:tr>
      <w:tr>
        <w:tc>
          <w:tcPr>
            <w:tcW w:type="dxa" w:w="2500"/>
            <w:tcBorders>
              <w:top w:val="single" w:color="C9D3CB" w:sz="4"/>
              <w:left w:val="single" w:color="C9D3CB" w:sz="4"/>
              <w:bottom w:val="single" w:color="C9D3CB" w:sz="4"/>
              <w:right w:val="single" w:color="C9D3CB" w:sz="4"/>
            </w:tcBorders>
            <w:shd w:fill="EEF3EE" w:color="auto" w:val="clear"/>
            <w:tcMar>
              <w:top w:type="dxa" w:w="90"/>
              <w:left w:type="dxa" w:w="140"/>
              <w:bottom w:type="dxa" w:w="90"/>
              <w:right w:type="dxa" w:w="140"/>
            </w:tcMar>
            <w:vAlign w:val="center"/>
          </w:tcPr>
          <w:p>
            <w:pPr>
              <w:spacing w:after="20" w:line="300"/>
            </w:pPr>
            <w:r>
              <w:rPr>
                <w:rFonts w:ascii="Yu Gothic" w:cs="Yu Gothic" w:eastAsia="Yu Gothic" w:hAnsi="Yu Gothic"/>
                <w:b/>
                <w:bCs/>
                <w:color w:val="14241C"/>
                <w:sz w:val="21"/>
                <w:szCs w:val="21"/>
              </w:rPr>
              <w:t xml:space="preserve">資金調達目標</w:t>
            </w:r>
          </w:p>
        </w:tc>
        <w:tc>
          <w:tcPr>
            <w:tcW w:type="dxa" w:w="7406"/>
            <w:tcBorders>
              <w:top w:val="single" w:color="C9D3CB" w:sz="4"/>
              <w:left w:val="single" w:color="C9D3CB" w:sz="4"/>
              <w:bottom w:val="single" w:color="C9D3CB" w:sz="4"/>
              <w:right w:val="single" w:color="C9D3CB" w:sz="4"/>
            </w:tcBorders>
            <w:tcMar>
              <w:top w:type="dxa" w:w="90"/>
              <w:left w:type="dxa" w:w="140"/>
              <w:bottom w:type="dxa" w:w="90"/>
              <w:right w:type="dxa" w:w="140"/>
            </w:tcMar>
            <w:vAlign w:val="center"/>
          </w:tcPr>
          <w:p>
            <w:pPr>
              <w:spacing w:after="20" w:line="300"/>
            </w:pPr>
            <w:r>
              <w:rPr>
                <w:rFonts w:ascii="Yu Gothic" w:cs="Yu Gothic" w:eastAsia="Yu Gothic" w:hAnsi="Yu Gothic"/>
                <w:sz w:val="21"/>
                <w:szCs w:val="21"/>
              </w:rPr>
              <w:t xml:space="preserve">3,600万円（全額ご応募の場合、10,000株＝100口に相当）</w:t>
            </w:r>
          </w:p>
        </w:tc>
      </w:tr>
    </w:tbl>
    <w:p>
      <w:pPr>
        <w:spacing w:after="60" w:line="280"/>
      </w:pPr>
      <w:r>
        <w:rPr>
          <w:rFonts w:ascii="Yu Gothic" w:cs="Yu Gothic" w:eastAsia="Yu Gothic" w:hAnsi="Yu Gothic"/>
          <w:color w:val="5A6660"/>
          <w:sz w:val="18"/>
          <w:szCs w:val="18"/>
        </w:rPr>
        <w:t xml:space="preserve">※ 詳細条件は次ページ「募集条件概要」をご参照ください。</w:t>
      </w:r>
    </w:p>
    <w:p>
      <w:pPr>
        <w:spacing w:after="90" w:before="200"/>
      </w:pPr>
      <w:r>
        <w:rPr>
          <w:rFonts w:ascii="Yu Gothic" w:cs="Yu Gothic" w:eastAsia="Yu Gothic" w:hAnsi="Yu Gothic"/>
          <w:b/>
          <w:bCs/>
          <w:color w:val="2F9E5B"/>
          <w:sz w:val="25"/>
          <w:szCs w:val="25"/>
        </w:rPr>
        <w:t xml:space="preserve">5. 資金使途</w:t>
      </w:r>
    </w:p>
    <w:p>
      <w:pPr>
        <w:pStyle w:val="ListParagraph"/>
        <w:numPr>
          <w:ilvl w:val="0"/>
          <w:numId w:val="2"/>
        </w:numPr>
        <w:spacing w:after="60" w:line="310"/>
      </w:pPr>
      <w:r>
        <w:rPr>
          <w:rFonts w:ascii="Yu Gothic" w:cs="Yu Gothic" w:eastAsia="Yu Gothic" w:hAnsi="Yu Gothic"/>
          <w:b/>
          <w:bCs/>
          <w:sz w:val="21"/>
          <w:szCs w:val="21"/>
        </w:rPr>
        <w:t xml:space="preserve">① 製造・在庫：</w:t>
      </w:r>
      <w:r>
        <w:rPr>
          <w:rFonts w:ascii="Yu Gothic" w:cs="Yu Gothic" w:eastAsia="Yu Gothic" w:hAnsi="Yu Gothic"/>
          <w:sz w:val="21"/>
          <w:szCs w:val="21"/>
        </w:rPr>
        <w:t xml:space="preserve">需要拡大に応える供給体制の整備</w:t>
      </w:r>
    </w:p>
    <w:p>
      <w:pPr>
        <w:pStyle w:val="ListParagraph"/>
        <w:numPr>
          <w:ilvl w:val="0"/>
          <w:numId w:val="2"/>
        </w:numPr>
        <w:spacing w:after="60" w:line="310"/>
      </w:pPr>
      <w:r>
        <w:rPr>
          <w:rFonts w:ascii="Yu Gothic" w:cs="Yu Gothic" w:eastAsia="Yu Gothic" w:hAnsi="Yu Gothic"/>
          <w:b/>
          <w:bCs/>
          <w:sz w:val="21"/>
          <w:szCs w:val="21"/>
        </w:rPr>
        <w:t xml:space="preserve">② 販路拡大：</w:t>
      </w:r>
      <w:r>
        <w:rPr>
          <w:rFonts w:ascii="Yu Gothic" w:cs="Yu Gothic" w:eastAsia="Yu Gothic" w:hAnsi="Yu Gothic"/>
          <w:sz w:val="21"/>
          <w:szCs w:val="21"/>
        </w:rPr>
        <w:t xml:space="preserve">共創型パートナー網の拡張</w:t>
      </w:r>
    </w:p>
    <w:p>
      <w:pPr>
        <w:pStyle w:val="ListParagraph"/>
        <w:numPr>
          <w:ilvl w:val="0"/>
          <w:numId w:val="2"/>
        </w:numPr>
        <w:spacing w:after="60" w:line="310"/>
      </w:pPr>
      <w:r>
        <w:rPr>
          <w:rFonts w:ascii="Yu Gothic" w:cs="Yu Gothic" w:eastAsia="Yu Gothic" w:hAnsi="Yu Gothic"/>
          <w:b/>
          <w:bCs/>
          <w:sz w:val="21"/>
          <w:szCs w:val="21"/>
        </w:rPr>
        <w:t xml:space="preserve">③ 実証・知財：</w:t>
      </w:r>
      <w:r>
        <w:rPr>
          <w:rFonts w:ascii="Yu Gothic" w:cs="Yu Gothic" w:eastAsia="Yu Gothic" w:hAnsi="Yu Gothic"/>
          <w:sz w:val="21"/>
          <w:szCs w:val="21"/>
        </w:rPr>
        <w:t xml:space="preserve">エビデンスの拡充と権利の強化</w:t>
      </w:r>
    </w:p>
    <w:p>
      <w:pPr>
        <w:pStyle w:val="ListParagraph"/>
        <w:numPr>
          <w:ilvl w:val="0"/>
          <w:numId w:val="2"/>
        </w:numPr>
        <w:spacing w:after="60" w:line="310"/>
      </w:pPr>
      <w:r>
        <w:rPr>
          <w:rFonts w:ascii="Yu Gothic" w:cs="Yu Gothic" w:eastAsia="Yu Gothic" w:hAnsi="Yu Gothic"/>
          <w:b/>
          <w:bCs/>
          <w:sz w:val="21"/>
          <w:szCs w:val="21"/>
        </w:rPr>
        <w:t xml:space="preserve">④ 上場準備：</w:t>
      </w:r>
      <w:r>
        <w:rPr>
          <w:rFonts w:ascii="Yu Gothic" w:cs="Yu Gothic" w:eastAsia="Yu Gothic" w:hAnsi="Yu Gothic"/>
          <w:sz w:val="21"/>
          <w:szCs w:val="21"/>
        </w:rPr>
        <w:t xml:space="preserve">管理体制・内部統制の整備</w:t>
      </w:r>
    </w:p>
    <w:p>
      <w:pPr>
        <w:spacing w:after="100"/>
      </w:pPr>
      <w:r>
        <w:rPr>
          <w:rFonts w:ascii="Yu Gothic" w:cs="Yu Gothic" w:eastAsia="Yu Gothic" w:hAnsi="Yu Gothic"/>
          <w:sz w:val="21"/>
          <w:szCs w:val="21"/>
          <w:highlight w:val="yellow"/>
        </w:rPr>
        <w:t xml:space="preserve">［配分割合・金額の目安：要確定］</w:t>
      </w:r>
    </w:p>
    <w:p>
      <w:pPr>
        <w:spacing w:after="90" w:before="200"/>
      </w:pPr>
      <w:r>
        <w:rPr>
          <w:rFonts w:ascii="Yu Gothic" w:cs="Yu Gothic" w:eastAsia="Yu Gothic" w:hAnsi="Yu Gothic"/>
          <w:b/>
          <w:bCs/>
          <w:color w:val="2F9E5B"/>
          <w:sz w:val="25"/>
          <w:szCs w:val="25"/>
        </w:rPr>
        <w:t xml:space="preserve">6. 今後の計画（目標）</w:t>
      </w:r>
    </w:p>
    <w:p>
      <w:pPr>
        <w:spacing w:after="100" w:line="320"/>
      </w:pPr>
      <w:r>
        <w:rPr>
          <w:rFonts w:ascii="Yu Gothic" w:cs="Yu Gothic" w:eastAsia="Yu Gothic" w:hAnsi="Yu Gothic"/>
          <w:sz w:val="21"/>
          <w:szCs w:val="21"/>
        </w:rPr>
        <w:t xml:space="preserve">2030年3月期のグロース市場上場を目標としています。これは当社の資本政策上の計画であり、実現・時期・株価を保証するものではありません。</w:t>
      </w:r>
    </w:p>
    <w:p>
      <w:pPr>
        <w:spacing w:after="90" w:before="200"/>
      </w:pPr>
      <w:r>
        <w:rPr>
          <w:rFonts w:ascii="Yu Gothic" w:cs="Yu Gothic" w:eastAsia="Yu Gothic" w:hAnsi="Yu Gothic"/>
          <w:b/>
          <w:bCs/>
          <w:color w:val="2F9E5B"/>
          <w:sz w:val="25"/>
          <w:szCs w:val="25"/>
        </w:rPr>
        <w:t xml:space="preserve">7. 主なリスク</w:t>
      </w:r>
    </w:p>
    <w:p>
      <w:pPr>
        <w:pStyle w:val="ListParagraph"/>
        <w:numPr>
          <w:ilvl w:val="0"/>
          <w:numId w:val="2"/>
        </w:numPr>
        <w:spacing w:after="60" w:line="310"/>
      </w:pPr>
      <w:r>
        <w:rPr>
          <w:rFonts w:ascii="Yu Gothic" w:cs="Yu Gothic" w:eastAsia="Yu Gothic" w:hAnsi="Yu Gothic"/>
          <w:b/>
          <w:bCs/>
          <w:sz w:val="21"/>
          <w:szCs w:val="21"/>
        </w:rPr>
        <w:t xml:space="preserve">事業・技術：</w:t>
      </w:r>
      <w:r>
        <w:rPr>
          <w:rFonts w:ascii="Yu Gothic" w:cs="Yu Gothic" w:eastAsia="Yu Gothic" w:hAnsi="Yu Gothic"/>
          <w:sz w:val="21"/>
          <w:szCs w:val="21"/>
        </w:rPr>
        <w:t xml:space="preserve">効果は土壌・作物・環境条件により異なり、検証事例は限定的です。</w:t>
      </w:r>
    </w:p>
    <w:p>
      <w:pPr>
        <w:pStyle w:val="ListParagraph"/>
        <w:numPr>
          <w:ilvl w:val="0"/>
          <w:numId w:val="2"/>
        </w:numPr>
        <w:spacing w:after="60" w:line="310"/>
      </w:pPr>
      <w:r>
        <w:rPr>
          <w:rFonts w:ascii="Yu Gothic" w:cs="Yu Gothic" w:eastAsia="Yu Gothic" w:hAnsi="Yu Gothic"/>
          <w:b/>
          <w:bCs/>
          <w:sz w:val="21"/>
          <w:szCs w:val="21"/>
        </w:rPr>
        <w:t xml:space="preserve">財務：</w:t>
      </w:r>
      <w:r>
        <w:rPr>
          <w:rFonts w:ascii="Yu Gothic" w:cs="Yu Gothic" w:eastAsia="Yu Gothic" w:hAnsi="Yu Gothic"/>
          <w:sz w:val="21"/>
          <w:szCs w:val="21"/>
        </w:rPr>
        <w:t xml:space="preserve">現在は事業立上げ・先行投資の段階にあり、損失を計上しています。追加の資金調達が必要となる可能性があります。</w:t>
      </w:r>
    </w:p>
    <w:p>
      <w:pPr>
        <w:pStyle w:val="ListParagraph"/>
        <w:numPr>
          <w:ilvl w:val="0"/>
          <w:numId w:val="2"/>
        </w:numPr>
        <w:spacing w:after="60" w:line="310"/>
      </w:pPr>
      <w:r>
        <w:rPr>
          <w:rFonts w:ascii="Yu Gothic" w:cs="Yu Gothic" w:eastAsia="Yu Gothic" w:hAnsi="Yu Gothic"/>
          <w:b/>
          <w:bCs/>
          <w:sz w:val="21"/>
          <w:szCs w:val="21"/>
        </w:rPr>
        <w:t xml:space="preserve">販売・回収：</w:t>
      </w:r>
      <w:r>
        <w:rPr>
          <w:rFonts w:ascii="Yu Gothic" w:cs="Yu Gothic" w:eastAsia="Yu Gothic" w:hAnsi="Yu Gothic"/>
          <w:sz w:val="21"/>
          <w:szCs w:val="21"/>
        </w:rPr>
        <w:t xml:space="preserve">契約額には入金前の売掛を含み、入金の遅延・不履行が生じる可能性があります。</w:t>
      </w:r>
    </w:p>
    <w:p>
      <w:pPr>
        <w:pStyle w:val="ListParagraph"/>
        <w:numPr>
          <w:ilvl w:val="0"/>
          <w:numId w:val="2"/>
        </w:numPr>
        <w:spacing w:after="60" w:line="310"/>
      </w:pPr>
      <w:r>
        <w:rPr>
          <w:rFonts w:ascii="Yu Gothic" w:cs="Yu Gothic" w:eastAsia="Yu Gothic" w:hAnsi="Yu Gothic"/>
          <w:b/>
          <w:bCs/>
          <w:sz w:val="21"/>
          <w:szCs w:val="21"/>
        </w:rPr>
        <w:t xml:space="preserve">流動性：</w:t>
      </w:r>
      <w:r>
        <w:rPr>
          <w:rFonts w:ascii="Yu Gothic" w:cs="Yu Gothic" w:eastAsia="Yu Gothic" w:hAnsi="Yu Gothic"/>
          <w:sz w:val="21"/>
          <w:szCs w:val="21"/>
        </w:rPr>
        <w:t xml:space="preserve">非上場株式であり、売却・換金が困難です。上場できる保証はありません。</w:t>
      </w:r>
    </w:p>
    <w:p>
      <w:pPr>
        <w:pStyle w:val="ListParagraph"/>
        <w:numPr>
          <w:ilvl w:val="0"/>
          <w:numId w:val="2"/>
        </w:numPr>
        <w:spacing w:after="60" w:line="310"/>
      </w:pPr>
      <w:r>
        <w:rPr>
          <w:rFonts w:ascii="Yu Gothic" w:cs="Yu Gothic" w:eastAsia="Yu Gothic" w:hAnsi="Yu Gothic"/>
          <w:b/>
          <w:bCs/>
          <w:sz w:val="21"/>
          <w:szCs w:val="21"/>
        </w:rPr>
        <w:t xml:space="preserve">希薄化：</w:t>
      </w:r>
      <w:r>
        <w:rPr>
          <w:rFonts w:ascii="Yu Gothic" w:cs="Yu Gothic" w:eastAsia="Yu Gothic" w:hAnsi="Yu Gothic"/>
          <w:sz w:val="21"/>
          <w:szCs w:val="21"/>
        </w:rPr>
        <w:t xml:space="preserve">今後の増資等により、持株比率が低下する可能性があります。</w:t>
      </w:r>
    </w:p>
    <w:p>
      <w:pPr>
        <w:pStyle w:val="ListParagraph"/>
        <w:numPr>
          <w:ilvl w:val="0"/>
          <w:numId w:val="2"/>
        </w:numPr>
        <w:spacing w:after="60" w:line="310"/>
      </w:pPr>
      <w:r>
        <w:rPr>
          <w:rFonts w:ascii="Yu Gothic" w:cs="Yu Gothic" w:eastAsia="Yu Gothic" w:hAnsi="Yu Gothic"/>
          <w:b/>
          <w:bCs/>
          <w:sz w:val="21"/>
          <w:szCs w:val="21"/>
        </w:rPr>
        <w:t xml:space="preserve">元本：</w:t>
      </w:r>
      <w:r>
        <w:rPr>
          <w:rFonts w:ascii="Yu Gothic" w:cs="Yu Gothic" w:eastAsia="Yu Gothic" w:hAnsi="Yu Gothic"/>
          <w:sz w:val="21"/>
          <w:szCs w:val="21"/>
        </w:rPr>
        <w:t xml:space="preserve">出資金の全部または一部を失う可能性があります。配当・値上がりは保証されません。</w:t>
      </w:r>
    </w:p>
    <w:p>
      <w:pPr>
        <w:spacing w:after="90" w:before="200"/>
      </w:pPr>
      <w:r>
        <w:rPr>
          <w:rFonts w:ascii="Yu Gothic" w:cs="Yu Gothic" w:eastAsia="Yu Gothic" w:hAnsi="Yu Gothic"/>
          <w:b/>
          <w:bCs/>
          <w:color w:val="2F9E5B"/>
          <w:sz w:val="25"/>
          <w:szCs w:val="25"/>
        </w:rPr>
        <w:t xml:space="preserve">8. お問い合わせ</w:t>
      </w:r>
    </w:p>
    <w:p>
      <w:pPr>
        <w:spacing w:after="100"/>
      </w:pPr>
      <w:r>
        <w:rPr>
          <w:rFonts w:ascii="Yu Gothic" w:cs="Yu Gothic" w:eastAsia="Yu Gothic" w:hAnsi="Yu Gothic"/>
          <w:sz w:val="21"/>
          <w:szCs w:val="21"/>
        </w:rPr>
        <w:t xml:space="preserve">電子CB農法株式会社　代表取締役　山中 俊成　　</w:t>
      </w:r>
      <w:r>
        <w:rPr>
          <w:rFonts w:ascii="Yu Gothic" w:cs="Yu Gothic" w:eastAsia="Yu Gothic" w:hAnsi="Yu Gothic"/>
          <w:sz w:val="21"/>
          <w:szCs w:val="21"/>
          <w:highlight w:val="yellow"/>
        </w:rPr>
        <w:t xml:space="preserve">［連絡先を記入］</w:t>
      </w:r>
    </w:p>
    <w:p>
      <w:pPr>
        <w:spacing w:after="60" w:line="280"/>
      </w:pPr>
      <w:r>
        <w:rPr>
          <w:rFonts w:ascii="Yu Gothic" w:cs="Yu Gothic" w:eastAsia="Yu Gothic" w:hAnsi="Yu Gothic"/>
          <w:color w:val="5A6660"/>
          <w:sz w:val="18"/>
          <w:szCs w:val="18"/>
        </w:rPr>
        <w:t xml:space="preserve">※ 本書は情報提供を目的とするもので、特定の投資判断を保証・推奨するものではありません。ご出資の判断は、ご自身の責任で、必要に応じて専門家にご相談のうえ行ってください。記載の将来の見通し・計画は、現時点の想定に基づく目標値です。</w:t>
      </w:r>
    </w:p>
    <w:p>
      <w:r>
        <w:br w:type="page"/>
      </w:r>
    </w:p>
    <w:p>
      <w:pPr>
        <w:pBdr>
          <w:bottom w:val="single" w:color="2F9E5B" w:sz="12" w:space="4"/>
        </w:pBdr>
        <w:spacing w:after="60"/>
      </w:pPr>
      <w:r>
        <w:rPr>
          <w:rFonts w:ascii="Yu Gothic" w:cs="Yu Gothic" w:eastAsia="Yu Gothic" w:hAnsi="Yu Gothic"/>
          <w:b/>
          <w:bCs/>
          <w:color w:val="14241C"/>
          <w:sz w:val="34"/>
          <w:szCs w:val="34"/>
        </w:rPr>
        <w:t xml:space="preserve">募集条件概要（タームシート）</w:t>
      </w:r>
    </w:p>
    <w:p>
      <w:pPr>
        <w:spacing w:after="60" w:line="280"/>
      </w:pPr>
      <w:r>
        <w:rPr>
          <w:rFonts w:ascii="Yu Gothic" w:cs="Yu Gothic" w:eastAsia="Yu Gothic" w:hAnsi="Yu Gothic"/>
          <w:color w:val="5A6660"/>
          <w:sz w:val="18"/>
          <w:szCs w:val="18"/>
        </w:rPr>
        <w:t xml:space="preserve">黄色の箇所は確定後にご記入ください。条件は個別協議のうえ確定します。</w:t>
      </w:r>
    </w:p>
    <w:p>
      <w:pPr>
        <w:spacing w:after="60"/>
      </w:pPr>
      <w:r>
        <w:rPr>
          <w:rFonts w:ascii="Yu Gothic" w:cs="Yu Gothic" w:eastAsia="Yu Gothic" w:hAnsi="Yu Gothic"/>
          <w:sz w:val="21"/>
          <w:szCs w:val="21"/>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00"/>
        <w:gridCol w:w="7006"/>
      </w:tblGrid>
      <w:tr>
        <w:tc>
          <w:tcPr>
            <w:tcW w:type="dxa" w:w="2900"/>
            <w:tcBorders>
              <w:top w:val="single" w:color="C9D3CB" w:sz="4"/>
              <w:left w:val="single" w:color="C9D3CB" w:sz="4"/>
              <w:bottom w:val="single" w:color="C9D3CB" w:sz="4"/>
              <w:right w:val="single" w:color="C9D3CB" w:sz="4"/>
            </w:tcBorders>
            <w:shd w:fill="EEF3EE" w:color="auto" w:val="clear"/>
            <w:tcMar>
              <w:top w:type="dxa" w:w="90"/>
              <w:left w:type="dxa" w:w="140"/>
              <w:bottom w:type="dxa" w:w="90"/>
              <w:right w:type="dxa" w:w="140"/>
            </w:tcMar>
            <w:vAlign w:val="center"/>
          </w:tcPr>
          <w:p>
            <w:pPr>
              <w:spacing w:after="20" w:line="300"/>
            </w:pPr>
            <w:r>
              <w:rPr>
                <w:rFonts w:ascii="Yu Gothic" w:cs="Yu Gothic" w:eastAsia="Yu Gothic" w:hAnsi="Yu Gothic"/>
                <w:b/>
                <w:bCs/>
                <w:color w:val="14241C"/>
                <w:sz w:val="21"/>
                <w:szCs w:val="21"/>
              </w:rPr>
              <w:t xml:space="preserve">発行会社</w:t>
            </w:r>
          </w:p>
        </w:tc>
        <w:tc>
          <w:tcPr>
            <w:tcW w:type="dxa" w:w="7006"/>
            <w:tcBorders>
              <w:top w:val="single" w:color="C9D3CB" w:sz="4"/>
              <w:left w:val="single" w:color="C9D3CB" w:sz="4"/>
              <w:bottom w:val="single" w:color="C9D3CB" w:sz="4"/>
              <w:right w:val="single" w:color="C9D3CB" w:sz="4"/>
            </w:tcBorders>
            <w:tcMar>
              <w:top w:type="dxa" w:w="90"/>
              <w:left w:type="dxa" w:w="140"/>
              <w:bottom w:type="dxa" w:w="90"/>
              <w:right w:type="dxa" w:w="140"/>
            </w:tcMar>
            <w:vAlign w:val="center"/>
          </w:tcPr>
          <w:p>
            <w:pPr>
              <w:spacing w:after="20" w:line="300"/>
            </w:pPr>
            <w:r>
              <w:rPr>
                <w:rFonts w:ascii="Yu Gothic" w:cs="Yu Gothic" w:eastAsia="Yu Gothic" w:hAnsi="Yu Gothic"/>
                <w:sz w:val="21"/>
                <w:szCs w:val="21"/>
              </w:rPr>
              <w:t xml:space="preserve">電子CB農法株式会社（代表取締役　山中 俊成）</w:t>
            </w:r>
          </w:p>
        </w:tc>
      </w:tr>
      <w:tr>
        <w:tc>
          <w:tcPr>
            <w:tcW w:type="dxa" w:w="2900"/>
            <w:tcBorders>
              <w:top w:val="single" w:color="C9D3CB" w:sz="4"/>
              <w:left w:val="single" w:color="C9D3CB" w:sz="4"/>
              <w:bottom w:val="single" w:color="C9D3CB" w:sz="4"/>
              <w:right w:val="single" w:color="C9D3CB" w:sz="4"/>
            </w:tcBorders>
            <w:shd w:fill="EEF3EE" w:color="auto" w:val="clear"/>
            <w:tcMar>
              <w:top w:type="dxa" w:w="90"/>
              <w:left w:type="dxa" w:w="140"/>
              <w:bottom w:type="dxa" w:w="90"/>
              <w:right w:type="dxa" w:w="140"/>
            </w:tcMar>
            <w:vAlign w:val="center"/>
          </w:tcPr>
          <w:p>
            <w:pPr>
              <w:spacing w:after="20" w:line="300"/>
            </w:pPr>
            <w:r>
              <w:rPr>
                <w:rFonts w:ascii="Yu Gothic" w:cs="Yu Gothic" w:eastAsia="Yu Gothic" w:hAnsi="Yu Gothic"/>
                <w:b/>
                <w:bCs/>
                <w:color w:val="14241C"/>
                <w:sz w:val="21"/>
                <w:szCs w:val="21"/>
              </w:rPr>
              <w:t xml:space="preserve">募集方法</w:t>
            </w:r>
          </w:p>
        </w:tc>
        <w:tc>
          <w:tcPr>
            <w:tcW w:type="dxa" w:w="7006"/>
            <w:tcBorders>
              <w:top w:val="single" w:color="C9D3CB" w:sz="4"/>
              <w:left w:val="single" w:color="C9D3CB" w:sz="4"/>
              <w:bottom w:val="single" w:color="C9D3CB" w:sz="4"/>
              <w:right w:val="single" w:color="C9D3CB" w:sz="4"/>
            </w:tcBorders>
            <w:tcMar>
              <w:top w:type="dxa" w:w="90"/>
              <w:left w:type="dxa" w:w="140"/>
              <w:bottom w:type="dxa" w:w="90"/>
              <w:right w:type="dxa" w:w="140"/>
            </w:tcMar>
            <w:vAlign w:val="center"/>
          </w:tcPr>
          <w:p>
            <w:pPr>
              <w:spacing w:after="20" w:line="300"/>
            </w:pPr>
            <w:r>
              <w:rPr>
                <w:rFonts w:ascii="Yu Gothic" w:cs="Yu Gothic" w:eastAsia="Yu Gothic" w:hAnsi="Yu Gothic"/>
                <w:sz w:val="21"/>
                <w:szCs w:val="21"/>
              </w:rPr>
              <w:t xml:space="preserve">第三者割当増資（新株の発行）</w:t>
            </w:r>
          </w:p>
        </w:tc>
      </w:tr>
      <w:tr>
        <w:tc>
          <w:tcPr>
            <w:tcW w:type="dxa" w:w="2900"/>
            <w:tcBorders>
              <w:top w:val="single" w:color="C9D3CB" w:sz="4"/>
              <w:left w:val="single" w:color="C9D3CB" w:sz="4"/>
              <w:bottom w:val="single" w:color="C9D3CB" w:sz="4"/>
              <w:right w:val="single" w:color="C9D3CB" w:sz="4"/>
            </w:tcBorders>
            <w:shd w:fill="EEF3EE" w:color="auto" w:val="clear"/>
            <w:tcMar>
              <w:top w:type="dxa" w:w="90"/>
              <w:left w:type="dxa" w:w="140"/>
              <w:bottom w:type="dxa" w:w="90"/>
              <w:right w:type="dxa" w:w="140"/>
            </w:tcMar>
            <w:vAlign w:val="center"/>
          </w:tcPr>
          <w:p>
            <w:pPr>
              <w:spacing w:after="20" w:line="300"/>
            </w:pPr>
            <w:r>
              <w:rPr>
                <w:rFonts w:ascii="Yu Gothic" w:cs="Yu Gothic" w:eastAsia="Yu Gothic" w:hAnsi="Yu Gothic"/>
                <w:b/>
                <w:bCs/>
                <w:color w:val="14241C"/>
                <w:sz w:val="21"/>
                <w:szCs w:val="21"/>
              </w:rPr>
              <w:t xml:space="preserve">1株の払込金額</w:t>
            </w:r>
          </w:p>
        </w:tc>
        <w:tc>
          <w:tcPr>
            <w:tcW w:type="dxa" w:w="7006"/>
            <w:tcBorders>
              <w:top w:val="single" w:color="C9D3CB" w:sz="4"/>
              <w:left w:val="single" w:color="C9D3CB" w:sz="4"/>
              <w:bottom w:val="single" w:color="C9D3CB" w:sz="4"/>
              <w:right w:val="single" w:color="C9D3CB" w:sz="4"/>
            </w:tcBorders>
            <w:tcMar>
              <w:top w:type="dxa" w:w="90"/>
              <w:left w:type="dxa" w:w="140"/>
              <w:bottom w:type="dxa" w:w="90"/>
              <w:right w:type="dxa" w:w="140"/>
            </w:tcMar>
            <w:vAlign w:val="center"/>
          </w:tcPr>
          <w:p>
            <w:pPr>
              <w:spacing w:after="20" w:line="300"/>
            </w:pPr>
            <w:r>
              <w:rPr>
                <w:rFonts w:ascii="Yu Gothic" w:cs="Yu Gothic" w:eastAsia="Yu Gothic" w:hAnsi="Yu Gothic"/>
                <w:sz w:val="21"/>
                <w:szCs w:val="21"/>
              </w:rPr>
              <w:t xml:space="preserve">3,600円</w:t>
            </w:r>
          </w:p>
        </w:tc>
      </w:tr>
      <w:tr>
        <w:tc>
          <w:tcPr>
            <w:tcW w:type="dxa" w:w="2900"/>
            <w:tcBorders>
              <w:top w:val="single" w:color="C9D3CB" w:sz="4"/>
              <w:left w:val="single" w:color="C9D3CB" w:sz="4"/>
              <w:bottom w:val="single" w:color="C9D3CB" w:sz="4"/>
              <w:right w:val="single" w:color="C9D3CB" w:sz="4"/>
            </w:tcBorders>
            <w:shd w:fill="EEF3EE" w:color="auto" w:val="clear"/>
            <w:tcMar>
              <w:top w:type="dxa" w:w="90"/>
              <w:left w:type="dxa" w:w="140"/>
              <w:bottom w:type="dxa" w:w="90"/>
              <w:right w:type="dxa" w:w="140"/>
            </w:tcMar>
            <w:vAlign w:val="center"/>
          </w:tcPr>
          <w:p>
            <w:pPr>
              <w:spacing w:after="20" w:line="300"/>
            </w:pPr>
            <w:r>
              <w:rPr>
                <w:rFonts w:ascii="Yu Gothic" w:cs="Yu Gothic" w:eastAsia="Yu Gothic" w:hAnsi="Yu Gothic"/>
                <w:b/>
                <w:bCs/>
                <w:color w:val="14241C"/>
                <w:sz w:val="21"/>
                <w:szCs w:val="21"/>
              </w:rPr>
              <w:t xml:space="preserve">申込単位</w:t>
            </w:r>
          </w:p>
        </w:tc>
        <w:tc>
          <w:tcPr>
            <w:tcW w:type="dxa" w:w="7006"/>
            <w:tcBorders>
              <w:top w:val="single" w:color="C9D3CB" w:sz="4"/>
              <w:left w:val="single" w:color="C9D3CB" w:sz="4"/>
              <w:bottom w:val="single" w:color="C9D3CB" w:sz="4"/>
              <w:right w:val="single" w:color="C9D3CB" w:sz="4"/>
            </w:tcBorders>
            <w:tcMar>
              <w:top w:type="dxa" w:w="90"/>
              <w:left w:type="dxa" w:w="140"/>
              <w:bottom w:type="dxa" w:w="90"/>
              <w:right w:type="dxa" w:w="140"/>
            </w:tcMar>
            <w:vAlign w:val="center"/>
          </w:tcPr>
          <w:p>
            <w:pPr>
              <w:spacing w:after="20" w:line="300"/>
            </w:pPr>
            <w:r>
              <w:rPr>
                <w:rFonts w:ascii="Yu Gothic" w:cs="Yu Gothic" w:eastAsia="Yu Gothic" w:hAnsi="Yu Gothic"/>
                <w:sz w:val="21"/>
                <w:szCs w:val="21"/>
              </w:rPr>
              <w:t xml:space="preserve">1口（100株）＝360,000円</w:t>
            </w:r>
          </w:p>
        </w:tc>
      </w:tr>
      <w:tr>
        <w:tc>
          <w:tcPr>
            <w:tcW w:type="dxa" w:w="2900"/>
            <w:tcBorders>
              <w:top w:val="single" w:color="C9D3CB" w:sz="4"/>
              <w:left w:val="single" w:color="C9D3CB" w:sz="4"/>
              <w:bottom w:val="single" w:color="C9D3CB" w:sz="4"/>
              <w:right w:val="single" w:color="C9D3CB" w:sz="4"/>
            </w:tcBorders>
            <w:shd w:fill="EEF3EE" w:color="auto" w:val="clear"/>
            <w:tcMar>
              <w:top w:type="dxa" w:w="90"/>
              <w:left w:type="dxa" w:w="140"/>
              <w:bottom w:type="dxa" w:w="90"/>
              <w:right w:type="dxa" w:w="140"/>
            </w:tcMar>
            <w:vAlign w:val="center"/>
          </w:tcPr>
          <w:p>
            <w:pPr>
              <w:spacing w:after="20" w:line="300"/>
            </w:pPr>
            <w:r>
              <w:rPr>
                <w:rFonts w:ascii="Yu Gothic" w:cs="Yu Gothic" w:eastAsia="Yu Gothic" w:hAnsi="Yu Gothic"/>
                <w:b/>
                <w:bCs/>
                <w:color w:val="14241C"/>
                <w:sz w:val="21"/>
                <w:szCs w:val="21"/>
              </w:rPr>
              <w:t xml:space="preserve">募集総額（目標）</w:t>
            </w:r>
          </w:p>
        </w:tc>
        <w:tc>
          <w:tcPr>
            <w:tcW w:type="dxa" w:w="7006"/>
            <w:tcBorders>
              <w:top w:val="single" w:color="C9D3CB" w:sz="4"/>
              <w:left w:val="single" w:color="C9D3CB" w:sz="4"/>
              <w:bottom w:val="single" w:color="C9D3CB" w:sz="4"/>
              <w:right w:val="single" w:color="C9D3CB" w:sz="4"/>
            </w:tcBorders>
            <w:tcMar>
              <w:top w:type="dxa" w:w="90"/>
              <w:left w:type="dxa" w:w="140"/>
              <w:bottom w:type="dxa" w:w="90"/>
              <w:right w:type="dxa" w:w="140"/>
            </w:tcMar>
            <w:vAlign w:val="center"/>
          </w:tcPr>
          <w:p>
            <w:pPr>
              <w:spacing w:after="20" w:line="300"/>
            </w:pPr>
            <w:r>
              <w:rPr>
                <w:rFonts w:ascii="Yu Gothic" w:cs="Yu Gothic" w:eastAsia="Yu Gothic" w:hAnsi="Yu Gothic"/>
                <w:sz w:val="21"/>
                <w:szCs w:val="21"/>
              </w:rPr>
              <w:t xml:space="preserve">3,600万円（10,000株／100口・全額応募の場合の算術値）</w:t>
            </w:r>
          </w:p>
        </w:tc>
      </w:tr>
      <w:tr>
        <w:tc>
          <w:tcPr>
            <w:tcW w:type="dxa" w:w="2900"/>
            <w:tcBorders>
              <w:top w:val="single" w:color="C9D3CB" w:sz="4"/>
              <w:left w:val="single" w:color="C9D3CB" w:sz="4"/>
              <w:bottom w:val="single" w:color="C9D3CB" w:sz="4"/>
              <w:right w:val="single" w:color="C9D3CB" w:sz="4"/>
            </w:tcBorders>
            <w:shd w:fill="EEF3EE" w:color="auto" w:val="clear"/>
            <w:tcMar>
              <w:top w:type="dxa" w:w="90"/>
              <w:left w:type="dxa" w:w="140"/>
              <w:bottom w:type="dxa" w:w="90"/>
              <w:right w:type="dxa" w:w="140"/>
            </w:tcMar>
            <w:vAlign w:val="center"/>
          </w:tcPr>
          <w:p>
            <w:pPr>
              <w:spacing w:after="20" w:line="300"/>
            </w:pPr>
            <w:r>
              <w:rPr>
                <w:rFonts w:ascii="Yu Gothic" w:cs="Yu Gothic" w:eastAsia="Yu Gothic" w:hAnsi="Yu Gothic"/>
                <w:b/>
                <w:bCs/>
                <w:color w:val="14241C"/>
                <w:sz w:val="21"/>
                <w:szCs w:val="21"/>
              </w:rPr>
              <w:t xml:space="preserve">割当先</w:t>
            </w:r>
          </w:p>
        </w:tc>
        <w:tc>
          <w:tcPr>
            <w:tcW w:type="dxa" w:w="7006"/>
            <w:tcBorders>
              <w:top w:val="single" w:color="C9D3CB" w:sz="4"/>
              <w:left w:val="single" w:color="C9D3CB" w:sz="4"/>
              <w:bottom w:val="single" w:color="C9D3CB" w:sz="4"/>
              <w:right w:val="single" w:color="C9D3CB" w:sz="4"/>
            </w:tcBorders>
            <w:tcMar>
              <w:top w:type="dxa" w:w="90"/>
              <w:left w:type="dxa" w:w="140"/>
              <w:bottom w:type="dxa" w:w="90"/>
              <w:right w:type="dxa" w:w="140"/>
            </w:tcMar>
            <w:vAlign w:val="center"/>
          </w:tcPr>
          <w:p>
            <w:pPr>
              <w:spacing w:after="20" w:line="300"/>
            </w:pPr>
            <w:r>
              <w:rPr>
                <w:rFonts w:ascii="Yu Gothic" w:cs="Yu Gothic" w:eastAsia="Yu Gothic" w:hAnsi="Yu Gothic"/>
                <w:sz w:val="21"/>
                <w:szCs w:val="21"/>
              </w:rPr>
              <w:t xml:space="preserve">当社が指定する者（個別協議のうえ決定）</w:t>
            </w:r>
          </w:p>
        </w:tc>
      </w:tr>
      <w:tr>
        <w:tc>
          <w:tcPr>
            <w:tcW w:type="dxa" w:w="2900"/>
            <w:tcBorders>
              <w:top w:val="single" w:color="C9D3CB" w:sz="4"/>
              <w:left w:val="single" w:color="C9D3CB" w:sz="4"/>
              <w:bottom w:val="single" w:color="C9D3CB" w:sz="4"/>
              <w:right w:val="single" w:color="C9D3CB" w:sz="4"/>
            </w:tcBorders>
            <w:shd w:fill="EEF3EE" w:color="auto" w:val="clear"/>
            <w:tcMar>
              <w:top w:type="dxa" w:w="90"/>
              <w:left w:type="dxa" w:w="140"/>
              <w:bottom w:type="dxa" w:w="90"/>
              <w:right w:type="dxa" w:w="140"/>
            </w:tcMar>
            <w:vAlign w:val="center"/>
          </w:tcPr>
          <w:p>
            <w:pPr>
              <w:spacing w:after="20" w:line="300"/>
            </w:pPr>
            <w:r>
              <w:rPr>
                <w:rFonts w:ascii="Yu Gothic" w:cs="Yu Gothic" w:eastAsia="Yu Gothic" w:hAnsi="Yu Gothic"/>
                <w:b/>
                <w:bCs/>
                <w:color w:val="14241C"/>
                <w:sz w:val="21"/>
                <w:szCs w:val="21"/>
              </w:rPr>
              <w:t xml:space="preserve">資金使途</w:t>
            </w:r>
          </w:p>
        </w:tc>
        <w:tc>
          <w:tcPr>
            <w:tcW w:type="dxa" w:w="7006"/>
            <w:tcBorders>
              <w:top w:val="single" w:color="C9D3CB" w:sz="4"/>
              <w:left w:val="single" w:color="C9D3CB" w:sz="4"/>
              <w:bottom w:val="single" w:color="C9D3CB" w:sz="4"/>
              <w:right w:val="single" w:color="C9D3CB" w:sz="4"/>
            </w:tcBorders>
            <w:tcMar>
              <w:top w:type="dxa" w:w="90"/>
              <w:left w:type="dxa" w:w="140"/>
              <w:bottom w:type="dxa" w:w="90"/>
              <w:right w:type="dxa" w:w="140"/>
            </w:tcMar>
            <w:vAlign w:val="center"/>
          </w:tcPr>
          <w:p>
            <w:pPr>
              <w:spacing w:after="20" w:line="300"/>
            </w:pPr>
            <w:r>
              <w:rPr>
                <w:rFonts w:ascii="Yu Gothic" w:cs="Yu Gothic" w:eastAsia="Yu Gothic" w:hAnsi="Yu Gothic"/>
                <w:sz w:val="21"/>
                <w:szCs w:val="21"/>
              </w:rPr>
              <w:t xml:space="preserve">製造・在庫／共創型販路拡大／実証・知財／上場準備</w:t>
            </w:r>
          </w:p>
        </w:tc>
      </w:tr>
      <w:tr>
        <w:tc>
          <w:tcPr>
            <w:tcW w:type="dxa" w:w="2900"/>
            <w:tcBorders>
              <w:top w:val="single" w:color="C9D3CB" w:sz="4"/>
              <w:left w:val="single" w:color="C9D3CB" w:sz="4"/>
              <w:bottom w:val="single" w:color="C9D3CB" w:sz="4"/>
              <w:right w:val="single" w:color="C9D3CB" w:sz="4"/>
            </w:tcBorders>
            <w:shd w:fill="EEF3EE" w:color="auto" w:val="clear"/>
            <w:tcMar>
              <w:top w:type="dxa" w:w="90"/>
              <w:left w:type="dxa" w:w="140"/>
              <w:bottom w:type="dxa" w:w="90"/>
              <w:right w:type="dxa" w:w="140"/>
            </w:tcMar>
            <w:vAlign w:val="center"/>
          </w:tcPr>
          <w:p>
            <w:pPr>
              <w:spacing w:after="20" w:line="300"/>
            </w:pPr>
            <w:r>
              <w:rPr>
                <w:rFonts w:ascii="Yu Gothic" w:cs="Yu Gothic" w:eastAsia="Yu Gothic" w:hAnsi="Yu Gothic"/>
                <w:b/>
                <w:bCs/>
                <w:color w:val="14241C"/>
                <w:sz w:val="21"/>
                <w:szCs w:val="21"/>
              </w:rPr>
              <w:t xml:space="preserve">募集事項の決議</w:t>
            </w:r>
          </w:p>
        </w:tc>
        <w:tc>
          <w:tcPr>
            <w:tcW w:type="dxa" w:w="7006"/>
            <w:tcBorders>
              <w:top w:val="single" w:color="C9D3CB" w:sz="4"/>
              <w:left w:val="single" w:color="C9D3CB" w:sz="4"/>
              <w:bottom w:val="single" w:color="C9D3CB" w:sz="4"/>
              <w:right w:val="single" w:color="C9D3CB" w:sz="4"/>
            </w:tcBorders>
            <w:tcMar>
              <w:top w:type="dxa" w:w="90"/>
              <w:left w:type="dxa" w:w="140"/>
              <w:bottom w:type="dxa" w:w="90"/>
              <w:right w:type="dxa" w:w="140"/>
            </w:tcMar>
            <w:vAlign w:val="center"/>
          </w:tcPr>
          <w:r>
            <w:rPr>
              <w:rFonts w:ascii="Yu Gothic" w:cs="Yu Gothic" w:eastAsia="Yu Gothic" w:hAnsi="Yu Gothic"/>
              <w:sz w:val="21"/>
              <w:szCs w:val="21"/>
              <w:highlight w:val="yellow"/>
            </w:rPr>
            <w:t xml:space="preserve">［決議機関・決議日：要確認］</w:t>
          </w:r>
          <w:p/>
        </w:tc>
      </w:tr>
      <w:tr>
        <w:tc>
          <w:tcPr>
            <w:tcW w:type="dxa" w:w="2900"/>
            <w:tcBorders>
              <w:top w:val="single" w:color="C9D3CB" w:sz="4"/>
              <w:left w:val="single" w:color="C9D3CB" w:sz="4"/>
              <w:bottom w:val="single" w:color="C9D3CB" w:sz="4"/>
              <w:right w:val="single" w:color="C9D3CB" w:sz="4"/>
            </w:tcBorders>
            <w:shd w:fill="EEF3EE" w:color="auto" w:val="clear"/>
            <w:tcMar>
              <w:top w:type="dxa" w:w="90"/>
              <w:left w:type="dxa" w:w="140"/>
              <w:bottom w:type="dxa" w:w="90"/>
              <w:right w:type="dxa" w:w="140"/>
            </w:tcMar>
            <w:vAlign w:val="center"/>
          </w:tcPr>
          <w:p>
            <w:pPr>
              <w:spacing w:after="20" w:line="300"/>
            </w:pPr>
            <w:r>
              <w:rPr>
                <w:rFonts w:ascii="Yu Gothic" w:cs="Yu Gothic" w:eastAsia="Yu Gothic" w:hAnsi="Yu Gothic"/>
                <w:b/>
                <w:bCs/>
                <w:color w:val="14241C"/>
                <w:sz w:val="21"/>
                <w:szCs w:val="21"/>
              </w:rPr>
              <w:t xml:space="preserve">申込期限</w:t>
            </w:r>
          </w:p>
        </w:tc>
        <w:tc>
          <w:tcPr>
            <w:tcW w:type="dxa" w:w="7006"/>
            <w:tcBorders>
              <w:top w:val="single" w:color="C9D3CB" w:sz="4"/>
              <w:left w:val="single" w:color="C9D3CB" w:sz="4"/>
              <w:bottom w:val="single" w:color="C9D3CB" w:sz="4"/>
              <w:right w:val="single" w:color="C9D3CB" w:sz="4"/>
            </w:tcBorders>
            <w:tcMar>
              <w:top w:type="dxa" w:w="90"/>
              <w:left w:type="dxa" w:w="140"/>
              <w:bottom w:type="dxa" w:w="90"/>
              <w:right w:type="dxa" w:w="140"/>
            </w:tcMar>
            <w:vAlign w:val="center"/>
          </w:tcPr>
          <w:r>
            <w:rPr>
              <w:rFonts w:ascii="Yu Gothic" w:cs="Yu Gothic" w:eastAsia="Yu Gothic" w:hAnsi="Yu Gothic"/>
              <w:sz w:val="21"/>
              <w:szCs w:val="21"/>
              <w:highlight w:val="yellow"/>
            </w:rPr>
            <w:t xml:space="preserve">［　　年　月　日］</w:t>
          </w:r>
          <w:p/>
        </w:tc>
      </w:tr>
      <w:tr>
        <w:tc>
          <w:tcPr>
            <w:tcW w:type="dxa" w:w="2900"/>
            <w:tcBorders>
              <w:top w:val="single" w:color="C9D3CB" w:sz="4"/>
              <w:left w:val="single" w:color="C9D3CB" w:sz="4"/>
              <w:bottom w:val="single" w:color="C9D3CB" w:sz="4"/>
              <w:right w:val="single" w:color="C9D3CB" w:sz="4"/>
            </w:tcBorders>
            <w:shd w:fill="EEF3EE" w:color="auto" w:val="clear"/>
            <w:tcMar>
              <w:top w:type="dxa" w:w="90"/>
              <w:left w:type="dxa" w:w="140"/>
              <w:bottom w:type="dxa" w:w="90"/>
              <w:right w:type="dxa" w:w="140"/>
            </w:tcMar>
            <w:vAlign w:val="center"/>
          </w:tcPr>
          <w:p>
            <w:pPr>
              <w:spacing w:after="20" w:line="300"/>
            </w:pPr>
            <w:r>
              <w:rPr>
                <w:rFonts w:ascii="Yu Gothic" w:cs="Yu Gothic" w:eastAsia="Yu Gothic" w:hAnsi="Yu Gothic"/>
                <w:b/>
                <w:bCs/>
                <w:color w:val="14241C"/>
                <w:sz w:val="21"/>
                <w:szCs w:val="21"/>
              </w:rPr>
              <w:t xml:space="preserve">払込期日</w:t>
            </w:r>
          </w:p>
        </w:tc>
        <w:tc>
          <w:tcPr>
            <w:tcW w:type="dxa" w:w="7006"/>
            <w:tcBorders>
              <w:top w:val="single" w:color="C9D3CB" w:sz="4"/>
              <w:left w:val="single" w:color="C9D3CB" w:sz="4"/>
              <w:bottom w:val="single" w:color="C9D3CB" w:sz="4"/>
              <w:right w:val="single" w:color="C9D3CB" w:sz="4"/>
            </w:tcBorders>
            <w:tcMar>
              <w:top w:type="dxa" w:w="90"/>
              <w:left w:type="dxa" w:w="140"/>
              <w:bottom w:type="dxa" w:w="90"/>
              <w:right w:type="dxa" w:w="140"/>
            </w:tcMar>
            <w:vAlign w:val="center"/>
          </w:tcPr>
          <w:r>
            <w:rPr>
              <w:rFonts w:ascii="Yu Gothic" w:cs="Yu Gothic" w:eastAsia="Yu Gothic" w:hAnsi="Yu Gothic"/>
              <w:sz w:val="21"/>
              <w:szCs w:val="21"/>
              <w:highlight w:val="yellow"/>
            </w:rPr>
            <w:t xml:space="preserve">［　　年　月　日］</w:t>
          </w:r>
          <w:p/>
        </w:tc>
      </w:tr>
      <w:tr>
        <w:tc>
          <w:tcPr>
            <w:tcW w:type="dxa" w:w="2900"/>
            <w:tcBorders>
              <w:top w:val="single" w:color="C9D3CB" w:sz="4"/>
              <w:left w:val="single" w:color="C9D3CB" w:sz="4"/>
              <w:bottom w:val="single" w:color="C9D3CB" w:sz="4"/>
              <w:right w:val="single" w:color="C9D3CB" w:sz="4"/>
            </w:tcBorders>
            <w:shd w:fill="EEF3EE" w:color="auto" w:val="clear"/>
            <w:tcMar>
              <w:top w:type="dxa" w:w="90"/>
              <w:left w:type="dxa" w:w="140"/>
              <w:bottom w:type="dxa" w:w="90"/>
              <w:right w:type="dxa" w:w="140"/>
            </w:tcMar>
            <w:vAlign w:val="center"/>
          </w:tcPr>
          <w:p>
            <w:pPr>
              <w:spacing w:after="20" w:line="300"/>
            </w:pPr>
            <w:r>
              <w:rPr>
                <w:rFonts w:ascii="Yu Gothic" w:cs="Yu Gothic" w:eastAsia="Yu Gothic" w:hAnsi="Yu Gothic"/>
                <w:b/>
                <w:bCs/>
                <w:color w:val="14241C"/>
                <w:sz w:val="21"/>
                <w:szCs w:val="21"/>
              </w:rPr>
              <w:t xml:space="preserve">払込方法・払込先</w:t>
            </w:r>
          </w:p>
        </w:tc>
        <w:tc>
          <w:tcPr>
            <w:tcW w:type="dxa" w:w="7006"/>
            <w:tcBorders>
              <w:top w:val="single" w:color="C9D3CB" w:sz="4"/>
              <w:left w:val="single" w:color="C9D3CB" w:sz="4"/>
              <w:bottom w:val="single" w:color="C9D3CB" w:sz="4"/>
              <w:right w:val="single" w:color="C9D3CB" w:sz="4"/>
            </w:tcBorders>
            <w:tcMar>
              <w:top w:type="dxa" w:w="90"/>
              <w:left w:type="dxa" w:w="140"/>
              <w:bottom w:type="dxa" w:w="90"/>
              <w:right w:type="dxa" w:w="140"/>
            </w:tcMar>
            <w:vAlign w:val="center"/>
          </w:tcPr>
          <w:r>
            <w:rPr>
              <w:rFonts w:ascii="Yu Gothic" w:cs="Yu Gothic" w:eastAsia="Yu Gothic" w:hAnsi="Yu Gothic"/>
              <w:sz w:val="21"/>
              <w:szCs w:val="21"/>
              <w:highlight w:val="yellow"/>
            </w:rPr>
            <w:t xml:space="preserve">［振込先は別途書面でご案内］</w:t>
          </w:r>
          <w:p/>
        </w:tc>
      </w:tr>
      <w:tr>
        <w:tc>
          <w:tcPr>
            <w:tcW w:type="dxa" w:w="2900"/>
            <w:tcBorders>
              <w:top w:val="single" w:color="C9D3CB" w:sz="4"/>
              <w:left w:val="single" w:color="C9D3CB" w:sz="4"/>
              <w:bottom w:val="single" w:color="C9D3CB" w:sz="4"/>
              <w:right w:val="single" w:color="C9D3CB" w:sz="4"/>
            </w:tcBorders>
            <w:shd w:fill="EEF3EE" w:color="auto" w:val="clear"/>
            <w:tcMar>
              <w:top w:type="dxa" w:w="90"/>
              <w:left w:type="dxa" w:w="140"/>
              <w:bottom w:type="dxa" w:w="90"/>
              <w:right w:type="dxa" w:w="140"/>
            </w:tcMar>
            <w:vAlign w:val="center"/>
          </w:tcPr>
          <w:p>
            <w:pPr>
              <w:spacing w:after="20" w:line="300"/>
            </w:pPr>
            <w:r>
              <w:rPr>
                <w:rFonts w:ascii="Yu Gothic" w:cs="Yu Gothic" w:eastAsia="Yu Gothic" w:hAnsi="Yu Gothic"/>
                <w:b/>
                <w:bCs/>
                <w:color w:val="14241C"/>
                <w:sz w:val="21"/>
                <w:szCs w:val="21"/>
              </w:rPr>
              <w:t xml:space="preserve">株式の内容・譲渡制限</w:t>
            </w:r>
          </w:p>
        </w:tc>
        <w:tc>
          <w:tcPr>
            <w:tcW w:type="dxa" w:w="7006"/>
            <w:tcBorders>
              <w:top w:val="single" w:color="C9D3CB" w:sz="4"/>
              <w:left w:val="single" w:color="C9D3CB" w:sz="4"/>
              <w:bottom w:val="single" w:color="C9D3CB" w:sz="4"/>
              <w:right w:val="single" w:color="C9D3CB" w:sz="4"/>
            </w:tcBorders>
            <w:tcMar>
              <w:top w:type="dxa" w:w="90"/>
              <w:left w:type="dxa" w:w="140"/>
              <w:bottom w:type="dxa" w:w="90"/>
              <w:right w:type="dxa" w:w="140"/>
            </w:tcMar>
            <w:vAlign w:val="center"/>
          </w:tcPr>
          <w:r>
            <w:rPr>
              <w:rFonts w:ascii="Yu Gothic" w:cs="Yu Gothic" w:eastAsia="Yu Gothic" w:hAnsi="Yu Gothic"/>
              <w:sz w:val="21"/>
              <w:szCs w:val="21"/>
              <w:highlight w:val="yellow"/>
            </w:rPr>
            <w:t xml:space="preserve">［定款の定めによる：要確認］</w:t>
          </w:r>
          <w:p/>
        </w:tc>
      </w:tr>
      <w:tr>
        <w:tc>
          <w:tcPr>
            <w:tcW w:type="dxa" w:w="2900"/>
            <w:tcBorders>
              <w:top w:val="single" w:color="C9D3CB" w:sz="4"/>
              <w:left w:val="single" w:color="C9D3CB" w:sz="4"/>
              <w:bottom w:val="single" w:color="C9D3CB" w:sz="4"/>
              <w:right w:val="single" w:color="C9D3CB" w:sz="4"/>
            </w:tcBorders>
            <w:shd w:fill="EEF3EE" w:color="auto" w:val="clear"/>
            <w:tcMar>
              <w:top w:type="dxa" w:w="90"/>
              <w:left w:type="dxa" w:w="140"/>
              <w:bottom w:type="dxa" w:w="90"/>
              <w:right w:type="dxa" w:w="140"/>
            </w:tcMar>
            <w:vAlign w:val="center"/>
          </w:tcPr>
          <w:p>
            <w:pPr>
              <w:spacing w:after="20" w:line="300"/>
            </w:pPr>
            <w:r>
              <w:rPr>
                <w:rFonts w:ascii="Yu Gothic" w:cs="Yu Gothic" w:eastAsia="Yu Gothic" w:hAnsi="Yu Gothic"/>
                <w:b/>
                <w:bCs/>
                <w:color w:val="14241C"/>
                <w:sz w:val="21"/>
                <w:szCs w:val="21"/>
              </w:rPr>
              <w:t xml:space="preserve">発行済株式総数（増資前）</w:t>
            </w:r>
          </w:p>
        </w:tc>
        <w:tc>
          <w:tcPr>
            <w:tcW w:type="dxa" w:w="7006"/>
            <w:tcBorders>
              <w:top w:val="single" w:color="C9D3CB" w:sz="4"/>
              <w:left w:val="single" w:color="C9D3CB" w:sz="4"/>
              <w:bottom w:val="single" w:color="C9D3CB" w:sz="4"/>
              <w:right w:val="single" w:color="C9D3CB" w:sz="4"/>
            </w:tcBorders>
            <w:tcMar>
              <w:top w:type="dxa" w:w="90"/>
              <w:left w:type="dxa" w:w="140"/>
              <w:bottom w:type="dxa" w:w="90"/>
              <w:right w:type="dxa" w:w="140"/>
            </w:tcMar>
            <w:vAlign w:val="center"/>
          </w:tcPr>
          <w:r>
            <w:rPr>
              <w:rFonts w:ascii="Yu Gothic" w:cs="Yu Gothic" w:eastAsia="Yu Gothic" w:hAnsi="Yu Gothic"/>
              <w:sz w:val="21"/>
              <w:szCs w:val="21"/>
              <w:highlight w:val="yellow"/>
            </w:rPr>
            <w:t xml:space="preserve">［　　　株］</w:t>
          </w:r>
          <w:p/>
        </w:tc>
      </w:tr>
      <w:tr>
        <w:tc>
          <w:tcPr>
            <w:tcW w:type="dxa" w:w="2900"/>
            <w:tcBorders>
              <w:top w:val="single" w:color="C9D3CB" w:sz="4"/>
              <w:left w:val="single" w:color="C9D3CB" w:sz="4"/>
              <w:bottom w:val="single" w:color="C9D3CB" w:sz="4"/>
              <w:right w:val="single" w:color="C9D3CB" w:sz="4"/>
            </w:tcBorders>
            <w:shd w:fill="EEF3EE" w:color="auto" w:val="clear"/>
            <w:tcMar>
              <w:top w:type="dxa" w:w="90"/>
              <w:left w:type="dxa" w:w="140"/>
              <w:bottom w:type="dxa" w:w="90"/>
              <w:right w:type="dxa" w:w="140"/>
            </w:tcMar>
            <w:vAlign w:val="center"/>
          </w:tcPr>
          <w:p>
            <w:pPr>
              <w:spacing w:after="20" w:line="300"/>
            </w:pPr>
            <w:r>
              <w:rPr>
                <w:rFonts w:ascii="Yu Gothic" w:cs="Yu Gothic" w:eastAsia="Yu Gothic" w:hAnsi="Yu Gothic"/>
                <w:b/>
                <w:bCs/>
                <w:color w:val="14241C"/>
                <w:sz w:val="21"/>
                <w:szCs w:val="21"/>
              </w:rPr>
              <w:t xml:space="preserve">上場計画（目標）</w:t>
            </w:r>
          </w:p>
        </w:tc>
        <w:tc>
          <w:tcPr>
            <w:tcW w:type="dxa" w:w="7006"/>
            <w:tcBorders>
              <w:top w:val="single" w:color="C9D3CB" w:sz="4"/>
              <w:left w:val="single" w:color="C9D3CB" w:sz="4"/>
              <w:bottom w:val="single" w:color="C9D3CB" w:sz="4"/>
              <w:right w:val="single" w:color="C9D3CB" w:sz="4"/>
            </w:tcBorders>
            <w:tcMar>
              <w:top w:type="dxa" w:w="90"/>
              <w:left w:type="dxa" w:w="140"/>
              <w:bottom w:type="dxa" w:w="90"/>
              <w:right w:type="dxa" w:w="140"/>
            </w:tcMar>
            <w:vAlign w:val="center"/>
          </w:tcPr>
          <w:p>
            <w:pPr>
              <w:spacing w:after="20" w:line="300"/>
            </w:pPr>
            <w:r>
              <w:rPr>
                <w:rFonts w:ascii="Yu Gothic" w:cs="Yu Gothic" w:eastAsia="Yu Gothic" w:hAnsi="Yu Gothic"/>
                <w:sz w:val="21"/>
                <w:szCs w:val="21"/>
              </w:rPr>
              <w:t xml:space="preserve">2030年3月期グロース市場上場を目標（計画であり保証ではありません）</w:t>
            </w:r>
          </w:p>
        </w:tc>
      </w:tr>
      <w:tr>
        <w:tc>
          <w:tcPr>
            <w:tcW w:type="dxa" w:w="2900"/>
            <w:tcBorders>
              <w:top w:val="single" w:color="C9D3CB" w:sz="4"/>
              <w:left w:val="single" w:color="C9D3CB" w:sz="4"/>
              <w:bottom w:val="single" w:color="C9D3CB" w:sz="4"/>
              <w:right w:val="single" w:color="C9D3CB" w:sz="4"/>
            </w:tcBorders>
            <w:shd w:fill="EEF3EE" w:color="auto" w:val="clear"/>
            <w:tcMar>
              <w:top w:type="dxa" w:w="90"/>
              <w:left w:type="dxa" w:w="140"/>
              <w:bottom w:type="dxa" w:w="90"/>
              <w:right w:type="dxa" w:w="140"/>
            </w:tcMar>
            <w:vAlign w:val="center"/>
          </w:tcPr>
          <w:p>
            <w:pPr>
              <w:spacing w:after="20" w:line="300"/>
            </w:pPr>
            <w:r>
              <w:rPr>
                <w:rFonts w:ascii="Yu Gothic" w:cs="Yu Gothic" w:eastAsia="Yu Gothic" w:hAnsi="Yu Gothic"/>
                <w:b/>
                <w:bCs/>
                <w:color w:val="14241C"/>
                <w:sz w:val="21"/>
                <w:szCs w:val="21"/>
              </w:rPr>
              <w:t xml:space="preserve">税務</w:t>
            </w:r>
          </w:p>
        </w:tc>
        <w:tc>
          <w:tcPr>
            <w:tcW w:type="dxa" w:w="7006"/>
            <w:tcBorders>
              <w:top w:val="single" w:color="C9D3CB" w:sz="4"/>
              <w:left w:val="single" w:color="C9D3CB" w:sz="4"/>
              <w:bottom w:val="single" w:color="C9D3CB" w:sz="4"/>
              <w:right w:val="single" w:color="C9D3CB" w:sz="4"/>
            </w:tcBorders>
            <w:tcMar>
              <w:top w:type="dxa" w:w="90"/>
              <w:left w:type="dxa" w:w="140"/>
              <w:bottom w:type="dxa" w:w="90"/>
              <w:right w:type="dxa" w:w="140"/>
            </w:tcMar>
            <w:vAlign w:val="center"/>
          </w:tcPr>
          <w:p>
            <w:pPr>
              <w:spacing w:after="20" w:line="300"/>
            </w:pPr>
            <w:r>
              <w:rPr>
                <w:rFonts w:ascii="Yu Gothic" w:cs="Yu Gothic" w:eastAsia="Yu Gothic" w:hAnsi="Yu Gothic"/>
                <w:sz w:val="21"/>
                <w:szCs w:val="21"/>
              </w:rPr>
              <w:t xml:space="preserve">税制上の優遇措置の適用可否は個別事情によるため、税理士等へご確認ください。</w:t>
            </w:r>
          </w:p>
        </w:tc>
      </w:tr>
      <w:tr>
        <w:tc>
          <w:tcPr>
            <w:tcW w:type="dxa" w:w="2900"/>
            <w:tcBorders>
              <w:top w:val="single" w:color="C9D3CB" w:sz="4"/>
              <w:left w:val="single" w:color="C9D3CB" w:sz="4"/>
              <w:bottom w:val="single" w:color="C9D3CB" w:sz="4"/>
              <w:right w:val="single" w:color="C9D3CB" w:sz="4"/>
            </w:tcBorders>
            <w:shd w:fill="EEF3EE" w:color="auto" w:val="clear"/>
            <w:tcMar>
              <w:top w:type="dxa" w:w="90"/>
              <w:left w:type="dxa" w:w="140"/>
              <w:bottom w:type="dxa" w:w="90"/>
              <w:right w:type="dxa" w:w="140"/>
            </w:tcMar>
            <w:vAlign w:val="center"/>
          </w:tcPr>
          <w:p>
            <w:pPr>
              <w:spacing w:after="20" w:line="300"/>
            </w:pPr>
            <w:r>
              <w:rPr>
                <w:rFonts w:ascii="Yu Gothic" w:cs="Yu Gothic" w:eastAsia="Yu Gothic" w:hAnsi="Yu Gothic"/>
                <w:b/>
                <w:bCs/>
                <w:color w:val="14241C"/>
                <w:sz w:val="21"/>
                <w:szCs w:val="21"/>
              </w:rPr>
              <w:t xml:space="preserve">準拠法・管轄</w:t>
            </w:r>
          </w:p>
        </w:tc>
        <w:tc>
          <w:tcPr>
            <w:tcW w:type="dxa" w:w="7006"/>
            <w:tcBorders>
              <w:top w:val="single" w:color="C9D3CB" w:sz="4"/>
              <w:left w:val="single" w:color="C9D3CB" w:sz="4"/>
              <w:bottom w:val="single" w:color="C9D3CB" w:sz="4"/>
              <w:right w:val="single" w:color="C9D3CB" w:sz="4"/>
            </w:tcBorders>
            <w:tcMar>
              <w:top w:type="dxa" w:w="90"/>
              <w:left w:type="dxa" w:w="140"/>
              <w:bottom w:type="dxa" w:w="90"/>
              <w:right w:type="dxa" w:w="140"/>
            </w:tcMar>
            <w:vAlign w:val="center"/>
          </w:tcPr>
          <w:r>
            <w:rPr>
              <w:rFonts w:ascii="Yu Gothic" w:cs="Yu Gothic" w:eastAsia="Yu Gothic" w:hAnsi="Yu Gothic"/>
              <w:sz w:val="21"/>
              <w:szCs w:val="21"/>
              <w:highlight w:val="yellow"/>
            </w:rPr>
            <w:t xml:space="preserve">［日本法／管轄裁判所：要確認］</w:t>
          </w:r>
          <w:p/>
        </w:tc>
      </w:tr>
    </w:tbl>
    <w:p>
      <w:pPr>
        <w:spacing w:after="80"/>
      </w:pPr>
      <w:r>
        <w:rPr>
          <w:rFonts w:ascii="Yu Gothic" w:cs="Yu Gothic" w:eastAsia="Yu Gothic" w:hAnsi="Yu Gothic"/>
          <w:sz w:val="21"/>
          <w:szCs w:val="21"/>
        </w:rPr>
        <w:t xml:space="preserve"/>
      </w:r>
    </w:p>
    <w:p>
      <w:pPr>
        <w:spacing w:after="60" w:line="280"/>
      </w:pPr>
      <w:r>
        <w:rPr>
          <w:rFonts w:ascii="Yu Gothic" w:cs="Yu Gothic" w:eastAsia="Yu Gothic" w:hAnsi="Yu Gothic"/>
          <w:color w:val="5A6660"/>
          <w:sz w:val="18"/>
          <w:szCs w:val="18"/>
        </w:rPr>
        <w:t xml:space="preserve">※ 本書は募集条件の概要であり、法的拘束力のある契約書ではありません。正式な条件は、総数引受契約書等によって定めます。</w:t>
      </w:r>
    </w:p>
    <w:p>
      <w:r>
        <w:br w:type="page"/>
      </w:r>
    </w:p>
    <w:p>
      <w:pPr>
        <w:pBdr>
          <w:bottom w:val="single" w:color="2F9E5B" w:sz="12" w:space="4"/>
        </w:pBdr>
        <w:spacing w:after="160"/>
      </w:pPr>
      <w:r>
        <w:rPr>
          <w:rFonts w:ascii="Yu Gothic" w:cs="Yu Gothic" w:eastAsia="Yu Gothic" w:hAnsi="Yu Gothic"/>
          <w:b/>
          <w:bCs/>
          <w:color w:val="14241C"/>
          <w:sz w:val="34"/>
          <w:szCs w:val="34"/>
        </w:rPr>
        <w:t xml:space="preserve">お申込みの流れ</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00"/>
        <w:gridCol w:w="9106"/>
      </w:tblGrid>
      <w:tr>
        <w:tc>
          <w:tcPr>
            <w:tcW w:type="dxa" w:w="800"/>
            <w:tcBorders>
              <w:top w:val="single" w:color="C9D3CB" w:sz="4"/>
              <w:left w:val="single" w:color="C9D3CB" w:sz="4"/>
              <w:bottom w:val="single" w:color="C9D3CB" w:sz="4"/>
              <w:right w:val="single" w:color="C9D3CB" w:sz="4"/>
            </w:tcBorders>
            <w:shd w:fill="2F9E5B" w:color="auto" w:val="clear"/>
            <w:tcMar>
              <w:top w:type="dxa" w:w="90"/>
              <w:left w:type="dxa" w:w="140"/>
              <w:bottom w:type="dxa" w:w="90"/>
              <w:right w:type="dxa" w:w="140"/>
            </w:tcMar>
            <w:vAlign w:val="center"/>
          </w:tcPr>
          <w:p>
            <w:pPr>
              <w:jc w:val="center"/>
            </w:pPr>
            <w:r>
              <w:rPr>
                <w:rFonts w:ascii="Yu Gothic" w:cs="Yu Gothic" w:eastAsia="Yu Gothic" w:hAnsi="Yu Gothic"/>
                <w:b/>
                <w:bCs/>
                <w:color w:val="FFFFFF"/>
                <w:sz w:val="30"/>
                <w:szCs w:val="30"/>
              </w:rPr>
              <w:t xml:space="preserve">1</w:t>
            </w:r>
          </w:p>
        </w:tc>
        <w:tc>
          <w:tcPr>
            <w:tcW w:type="dxa" w:w="9106"/>
            <w:tcBorders>
              <w:top w:val="single" w:color="C9D3CB" w:sz="4"/>
              <w:left w:val="single" w:color="C9D3CB" w:sz="4"/>
              <w:bottom w:val="single" w:color="C9D3CB" w:sz="4"/>
              <w:right w:val="single" w:color="C9D3CB" w:sz="4"/>
            </w:tcBorders>
            <w:tcMar>
              <w:top w:type="dxa" w:w="90"/>
              <w:left w:type="dxa" w:w="140"/>
              <w:bottom w:type="dxa" w:w="90"/>
              <w:right w:type="dxa" w:w="140"/>
            </w:tcMar>
            <w:vAlign w:val="center"/>
          </w:tcPr>
          <w:p>
            <w:pPr>
              <w:spacing w:after="20"/>
            </w:pPr>
            <w:r>
              <w:rPr>
                <w:rFonts w:ascii="Yu Gothic" w:cs="Yu Gothic" w:eastAsia="Yu Gothic" w:hAnsi="Yu Gothic"/>
                <w:b/>
                <w:bCs/>
                <w:color w:val="14241C"/>
                <w:sz w:val="23"/>
                <w:szCs w:val="23"/>
              </w:rPr>
              <w:t xml:space="preserve">ご説明・資料のお渡し</w:t>
            </w:r>
          </w:p>
          <w:p>
            <w:pPr>
              <w:spacing w:after="10" w:line="290"/>
            </w:pPr>
            <w:r>
              <w:rPr>
                <w:rFonts w:ascii="Yu Gothic" w:cs="Yu Gothic" w:eastAsia="Yu Gothic" w:hAnsi="Yu Gothic"/>
                <w:color w:val="5A6660"/>
                <w:sz w:val="20"/>
                <w:szCs w:val="20"/>
              </w:rPr>
              <w:t xml:space="preserve">事業説明（スライド）・本提案書をご確認いただきます。</w:t>
            </w:r>
          </w:p>
        </w:tc>
      </w:tr>
      <w:tr>
        <w:tc>
          <w:tcPr>
            <w:tcW w:type="dxa" w:w="800"/>
            <w:tcBorders>
              <w:top w:val="single" w:color="C9D3CB" w:sz="4"/>
              <w:left w:val="single" w:color="C9D3CB" w:sz="4"/>
              <w:bottom w:val="single" w:color="C9D3CB" w:sz="4"/>
              <w:right w:val="single" w:color="C9D3CB" w:sz="4"/>
            </w:tcBorders>
            <w:shd w:fill="2F9E5B" w:color="auto" w:val="clear"/>
            <w:tcMar>
              <w:top w:type="dxa" w:w="90"/>
              <w:left w:type="dxa" w:w="140"/>
              <w:bottom w:type="dxa" w:w="90"/>
              <w:right w:type="dxa" w:w="140"/>
            </w:tcMar>
            <w:vAlign w:val="center"/>
          </w:tcPr>
          <w:p>
            <w:pPr>
              <w:jc w:val="center"/>
            </w:pPr>
            <w:r>
              <w:rPr>
                <w:rFonts w:ascii="Yu Gothic" w:cs="Yu Gothic" w:eastAsia="Yu Gothic" w:hAnsi="Yu Gothic"/>
                <w:b/>
                <w:bCs/>
                <w:color w:val="FFFFFF"/>
                <w:sz w:val="30"/>
                <w:szCs w:val="30"/>
              </w:rPr>
              <w:t xml:space="preserve">2</w:t>
            </w:r>
          </w:p>
        </w:tc>
        <w:tc>
          <w:tcPr>
            <w:tcW w:type="dxa" w:w="9106"/>
            <w:tcBorders>
              <w:top w:val="single" w:color="C9D3CB" w:sz="4"/>
              <w:left w:val="single" w:color="C9D3CB" w:sz="4"/>
              <w:bottom w:val="single" w:color="C9D3CB" w:sz="4"/>
              <w:right w:val="single" w:color="C9D3CB" w:sz="4"/>
            </w:tcBorders>
            <w:tcMar>
              <w:top w:type="dxa" w:w="90"/>
              <w:left w:type="dxa" w:w="140"/>
              <w:bottom w:type="dxa" w:w="90"/>
              <w:right w:type="dxa" w:w="140"/>
            </w:tcMar>
            <w:vAlign w:val="center"/>
          </w:tcPr>
          <w:p>
            <w:pPr>
              <w:spacing w:after="20"/>
            </w:pPr>
            <w:r>
              <w:rPr>
                <w:rFonts w:ascii="Yu Gothic" w:cs="Yu Gothic" w:eastAsia="Yu Gothic" w:hAnsi="Yu Gothic"/>
                <w:b/>
                <w:bCs/>
                <w:color w:val="14241C"/>
                <w:sz w:val="23"/>
                <w:szCs w:val="23"/>
              </w:rPr>
              <w:t xml:space="preserve">ご質問・個別協議</w:t>
            </w:r>
          </w:p>
          <w:p>
            <w:pPr>
              <w:spacing w:after="10" w:line="290"/>
            </w:pPr>
            <w:r>
              <w:rPr>
                <w:rFonts w:ascii="Yu Gothic" w:cs="Yu Gothic" w:eastAsia="Yu Gothic" w:hAnsi="Yu Gothic"/>
                <w:color w:val="5A6660"/>
                <w:sz w:val="20"/>
                <w:szCs w:val="20"/>
              </w:rPr>
              <w:t xml:space="preserve">ご不明点のご確認、出資口数や条件のご相談を行います。</w:t>
            </w:r>
          </w:p>
        </w:tc>
      </w:tr>
      <w:tr>
        <w:tc>
          <w:tcPr>
            <w:tcW w:type="dxa" w:w="800"/>
            <w:tcBorders>
              <w:top w:val="single" w:color="C9D3CB" w:sz="4"/>
              <w:left w:val="single" w:color="C9D3CB" w:sz="4"/>
              <w:bottom w:val="single" w:color="C9D3CB" w:sz="4"/>
              <w:right w:val="single" w:color="C9D3CB" w:sz="4"/>
            </w:tcBorders>
            <w:shd w:fill="2F9E5B" w:color="auto" w:val="clear"/>
            <w:tcMar>
              <w:top w:type="dxa" w:w="90"/>
              <w:left w:type="dxa" w:w="140"/>
              <w:bottom w:type="dxa" w:w="90"/>
              <w:right w:type="dxa" w:w="140"/>
            </w:tcMar>
            <w:vAlign w:val="center"/>
          </w:tcPr>
          <w:p>
            <w:pPr>
              <w:jc w:val="center"/>
            </w:pPr>
            <w:r>
              <w:rPr>
                <w:rFonts w:ascii="Yu Gothic" w:cs="Yu Gothic" w:eastAsia="Yu Gothic" w:hAnsi="Yu Gothic"/>
                <w:b/>
                <w:bCs/>
                <w:color w:val="FFFFFF"/>
                <w:sz w:val="30"/>
                <w:szCs w:val="30"/>
              </w:rPr>
              <w:t xml:space="preserve">3</w:t>
            </w:r>
          </w:p>
        </w:tc>
        <w:tc>
          <w:tcPr>
            <w:tcW w:type="dxa" w:w="9106"/>
            <w:tcBorders>
              <w:top w:val="single" w:color="C9D3CB" w:sz="4"/>
              <w:left w:val="single" w:color="C9D3CB" w:sz="4"/>
              <w:bottom w:val="single" w:color="C9D3CB" w:sz="4"/>
              <w:right w:val="single" w:color="C9D3CB" w:sz="4"/>
            </w:tcBorders>
            <w:tcMar>
              <w:top w:type="dxa" w:w="90"/>
              <w:left w:type="dxa" w:w="140"/>
              <w:bottom w:type="dxa" w:w="90"/>
              <w:right w:type="dxa" w:w="140"/>
            </w:tcMar>
            <w:vAlign w:val="center"/>
          </w:tcPr>
          <w:p>
            <w:pPr>
              <w:spacing w:after="20"/>
            </w:pPr>
            <w:r>
              <w:rPr>
                <w:rFonts w:ascii="Yu Gothic" w:cs="Yu Gothic" w:eastAsia="Yu Gothic" w:hAnsi="Yu Gothic"/>
                <w:b/>
                <w:bCs/>
                <w:color w:val="14241C"/>
                <w:sz w:val="23"/>
                <w:szCs w:val="23"/>
              </w:rPr>
              <w:t xml:space="preserve">お申込み</w:t>
            </w:r>
          </w:p>
          <w:p>
            <w:pPr>
              <w:spacing w:after="10" w:line="290"/>
            </w:pPr>
            <w:r>
              <w:rPr>
                <w:rFonts w:ascii="Yu Gothic" w:cs="Yu Gothic" w:eastAsia="Yu Gothic" w:hAnsi="Yu Gothic"/>
                <w:color w:val="5A6660"/>
                <w:sz w:val="20"/>
                <w:szCs w:val="20"/>
              </w:rPr>
              <w:t xml:space="preserve">株式申込書にご記入・ご提出いただきます（申込期限までにお願いします）。</w:t>
            </w:r>
          </w:p>
        </w:tc>
      </w:tr>
      <w:tr>
        <w:tc>
          <w:tcPr>
            <w:tcW w:type="dxa" w:w="800"/>
            <w:tcBorders>
              <w:top w:val="single" w:color="C9D3CB" w:sz="4"/>
              <w:left w:val="single" w:color="C9D3CB" w:sz="4"/>
              <w:bottom w:val="single" w:color="C9D3CB" w:sz="4"/>
              <w:right w:val="single" w:color="C9D3CB" w:sz="4"/>
            </w:tcBorders>
            <w:shd w:fill="2F9E5B" w:color="auto" w:val="clear"/>
            <w:tcMar>
              <w:top w:type="dxa" w:w="90"/>
              <w:left w:type="dxa" w:w="140"/>
              <w:bottom w:type="dxa" w:w="90"/>
              <w:right w:type="dxa" w:w="140"/>
            </w:tcMar>
            <w:vAlign w:val="center"/>
          </w:tcPr>
          <w:p>
            <w:pPr>
              <w:jc w:val="center"/>
            </w:pPr>
            <w:r>
              <w:rPr>
                <w:rFonts w:ascii="Yu Gothic" w:cs="Yu Gothic" w:eastAsia="Yu Gothic" w:hAnsi="Yu Gothic"/>
                <w:b/>
                <w:bCs/>
                <w:color w:val="FFFFFF"/>
                <w:sz w:val="30"/>
                <w:szCs w:val="30"/>
              </w:rPr>
              <w:t xml:space="preserve">4</w:t>
            </w:r>
          </w:p>
        </w:tc>
        <w:tc>
          <w:tcPr>
            <w:tcW w:type="dxa" w:w="9106"/>
            <w:tcBorders>
              <w:top w:val="single" w:color="C9D3CB" w:sz="4"/>
              <w:left w:val="single" w:color="C9D3CB" w:sz="4"/>
              <w:bottom w:val="single" w:color="C9D3CB" w:sz="4"/>
              <w:right w:val="single" w:color="C9D3CB" w:sz="4"/>
            </w:tcBorders>
            <w:tcMar>
              <w:top w:type="dxa" w:w="90"/>
              <w:left w:type="dxa" w:w="140"/>
              <w:bottom w:type="dxa" w:w="90"/>
              <w:right w:type="dxa" w:w="140"/>
            </w:tcMar>
            <w:vAlign w:val="center"/>
          </w:tcPr>
          <w:p>
            <w:pPr>
              <w:spacing w:after="20"/>
            </w:pPr>
            <w:r>
              <w:rPr>
                <w:rFonts w:ascii="Yu Gothic" w:cs="Yu Gothic" w:eastAsia="Yu Gothic" w:hAnsi="Yu Gothic"/>
                <w:b/>
                <w:bCs/>
                <w:color w:val="14241C"/>
                <w:sz w:val="23"/>
                <w:szCs w:val="23"/>
              </w:rPr>
              <w:t xml:space="preserve">割当の決定・契約の締結</w:t>
            </w:r>
          </w:p>
          <w:p>
            <w:pPr>
              <w:spacing w:after="10" w:line="290"/>
            </w:pPr>
            <w:r>
              <w:rPr>
                <w:rFonts w:ascii="Yu Gothic" w:cs="Yu Gothic" w:eastAsia="Yu Gothic" w:hAnsi="Yu Gothic"/>
                <w:color w:val="5A6660"/>
                <w:sz w:val="20"/>
                <w:szCs w:val="20"/>
              </w:rPr>
              <w:t xml:space="preserve">当社が割当を決定し、総数引受契約書を締結します。</w:t>
            </w:r>
          </w:p>
        </w:tc>
      </w:tr>
      <w:tr>
        <w:tc>
          <w:tcPr>
            <w:tcW w:type="dxa" w:w="800"/>
            <w:tcBorders>
              <w:top w:val="single" w:color="C9D3CB" w:sz="4"/>
              <w:left w:val="single" w:color="C9D3CB" w:sz="4"/>
              <w:bottom w:val="single" w:color="C9D3CB" w:sz="4"/>
              <w:right w:val="single" w:color="C9D3CB" w:sz="4"/>
            </w:tcBorders>
            <w:shd w:fill="2F9E5B" w:color="auto" w:val="clear"/>
            <w:tcMar>
              <w:top w:type="dxa" w:w="90"/>
              <w:left w:type="dxa" w:w="140"/>
              <w:bottom w:type="dxa" w:w="90"/>
              <w:right w:type="dxa" w:w="140"/>
            </w:tcMar>
            <w:vAlign w:val="center"/>
          </w:tcPr>
          <w:p>
            <w:pPr>
              <w:jc w:val="center"/>
            </w:pPr>
            <w:r>
              <w:rPr>
                <w:rFonts w:ascii="Yu Gothic" w:cs="Yu Gothic" w:eastAsia="Yu Gothic" w:hAnsi="Yu Gothic"/>
                <w:b/>
                <w:bCs/>
                <w:color w:val="FFFFFF"/>
                <w:sz w:val="30"/>
                <w:szCs w:val="30"/>
              </w:rPr>
              <w:t xml:space="preserve">5</w:t>
            </w:r>
          </w:p>
        </w:tc>
        <w:tc>
          <w:tcPr>
            <w:tcW w:type="dxa" w:w="9106"/>
            <w:tcBorders>
              <w:top w:val="single" w:color="C9D3CB" w:sz="4"/>
              <w:left w:val="single" w:color="C9D3CB" w:sz="4"/>
              <w:bottom w:val="single" w:color="C9D3CB" w:sz="4"/>
              <w:right w:val="single" w:color="C9D3CB" w:sz="4"/>
            </w:tcBorders>
            <w:tcMar>
              <w:top w:type="dxa" w:w="90"/>
              <w:left w:type="dxa" w:w="140"/>
              <w:bottom w:type="dxa" w:w="90"/>
              <w:right w:type="dxa" w:w="140"/>
            </w:tcMar>
            <w:vAlign w:val="center"/>
          </w:tcPr>
          <w:p>
            <w:pPr>
              <w:spacing w:after="20"/>
            </w:pPr>
            <w:r>
              <w:rPr>
                <w:rFonts w:ascii="Yu Gothic" w:cs="Yu Gothic" w:eastAsia="Yu Gothic" w:hAnsi="Yu Gothic"/>
                <w:b/>
                <w:bCs/>
                <w:color w:val="14241C"/>
                <w:sz w:val="23"/>
                <w:szCs w:val="23"/>
              </w:rPr>
              <w:t xml:space="preserve">払込み</w:t>
            </w:r>
          </w:p>
          <w:p>
            <w:pPr>
              <w:spacing w:after="10" w:line="290"/>
            </w:pPr>
            <w:r>
              <w:rPr>
                <w:rFonts w:ascii="Yu Gothic" w:cs="Yu Gothic" w:eastAsia="Yu Gothic" w:hAnsi="Yu Gothic"/>
                <w:color w:val="5A6660"/>
                <w:sz w:val="20"/>
                <w:szCs w:val="20"/>
              </w:rPr>
              <w:t xml:space="preserve">払込期日までに、ご案内する払込先へお振込みください。</w:t>
            </w:r>
          </w:p>
        </w:tc>
      </w:tr>
      <w:tr>
        <w:tc>
          <w:tcPr>
            <w:tcW w:type="dxa" w:w="800"/>
            <w:tcBorders>
              <w:top w:val="single" w:color="C9D3CB" w:sz="4"/>
              <w:left w:val="single" w:color="C9D3CB" w:sz="4"/>
              <w:bottom w:val="single" w:color="C9D3CB" w:sz="4"/>
              <w:right w:val="single" w:color="C9D3CB" w:sz="4"/>
            </w:tcBorders>
            <w:shd w:fill="2F9E5B" w:color="auto" w:val="clear"/>
            <w:tcMar>
              <w:top w:type="dxa" w:w="90"/>
              <w:left w:type="dxa" w:w="140"/>
              <w:bottom w:type="dxa" w:w="90"/>
              <w:right w:type="dxa" w:w="140"/>
            </w:tcMar>
            <w:vAlign w:val="center"/>
          </w:tcPr>
          <w:p>
            <w:pPr>
              <w:jc w:val="center"/>
            </w:pPr>
            <w:r>
              <w:rPr>
                <w:rFonts w:ascii="Yu Gothic" w:cs="Yu Gothic" w:eastAsia="Yu Gothic" w:hAnsi="Yu Gothic"/>
                <w:b/>
                <w:bCs/>
                <w:color w:val="FFFFFF"/>
                <w:sz w:val="30"/>
                <w:szCs w:val="30"/>
              </w:rPr>
              <w:t xml:space="preserve">6</w:t>
            </w:r>
          </w:p>
        </w:tc>
        <w:tc>
          <w:tcPr>
            <w:tcW w:type="dxa" w:w="9106"/>
            <w:tcBorders>
              <w:top w:val="single" w:color="C9D3CB" w:sz="4"/>
              <w:left w:val="single" w:color="C9D3CB" w:sz="4"/>
              <w:bottom w:val="single" w:color="C9D3CB" w:sz="4"/>
              <w:right w:val="single" w:color="C9D3CB" w:sz="4"/>
            </w:tcBorders>
            <w:tcMar>
              <w:top w:type="dxa" w:w="90"/>
              <w:left w:type="dxa" w:w="140"/>
              <w:bottom w:type="dxa" w:w="90"/>
              <w:right w:type="dxa" w:w="140"/>
            </w:tcMar>
            <w:vAlign w:val="center"/>
          </w:tcPr>
          <w:p>
            <w:pPr>
              <w:spacing w:after="20"/>
            </w:pPr>
            <w:r>
              <w:rPr>
                <w:rFonts w:ascii="Yu Gothic" w:cs="Yu Gothic" w:eastAsia="Yu Gothic" w:hAnsi="Yu Gothic"/>
                <w:b/>
                <w:bCs/>
                <w:color w:val="14241C"/>
                <w:sz w:val="23"/>
                <w:szCs w:val="23"/>
              </w:rPr>
              <w:t xml:space="preserve">株式の発行・手続き</w:t>
            </w:r>
          </w:p>
          <w:p>
            <w:pPr>
              <w:spacing w:after="10" w:line="290"/>
            </w:pPr>
            <w:r>
              <w:rPr>
                <w:rFonts w:ascii="Yu Gothic" w:cs="Yu Gothic" w:eastAsia="Yu Gothic" w:hAnsi="Yu Gothic"/>
                <w:color w:val="5A6660"/>
                <w:sz w:val="20"/>
                <w:szCs w:val="20"/>
              </w:rPr>
              <w:t xml:space="preserve">株主名簿への記載、資本金の増加に伴う変更登記等を当社が行います。</w:t>
            </w:r>
          </w:p>
        </w:tc>
      </w:tr>
      <w:tr>
        <w:tc>
          <w:tcPr>
            <w:tcW w:type="dxa" w:w="800"/>
            <w:tcBorders>
              <w:top w:val="single" w:color="C9D3CB" w:sz="4"/>
              <w:left w:val="single" w:color="C9D3CB" w:sz="4"/>
              <w:bottom w:val="single" w:color="C9D3CB" w:sz="4"/>
              <w:right w:val="single" w:color="C9D3CB" w:sz="4"/>
            </w:tcBorders>
            <w:shd w:fill="2F9E5B" w:color="auto" w:val="clear"/>
            <w:tcMar>
              <w:top w:type="dxa" w:w="90"/>
              <w:left w:type="dxa" w:w="140"/>
              <w:bottom w:type="dxa" w:w="90"/>
              <w:right w:type="dxa" w:w="140"/>
            </w:tcMar>
            <w:vAlign w:val="center"/>
          </w:tcPr>
          <w:p>
            <w:pPr>
              <w:jc w:val="center"/>
            </w:pPr>
            <w:r>
              <w:rPr>
                <w:rFonts w:ascii="Yu Gothic" w:cs="Yu Gothic" w:eastAsia="Yu Gothic" w:hAnsi="Yu Gothic"/>
                <w:b/>
                <w:bCs/>
                <w:color w:val="FFFFFF"/>
                <w:sz w:val="30"/>
                <w:szCs w:val="30"/>
              </w:rPr>
              <w:t xml:space="preserve">7</w:t>
            </w:r>
          </w:p>
        </w:tc>
        <w:tc>
          <w:tcPr>
            <w:tcW w:type="dxa" w:w="9106"/>
            <w:tcBorders>
              <w:top w:val="single" w:color="C9D3CB" w:sz="4"/>
              <w:left w:val="single" w:color="C9D3CB" w:sz="4"/>
              <w:bottom w:val="single" w:color="C9D3CB" w:sz="4"/>
              <w:right w:val="single" w:color="C9D3CB" w:sz="4"/>
            </w:tcBorders>
            <w:tcMar>
              <w:top w:type="dxa" w:w="90"/>
              <w:left w:type="dxa" w:w="140"/>
              <w:bottom w:type="dxa" w:w="90"/>
              <w:right w:type="dxa" w:w="140"/>
            </w:tcMar>
            <w:vAlign w:val="center"/>
          </w:tcPr>
          <w:p>
            <w:pPr>
              <w:spacing w:after="20"/>
            </w:pPr>
            <w:r>
              <w:rPr>
                <w:rFonts w:ascii="Yu Gothic" w:cs="Yu Gothic" w:eastAsia="Yu Gothic" w:hAnsi="Yu Gothic"/>
                <w:b/>
                <w:bCs/>
                <w:color w:val="14241C"/>
                <w:sz w:val="23"/>
                <w:szCs w:val="23"/>
              </w:rPr>
              <w:t xml:space="preserve">出資後のご報告</w:t>
            </w:r>
          </w:p>
          <w:p>
            <w:pPr>
              <w:spacing w:after="10" w:line="290"/>
            </w:pPr>
            <w:r>
              <w:rPr>
                <w:rFonts w:ascii="Yu Gothic" w:cs="Yu Gothic" w:eastAsia="Yu Gothic" w:hAnsi="Yu Gothic"/>
                <w:color w:val="5A6660"/>
                <w:sz w:val="20"/>
                <w:szCs w:val="20"/>
              </w:rPr>
              <w:t xml:space="preserve">株主の皆さまへ、事業の進捗を定期的にご報告します。（頻度・方法は予定）</w:t>
            </w:r>
          </w:p>
        </w:tc>
      </w:tr>
    </w:tbl>
    <w:p>
      <w:pPr>
        <w:spacing w:after="90" w:before="200"/>
      </w:pPr>
      <w:r>
        <w:rPr>
          <w:rFonts w:ascii="Yu Gothic" w:cs="Yu Gothic" w:eastAsia="Yu Gothic" w:hAnsi="Yu Gothic"/>
          <w:b/>
          <w:bCs/>
          <w:color w:val="2F9E5B"/>
          <w:sz w:val="25"/>
          <w:szCs w:val="25"/>
        </w:rPr>
        <w:t xml:space="preserve">ご準備いただく書類（一般的な例）</w:t>
      </w:r>
    </w:p>
    <w:p>
      <w:pPr>
        <w:pStyle w:val="ListParagraph"/>
        <w:numPr>
          <w:ilvl w:val="0"/>
          <w:numId w:val="2"/>
        </w:numPr>
        <w:spacing w:after="60" w:line="310"/>
      </w:pPr>
      <w:r>
        <w:rPr>
          <w:rFonts w:ascii="Yu Gothic" w:cs="Yu Gothic" w:eastAsia="Yu Gothic" w:hAnsi="Yu Gothic"/>
          <w:sz w:val="21"/>
          <w:szCs w:val="21"/>
        </w:rPr>
        <w:t xml:space="preserve">株式申込書（当社書式）</w:t>
      </w:r>
    </w:p>
    <w:p>
      <w:pPr>
        <w:pStyle w:val="ListParagraph"/>
        <w:numPr>
          <w:ilvl w:val="0"/>
          <w:numId w:val="2"/>
        </w:numPr>
        <w:spacing w:after="60" w:line="310"/>
      </w:pPr>
      <w:r>
        <w:rPr>
          <w:rFonts w:ascii="Yu Gothic" w:cs="Yu Gothic" w:eastAsia="Yu Gothic" w:hAnsi="Yu Gothic"/>
          <w:sz w:val="21"/>
          <w:szCs w:val="21"/>
        </w:rPr>
        <w:t xml:space="preserve">個人のお客様：本人確認書類　／　法人のお客様：登記事項証明書など</w:t>
      </w:r>
    </w:p>
    <w:p>
      <w:pPr>
        <w:spacing w:after="60" w:line="280"/>
      </w:pPr>
      <w:r>
        <w:rPr>
          <w:rFonts w:ascii="Yu Gothic" w:cs="Yu Gothic" w:eastAsia="Yu Gothic" w:hAnsi="Yu Gothic"/>
          <w:color w:val="5A6660"/>
          <w:sz w:val="18"/>
          <w:szCs w:val="18"/>
        </w:rPr>
        <w:t xml:space="preserve">※ 実際に必要な書類は個別にご案内します。</w:t>
      </w:r>
    </w:p>
    <w:p>
      <w:pPr>
        <w:spacing w:after="90" w:before="200"/>
      </w:pPr>
      <w:r>
        <w:rPr>
          <w:rFonts w:ascii="Yu Gothic" w:cs="Yu Gothic" w:eastAsia="Yu Gothic" w:hAnsi="Yu Gothic"/>
          <w:b/>
          <w:bCs/>
          <w:color w:val="2F9E5B"/>
          <w:sz w:val="25"/>
          <w:szCs w:val="25"/>
        </w:rPr>
        <w:t xml:space="preserve">ご留意事項</w:t>
      </w:r>
    </w:p>
    <w:p>
      <w:pPr>
        <w:pStyle w:val="ListParagraph"/>
        <w:numPr>
          <w:ilvl w:val="0"/>
          <w:numId w:val="2"/>
        </w:numPr>
        <w:spacing w:after="60" w:line="310"/>
      </w:pPr>
      <w:r>
        <w:rPr>
          <w:rFonts w:ascii="Yu Gothic" w:cs="Yu Gothic" w:eastAsia="Yu Gothic" w:hAnsi="Yu Gothic"/>
          <w:sz w:val="21"/>
          <w:szCs w:val="21"/>
        </w:rPr>
        <w:t xml:space="preserve">お申込みは、本書および契約書の内容をご確認のうえ、ご自身の判断で行ってください。</w:t>
      </w:r>
    </w:p>
    <w:p>
      <w:pPr>
        <w:pStyle w:val="ListParagraph"/>
        <w:numPr>
          <w:ilvl w:val="0"/>
          <w:numId w:val="2"/>
        </w:numPr>
        <w:spacing w:after="60" w:line="310"/>
      </w:pPr>
      <w:r>
        <w:rPr>
          <w:rFonts w:ascii="Yu Gothic" w:cs="Yu Gothic" w:eastAsia="Yu Gothic" w:hAnsi="Yu Gothic"/>
          <w:sz w:val="21"/>
          <w:szCs w:val="21"/>
        </w:rPr>
        <w:t xml:space="preserve">払込み後の出資金は、原則として返還できません。</w:t>
      </w:r>
    </w:p>
    <w:p>
      <w:pPr>
        <w:pStyle w:val="ListParagraph"/>
        <w:numPr>
          <w:ilvl w:val="0"/>
          <w:numId w:val="2"/>
        </w:numPr>
        <w:spacing w:after="60" w:line="310"/>
      </w:pPr>
      <w:r>
        <w:rPr>
          <w:rFonts w:ascii="Yu Gothic" w:cs="Yu Gothic" w:eastAsia="Yu Gothic" w:hAnsi="Yu Gothic"/>
          <w:sz w:val="21"/>
          <w:szCs w:val="21"/>
        </w:rPr>
        <w:t xml:space="preserve">募集事項の決議・総数引受契約書などの法的書類は、弁護士・司法書士による確認を経たものを使用します。</w:t>
      </w:r>
    </w:p>
    <w:p>
      <w:pPr>
        <w:spacing w:after="60"/>
      </w:pPr>
      <w:r>
        <w:rPr>
          <w:rFonts w:ascii="Yu Gothic" w:cs="Yu Gothic" w:eastAsia="Yu Gothic" w:hAnsi="Yu Gothic"/>
          <w:sz w:val="21"/>
          <w:szCs w:val="21"/>
        </w:rPr>
        <w:t xml:space="preserve"/>
      </w:r>
    </w:p>
    <w:p>
      <w:pPr>
        <w:spacing w:after="60"/>
      </w:pPr>
      <w:r>
        <w:rPr>
          <w:rFonts w:ascii="Yu Gothic" w:cs="Yu Gothic" w:eastAsia="Yu Gothic" w:hAnsi="Yu Gothic"/>
          <w:sz w:val="21"/>
          <w:szCs w:val="21"/>
        </w:rPr>
        <w:t xml:space="preserve">お問い合わせ：電子CB農法株式会社　</w:t>
      </w:r>
      <w:r>
        <w:rPr>
          <w:rFonts w:ascii="Yu Gothic" w:cs="Yu Gothic" w:eastAsia="Yu Gothic" w:hAnsi="Yu Gothic"/>
          <w:sz w:val="21"/>
          <w:szCs w:val="21"/>
          <w:highlight w:val="yellow"/>
        </w:rPr>
        <w:t xml:space="preserve">［連絡先を記入］</w:t>
      </w:r>
    </w:p>
    <w:sectPr>
      <w:headerReference w:type="default" r:id="rId6"/>
      <w:footerReference w:type="default" r:id="rId7"/>
      <w:pgSz w:w="11906" w:h="16838" w:orient="portrait"/>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cs="Yu Gothic" w:eastAsia="Yu Gothic" w:hAnsi="Yu Gothic"/>
        <w:color w:val="5A6660"/>
        <w:sz w:val="17"/>
        <w:szCs w:val="17"/>
      </w:rPr>
      <w:t xml:space="preserve">— </w:t>
    </w:r>
    <w:r>
      <w:rPr>
        <w:rFonts w:ascii="Yu Gothic" w:cs="Yu Gothic" w:eastAsia="Yu Gothic" w:hAnsi="Yu Gothic"/>
        <w:color w:val="5A6660"/>
        <w:sz w:val="17"/>
        <w:szCs w:val="17"/>
      </w:rPr>
      <w:fldChar w:fldCharType="begin"/>
      <w:instrText xml:space="preserve">PAGE</w:instrText>
      <w:fldChar w:fldCharType="separate"/>
      <w:fldChar w:fldCharType="end"/>
    </w:r>
    <w:r>
      <w:rPr>
        <w:rFonts w:ascii="Yu Gothic" w:cs="Yu Gothic" w:eastAsia="Yu Gothic" w:hAnsi="Yu Gothic"/>
        <w:color w:val="5A6660"/>
        <w:sz w:val="17"/>
        <w:szCs w:val="17"/>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Yu Gothic" w:cs="Yu Gothic" w:eastAsia="Yu Gothic" w:hAnsi="Yu Gothic"/>
        <w:color w:val="5A6660"/>
        <w:sz w:val="17"/>
        <w:szCs w:val="17"/>
      </w:rPr>
      <w:t xml:space="preserve">電子CB農法株式会社　出資のご提案書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出資のご提案書</dc:title>
  <dc:creator>電子CB農法株式会社</dc:creator>
  <cp:lastModifiedBy>Un-named</cp:lastModifiedBy>
  <cp:revision>1</cp:revision>
  <dcterms:created xsi:type="dcterms:W3CDTF">2026-10-08T22:25:29.761Z</dcterms:created>
  <dcterms:modified xsi:type="dcterms:W3CDTF">2026-10-08T22:25:29.762Z</dcterms:modified>
</cp:coreProperties>
</file>

<file path=docProps/custom.xml><?xml version="1.0" encoding="utf-8"?>
<Properties xmlns="http://schemas.openxmlformats.org/officeDocument/2006/custom-properties" xmlns:vt="http://schemas.openxmlformats.org/officeDocument/2006/docPropsVTypes"/>
</file>