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2F5D4E"/>
          <w:sz w:val="36"/>
        </w:rPr>
        <w:t>見込み客ヒアリングシート　質問順の変更について</w:t>
      </w:r>
    </w:p>
    <w:p>
      <w:pPr>
        <w:spacing w:after="200"/>
        <w:jc w:val="center"/>
      </w:pPr>
      <w:r>
        <w:rPr>
          <w:b w:val="0"/>
          <w:color w:val="666666"/>
          <w:sz w:val="19"/>
        </w:rPr>
        <w:t>電子CB農法株式会社　／　作成：ゆき　／　2026年10月19日</w:t>
      </w:r>
    </w:p>
    <w:p>
      <w:pPr>
        <w:spacing w:after="80" w:before="200"/>
      </w:pPr>
      <w:r>
        <w:rPr>
          <w:b/>
          <w:color w:val="2F5D4E"/>
          <w:sz w:val="26"/>
        </w:rPr>
        <w:t>1．変更の目的</w:t>
      </w:r>
    </w:p>
    <w:p>
      <w:pPr>
        <w:spacing w:after="120"/>
      </w:pPr>
      <w:r>
        <w:rPr>
          <w:b w:val="0"/>
        </w:rPr>
        <w:t>見込み客に答えてもらいやすいよう、確認項目11問の並び順を変更しました。質問の文言と、ご回答欄・詳細欄の内容は変えていません。右側の「（参考）銀行・CFO・フェロー目線での確認ポイント」は、各質問に付いたまま一緒に移動しています。</w:t>
      </w:r>
    </w:p>
    <w:p>
      <w:pPr>
        <w:spacing w:after="80" w:before="200"/>
      </w:pPr>
      <w:r>
        <w:rPr>
          <w:b/>
          <w:color w:val="2F5D4E"/>
          <w:sz w:val="26"/>
        </w:rPr>
        <w:t>2．変更の基本方針</w:t>
      </w:r>
    </w:p>
    <w:p>
      <w:pPr>
        <w:pStyle w:val="ListBullet"/>
      </w:pPr>
      <w:r>
        <w:t>答えやすい質問から先に聞く：事実で即答できるもの → 考えを聞くもの → お金に関するもの、の順にします。</w:t>
      </w:r>
    </w:p>
    <w:p>
      <w:pPr>
        <w:pStyle w:val="ListBullet"/>
      </w:pPr>
      <w:r>
        <w:t>答えにくい質問ほど後ろに置く：話が進んで信頼関係ができてから聞くほうが、正直な回答を得やすいためです。</w:t>
      </w:r>
    </w:p>
    <w:p>
      <w:pPr>
        <w:pStyle w:val="ListBullet"/>
      </w:pPr>
      <w:r>
        <w:t>話の流れでつなぐ：前の質問の答えから、次の質問が自然に出てくる並びにします。</w:t>
      </w:r>
    </w:p>
    <w:p>
      <w:pPr>
        <w:spacing w:after="80" w:before="200"/>
      </w:pPr>
      <w:r>
        <w:rPr>
          <w:b/>
          <w:color w:val="2F5D4E"/>
          <w:sz w:val="26"/>
        </w:rPr>
        <w:t>3．新旧の対照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fill="2F5D4E"/>
          </w:tcPr>
          <w:p>
            <w:r/>
            <w:r>
              <w:rPr>
                <w:b/>
                <w:color w:val="FFFFFF"/>
                <w:sz w:val="19"/>
              </w:rPr>
              <w:t>新No.</w:t>
            </w:r>
          </w:p>
        </w:tc>
        <w:tc>
          <w:tcPr>
            <w:tcW w:type="dxa" w:w="907"/>
            <w:shd w:val="clear" w:fill="2F5D4E"/>
          </w:tcPr>
          <w:p>
            <w:r/>
            <w:r>
              <w:rPr>
                <w:b/>
                <w:color w:val="FFFFFF"/>
                <w:sz w:val="19"/>
              </w:rPr>
              <w:t>旧No.</w:t>
            </w:r>
          </w:p>
        </w:tc>
        <w:tc>
          <w:tcPr>
            <w:tcW w:type="dxa" w:w="5102"/>
            <w:shd w:val="clear" w:fill="2F5D4E"/>
          </w:tcPr>
          <w:p>
            <w:r/>
            <w:r>
              <w:rPr>
                <w:b/>
                <w:color w:val="FFFFFF"/>
                <w:sz w:val="19"/>
              </w:rPr>
              <w:t>確認項目（要約）</w:t>
            </w:r>
          </w:p>
        </w:tc>
        <w:tc>
          <w:tcPr>
            <w:tcW w:type="dxa" w:w="1701"/>
            <w:shd w:val="clear" w:fill="2F5D4E"/>
          </w:tcPr>
          <w:p>
            <w:r/>
            <w:r>
              <w:rPr>
                <w:b/>
                <w:color w:val="FFFFFF"/>
                <w:sz w:val="19"/>
              </w:rPr>
              <w:t>区分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会社名・事業内容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事実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担当者・連絡先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事実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従業員数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事実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社内部署・担当人材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事実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年間売上高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事実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将来不安・多角化の検討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考え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既存ネットワークの活用可能性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考え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予算感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お金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自己資金（総予算の3割）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お金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連続赤字・債務超過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お金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返済遅延・税金等の滞納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お金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color w:val="2F5D4E"/>
          <w:sz w:val="26"/>
        </w:rPr>
        <w:t>4．変更した内容と理由</w:t>
      </w:r>
    </w:p>
    <w:p>
      <w:pPr>
        <w:spacing w:after="120"/>
      </w:pPr>
      <w:r>
        <w:rPr>
          <w:b w:val="0"/>
        </w:rPr>
        <w:t>位置が変わらないのは1・3・4番の3問です。旧11番（担当者・連絡先）を2番へ、旧2番（年間売上高）を5番へ移した結果、旧5〜10番は1つずつ後ろにずれました。以下に、新しい順で理由を記します。</w:t>
      </w:r>
    </w:p>
    <w:p>
      <w:pPr>
        <w:spacing w:after="40"/>
      </w:pPr>
      <w:r>
        <w:rPr>
          <w:b/>
          <w:sz w:val="21"/>
        </w:rPr>
        <w:t>新1番　会社名・事業内容（位置は変わりません）</w:t>
      </w:r>
    </w:p>
    <w:p>
      <w:pPr>
        <w:spacing w:after="120"/>
      </w:pPr>
      <w:r>
        <w:rPr>
          <w:b w:val="0"/>
        </w:rPr>
        <w:t>会社名と事業内容は誰でも即答できる事実です。最初に答えやすい質問を置き、回答のハードルを下げます。</w:t>
      </w:r>
    </w:p>
    <w:p>
      <w:pPr>
        <w:spacing w:after="40"/>
      </w:pPr>
      <w:r>
        <w:rPr>
          <w:b/>
          <w:sz w:val="21"/>
        </w:rPr>
        <w:t>新2番　担当者・連絡先（旧11番 → 新2番）</w:t>
      </w:r>
    </w:p>
    <w:p>
      <w:pPr>
        <w:spacing w:after="120"/>
      </w:pPr>
      <w:r>
        <w:rPr>
          <w:b w:val="0"/>
        </w:rPr>
        <w:t>自己紹介の延長として答えやすく、冒頭で控えておけば、途中で話が切れても後日連絡できます。末尾にあると聞き忘れやすいため前へ移しました。</w:t>
      </w:r>
    </w:p>
    <w:p>
      <w:pPr>
        <w:spacing w:after="40"/>
      </w:pPr>
      <w:r>
        <w:rPr>
          <w:b/>
          <w:sz w:val="21"/>
        </w:rPr>
        <w:t>新3番　従業員数（位置は変わりません）</w:t>
      </w:r>
    </w:p>
    <w:p>
      <w:pPr>
        <w:spacing w:after="120"/>
      </w:pPr>
      <w:r>
        <w:rPr>
          <w:b w:val="0"/>
        </w:rPr>
        <w:t>数字だけで答えられます。売上高より心理的な抵抗が小さいため、先に聞きます。</w:t>
      </w:r>
    </w:p>
    <w:p>
      <w:pPr>
        <w:spacing w:after="40"/>
      </w:pPr>
      <w:r>
        <w:rPr>
          <w:b/>
          <w:sz w:val="21"/>
        </w:rPr>
        <w:t>新4番　社内部署・担当人材（位置は変わりません）</w:t>
      </w:r>
    </w:p>
    <w:p>
      <w:pPr>
        <w:spacing w:after="120"/>
      </w:pPr>
      <w:r>
        <w:rPr>
          <w:b w:val="0"/>
        </w:rPr>
        <w:t>従業員数からの自然な流れで、組織の話として続けられます。</w:t>
      </w:r>
    </w:p>
    <w:p>
      <w:pPr>
        <w:spacing w:after="40"/>
      </w:pPr>
      <w:r>
        <w:rPr>
          <w:b/>
          <w:sz w:val="21"/>
        </w:rPr>
        <w:t>新5番　年間売上高（旧2番 → 新5番）</w:t>
      </w:r>
    </w:p>
    <w:p>
      <w:pPr>
        <w:spacing w:after="120"/>
      </w:pPr>
      <w:r>
        <w:rPr>
          <w:b w:val="0"/>
        </w:rPr>
        <w:t>金額の質問のため、ここまでの質問で話が温まった後に回しました。事実の質問の最後に置いています。</w:t>
      </w:r>
    </w:p>
    <w:p>
      <w:pPr>
        <w:spacing w:after="40"/>
      </w:pPr>
      <w:r>
        <w:rPr>
          <w:b/>
          <w:sz w:val="21"/>
        </w:rPr>
        <w:t>新6番　将来不安・多角化の検討（旧5番 → 新6番）</w:t>
      </w:r>
    </w:p>
    <w:p>
      <w:pPr>
        <w:spacing w:after="120"/>
      </w:pPr>
      <w:r>
        <w:rPr>
          <w:b w:val="0"/>
        </w:rPr>
        <w:t>事実の質問から、経営の考えを聞く質問へ移ります。はい/いいえで答えられ、雑談として受け止めてもらいやすい内容です。提案の入口でもあるため、ここで前向きな反応を引き出します。</w:t>
      </w:r>
    </w:p>
    <w:p>
      <w:pPr>
        <w:spacing w:after="40"/>
      </w:pPr>
      <w:r>
        <w:rPr>
          <w:b/>
          <w:sz w:val="21"/>
        </w:rPr>
        <w:t>新7番　既存ネットワークの活用可能性（旧6番 → 新7番）</w:t>
      </w:r>
    </w:p>
    <w:p>
      <w:pPr>
        <w:spacing w:after="120"/>
      </w:pPr>
      <w:r>
        <w:rPr>
          <w:b w:val="0"/>
        </w:rPr>
        <w:t>自社の強みを聞かれる質問で、気持ちよく答えてもらえます。多角化への意欲を聞いた直後に置くと、話がつながります。</w:t>
      </w:r>
    </w:p>
    <w:p>
      <w:pPr>
        <w:spacing w:after="40"/>
      </w:pPr>
      <w:r>
        <w:rPr>
          <w:b/>
          <w:sz w:val="21"/>
        </w:rPr>
        <w:t>新8番　予算感（旧7番 → 新8番）</w:t>
      </w:r>
    </w:p>
    <w:p>
      <w:pPr>
        <w:spacing w:after="120"/>
      </w:pPr>
      <w:r>
        <w:rPr>
          <w:b w:val="0"/>
        </w:rPr>
        <w:t>ここからお金の質問です。まず「予算を考えているか」という、はい/いいえの軽い形で聞き、金額には踏み込みません。</w:t>
      </w:r>
    </w:p>
    <w:p>
      <w:pPr>
        <w:spacing w:after="40"/>
      </w:pPr>
      <w:r>
        <w:rPr>
          <w:b/>
          <w:sz w:val="21"/>
        </w:rPr>
        <w:t>新9番　自己資金（総予算の3割）（旧8番 → 新9番）</w:t>
      </w:r>
    </w:p>
    <w:p>
      <w:pPr>
        <w:spacing w:after="120"/>
      </w:pPr>
      <w:r>
        <w:rPr>
          <w:b w:val="0"/>
        </w:rPr>
        <w:t>予算感の答えを受けて、その裏付けとなる自己資金を聞きます。予算の次に置くと話の筋が通ります。</w:t>
      </w:r>
    </w:p>
    <w:p>
      <w:pPr>
        <w:spacing w:after="40"/>
      </w:pPr>
      <w:r>
        <w:rPr>
          <w:b/>
          <w:sz w:val="21"/>
        </w:rPr>
        <w:t>新10番　連続赤字・債務超過（旧9番 → 新10番）</w:t>
      </w:r>
    </w:p>
    <w:p>
      <w:pPr>
        <w:spacing w:after="120"/>
      </w:pPr>
      <w:r>
        <w:rPr>
          <w:b w:val="0"/>
        </w:rPr>
        <w:t>答えにくい財務の質問です。信頼関係ができた後半に置きます。</w:t>
      </w:r>
    </w:p>
    <w:p>
      <w:pPr>
        <w:spacing w:after="40"/>
      </w:pPr>
      <w:r>
        <w:rPr>
          <w:b/>
          <w:sz w:val="21"/>
        </w:rPr>
        <w:t>新11番　返済遅延・税金等の滞納（旧10番 → 新11番）</w:t>
      </w:r>
    </w:p>
    <w:p>
      <w:pPr>
        <w:spacing w:after="120"/>
      </w:pPr>
      <w:r>
        <w:rPr>
          <w:b w:val="0"/>
        </w:rPr>
        <w:t>最も答えにくい質問のため最後にします。冒頭にあると警戒され、以降の回答に影響します。答えを控えられた場合でも、ここまでの回答は残ります。</w:t>
      </w:r>
    </w:p>
    <w:p>
      <w:pPr>
        <w:spacing w:after="80" w:before="200"/>
      </w:pPr>
      <w:r>
        <w:rPr>
          <w:b/>
          <w:color w:val="2F5D4E"/>
          <w:sz w:val="26"/>
        </w:rPr>
        <w:t>5．運用上のご注意</w:t>
      </w:r>
    </w:p>
    <w:p>
      <w:pPr>
        <w:pStyle w:val="ListBullet"/>
      </w:pPr>
      <w:r>
        <w:t>ヒアリングの冒頭で、担当者名と連絡先（新2番）を先に控えておけば、途中で中断になっても追客できます。</w:t>
      </w:r>
    </w:p>
    <w:p>
      <w:pPr>
        <w:pStyle w:val="ListBullet"/>
      </w:pPr>
      <w:r>
        <w:t>新6番（既存事業の将来への不安・多角化の検討）で前向きな反応があった場合は、「代理店事業が第二の収益の柱になる」という提案へつなげられます。</w:t>
      </w:r>
    </w:p>
    <w:p>
      <w:pPr>
        <w:pStyle w:val="ListBullet"/>
      </w:pPr>
      <w:r>
        <w:t>新10番・新11番は答えにくい質問です。相手が渋る場合は無理に聞き出さず、空欄のまま進めてもかまいません。</w:t>
      </w:r>
    </w:p>
    <w:p>
      <w:pPr>
        <w:pStyle w:val="ListBullet"/>
      </w:pPr>
      <w:r>
        <w:t>右側の参考欄は社内用です。お客様へ共有する場合は、参考欄を非表示にするか、印刷範囲から外してください。</w:t>
      </w:r>
    </w:p>
    <w:p>
      <w:pPr>
        <w:pStyle w:val="ListBullet"/>
      </w:pPr>
      <w:r>
        <w:t>新11番（旧10番）の回答選択肢は「はい（滞納等なし）／いいえ（滞納等あり）」のままです。「はい」が良い回答になる質問と、悪い回答になる質問が混在しているため、記入時にお客様が取り違えないようご注意ください。</w:t>
      </w:r>
    </w:p>
    <w:p>
      <w:pPr>
        <w:spacing w:after="0"/>
      </w:pPr>
      <w:r>
        <w:rPr>
          <w:b w:val="0"/>
          <w:color w:val="666666"/>
          <w:sz w:val="19"/>
        </w:rPr>
        <w:t>添付：見込み客ヒアリングシート_並べ替え版_2026-10-19.xlsx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