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AIGC</w:t>
      </w:r>
    </w:p>
    <w:p>
      <w:pPr>
        <w:pStyle w:val="1"/>
        <w:spacing w:before="380" w:after="140" w:line="288" w:lineRule="auto"/>
        <w:ind w:left="0"/>
        <w:jc w:val="left"/>
        <w:outlineLvl w:val="0"/>
      </w:pPr>
      <w:bookmarkStart w:name="heading_0" w:id="0"/>
      <w:r>
        <w:rPr>
          <w:rFonts w:eastAsia="等线" w:ascii="Arial" w:cs="Arial" w:hAnsi="Arial"/>
          <w:b w:val="true"/>
          <w:sz w:val="36"/>
        </w:rPr>
        <w:t>数据标注的重要性</w:t>
      </w:r>
      <w:bookmarkEnd w:id="0"/>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数据标注是AI认识世界的起点</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646a73"/>
                <w:sz w:val="22"/>
              </w:rPr>
              <w:t>数据标注</w:t>
            </w:r>
            <w:r>
              <w:rPr>
                <w:rFonts w:eastAsia="等线" w:ascii="Arial" w:cs="Arial" w:hAnsi="Arial"/>
                <w:color w:val="646a73"/>
                <w:sz w:val="22"/>
              </w:rPr>
              <w:t>的本质是将现实世界信息结构化、数字化，充分发挥数据信息的价值。</w:t>
            </w:r>
          </w:p>
          <w:p>
            <w:pPr>
              <w:spacing w:before="120" w:after="120" w:line="288" w:lineRule="auto"/>
              <w:ind w:left="0"/>
              <w:jc w:val="left"/>
            </w:pPr>
            <w:r>
              <w:rPr>
                <w:rFonts w:eastAsia="等线" w:ascii="Arial" w:cs="Arial" w:hAnsi="Arial"/>
                <w:color w:val="646a73"/>
                <w:sz w:val="22"/>
              </w:rPr>
              <w:t>作为底层服务，数据标注贯穿大模型全生命周期（训练测试、评估验证和应用迭代）</w:t>
            </w:r>
          </w:p>
        </w:tc>
      </w:tr>
    </w:tbl>
    <w:p>
      <w:pPr>
        <w:spacing w:before="120" w:after="120" w:line="288" w:lineRule="auto"/>
        <w:ind w:left="0"/>
        <w:jc w:val="left"/>
      </w:pPr>
      <w:r>
        <w:rPr>
          <w:rFonts w:eastAsia="等线" w:ascii="Arial" w:cs="Arial" w:hAnsi="Arial"/>
          <w:sz w:val="22"/>
        </w:rPr>
        <w:t>数据标注中的二八定律：80%时间在准备数据，模型训练和部署仅占20%</w:t>
      </w:r>
    </w:p>
    <w:p>
      <w:pPr>
        <w:spacing w:before="120" w:after="120" w:line="288" w:lineRule="auto"/>
        <w:ind w:left="0"/>
        <w:jc w:val="left"/>
      </w:pPr>
      <w:r>
        <w:rPr>
          <w:rFonts w:eastAsia="等线" w:ascii="Arial" w:cs="Arial" w:hAnsi="Arial"/>
          <w:sz w:val="22"/>
        </w:rPr>
        <w:t>自动化标注：</w:t>
      </w:r>
    </w:p>
    <w:p>
      <w:pPr>
        <w:spacing w:before="120" w:after="120" w:line="288" w:lineRule="auto"/>
        <w:ind w:left="0"/>
        <w:jc w:val="left"/>
      </w:pPr>
      <w:r>
        <w:rPr>
          <w:rFonts w:eastAsia="等线" w:ascii="Arial" w:cs="Arial" w:hAnsi="Arial"/>
          <w:sz w:val="22"/>
        </w:rPr>
        <w:t>合成数据：无版权问题，Sam Altman说“未来所有数据都将变成合成数据”</w:t>
      </w:r>
    </w:p>
    <w:p>
      <w:pPr>
        <w:spacing w:before="120" w:after="120" w:line="288" w:lineRule="auto"/>
        <w:ind w:left="0"/>
        <w:jc w:val="left"/>
      </w:pPr>
      <w:r>
        <w:rPr>
          <w:rFonts w:eastAsia="等线" w:ascii="Arial" w:cs="Arial" w:hAnsi="Arial"/>
          <w:sz w:val="22"/>
        </w:rPr>
        <w:t>标注角色细分：AI训练师、模型精调师、指令工程师等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高质量数据需求长期且持续</w:t>
      </w:r>
    </w:p>
    <w:p>
      <w:pPr>
        <w:spacing w:before="120" w:after="120" w:line="288" w:lineRule="auto"/>
        <w:ind w:left="0"/>
        <w:jc w:val="center"/>
      </w:pPr>
      <w:r>
        <w:drawing>
          <wp:inline distT="0" distR="0" distB="0" distL="0">
            <wp:extent cx="5257800" cy="5334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533400"/>
                    </a:xfrm>
                    <a:prstGeom prst="rect">
                      <a:avLst/>
                    </a:prstGeom>
                  </pic:spPr>
                </pic:pic>
              </a:graphicData>
            </a:graphic>
          </wp:inline>
        </w:drawing>
      </w:r>
    </w:p>
    <w:p>
      <w:pPr>
        <w:spacing w:before="120" w:after="120" w:line="288" w:lineRule="auto"/>
        <w:ind w:left="0"/>
        <w:jc w:val="left"/>
      </w:pPr>
      <w:r>
        <w:drawing>
          <wp:inline distT="0" distR="0" distB="0" distL="0">
            <wp:extent cx="2590800" cy="26384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2590800" cy="2638425"/>
                    </a:xfrm>
                    <a:prstGeom prst="rect">
                      <a:avLst/>
                    </a:prstGeom>
                  </pic:spPr>
                </pic:pic>
              </a:graphicData>
            </a:graphic>
          </wp:inline>
        </w:drawing>
      </w: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数据处理管线pipeline</w:t>
      </w:r>
      <w:bookmarkEnd w:id="1"/>
    </w:p>
    <w:p>
      <w:pPr>
        <w:pStyle w:val="1"/>
        <w:spacing w:before="380" w:after="140" w:line="288" w:lineRule="auto"/>
        <w:ind w:left="0"/>
        <w:jc w:val="left"/>
        <w:outlineLvl w:val="0"/>
      </w:pPr>
      <w:bookmarkStart w:name="heading_2" w:id="2"/>
      <w:r>
        <w:rPr>
          <w:rFonts w:eastAsia="等线" w:ascii="Arial" w:cs="Arial" w:hAnsi="Arial"/>
          <w:b w:val="true"/>
          <w:sz w:val="36"/>
        </w:rPr>
        <w:t>模型训练</w:t>
      </w:r>
      <w:bookmarkEnd w:id="2"/>
    </w:p>
    <w:p>
      <w:pPr>
        <w:numPr>
          <w:numId w:val="1"/>
        </w:numPr>
        <w:spacing w:before="120" w:after="120" w:line="288" w:lineRule="auto"/>
        <w:ind w:left="0"/>
        <w:jc w:val="left"/>
      </w:pPr>
      <w:r>
        <w:rPr>
          <w:rFonts w:eastAsia="等线" w:ascii="Arial" w:cs="Arial" w:hAnsi="Arial"/>
          <w:sz w:val="22"/>
        </w:rPr>
        <w:t>训练配置文件[name].yaml</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YAML</w:t>
              <w:br w:type="textWrapping"/>
            </w:r>
            <w:r>
              <w:rPr>
                <w:rFonts w:eastAsia="Consolas" w:ascii="Consolas" w:cs="Consolas" w:hAnsi="Consolas"/>
                <w:sz w:val="22"/>
              </w:rPr>
              <w:t>experiment:</w:t>
              <w:br/>
              <w:t xml:space="preserve">  exp_dir: experiments/</w:t>
              <w:br/>
              <w:t xml:space="preserve">  exp_name: pku_cws</w:t>
              <w:br/>
              <w:t xml:space="preserve">  seed: 42</w:t>
              <w:br/>
              <w:br/>
              <w:t>task: word-segmentation</w:t>
              <w:br/>
              <w:br/>
              <w:t>dataset:</w:t>
              <w:br/>
              <w:t xml:space="preserve">  data_file:</w:t>
              <w:br/>
              <w:t xml:space="preserve">    train: https://modelscope.cn/api/v1/datasets/dingkun/chinese_word_segmentation_pku/repo?Revision=master&amp;FilePath=train.txt</w:t>
              <w:br/>
              <w:t xml:space="preserve">    dev: https://modelscope.cn/api/v1/datasets/dingkun/chinese_word_segmentation_pku/repo?Revision=master&amp;FilePath=dev.txt</w:t>
              <w:br/>
              <w:t xml:space="preserve">    test: https://modelscope.cn/api/v1/datasets/dingkun/chinese_word_segmentation_pku/repo?Revision=master&amp;FilePath=test.txt</w:t>
              <w:br/>
              <w:t xml:space="preserve">  data_type: conll</w:t>
              <w:br/>
              <w:br/>
              <w:t>preprocessor:</w:t>
              <w:br/>
              <w:t xml:space="preserve">  type: sequence-labeling-preprocessor</w:t>
              <w:br/>
              <w:t xml:space="preserve">  max_length: 256</w:t>
              <w:br/>
              <w:t xml:space="preserve">  tag_scheme: BIES</w:t>
              <w:br/>
              <w:br/>
              <w:t>data_collator: SequenceLabelingDataCollatorWithPadding</w:t>
              <w:br/>
              <w:br/>
              <w:t>model:</w:t>
              <w:br/>
              <w:t xml:space="preserve">  type: sequence-labeling-model</w:t>
              <w:br/>
              <w:t xml:space="preserve">  embedder:</w:t>
              <w:br/>
              <w:t xml:space="preserve">    model_name_or_path: damo/nlp_structbert_word-segmentation_chinese-base</w:t>
              <w:br/>
              <w:t xml:space="preserve">  dropout: 0.1</w:t>
              <w:br/>
              <w:t xml:space="preserve">  use_crf: true</w:t>
              <w:br/>
              <w:br/>
              <w:t>train:</w:t>
              <w:br/>
              <w:t xml:space="preserve">  max_epochs: 30</w:t>
              <w:br/>
              <w:t xml:space="preserve">  dataloader:</w:t>
              <w:br/>
              <w:t xml:space="preserve">    batch_size_per_gpu: 32</w:t>
              <w:br/>
              <w:t xml:space="preserve">  optimizer:</w:t>
              <w:br/>
              <w:t xml:space="preserve">    type: AdamW</w:t>
              <w:br/>
              <w:t xml:space="preserve">    lr: 2.0e-5</w:t>
              <w:br/>
              <w:t xml:space="preserve">    param_groups:</w:t>
              <w:br/>
              <w:t xml:space="preserve">      - regex: crf</w:t>
              <w:br/>
              <w:t xml:space="preserve">        lr: 2.0e-1</w:t>
              <w:br/>
              <w:t xml:space="preserve">  lr_scheduler:</w:t>
              <w:br/>
              <w:t xml:space="preserve">    type: LinearLR</w:t>
              <w:br/>
              <w:t xml:space="preserve">    start_factor: 1.0</w:t>
              <w:br/>
              <w:t xml:space="preserve">    end_factor: 0.0</w:t>
              <w:br/>
              <w:t xml:space="preserve">    total_iters: 30</w:t>
              <w:br/>
              <w:br/>
              <w:t>evaluation:</w:t>
              <w:br/>
              <w:t xml:space="preserve">  dataloader:</w:t>
              <w:br/>
              <w:t xml:space="preserve">    batch_size_per_gpu: 64</w:t>
              <w:br/>
              <w:t xml:space="preserve">  metrics:</w:t>
              <w:br/>
              <w:t xml:space="preserve">    - type: ner-metric</w:t>
              <w:br/>
              <w:t xml:space="preserve">    - type: ner-dumper</w:t>
              <w:br/>
              <w:t xml:space="preserve">      model_type: sequence_labeling</w:t>
              <w:br/>
            </w:r>
            <w:r>
              <w:rPr>
                <w:rFonts w:eastAsia="Consolas" w:ascii="Consolas" w:cs="Consolas" w:hAnsi="Consolas"/>
                <w:sz w:val="22"/>
              </w:rPr>
              <w:t xml:space="preserve">      dump_format: conll</w:t>
            </w:r>
          </w:p>
        </w:tc>
      </w:tr>
    </w:tbl>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龙土新 8640"/>
          <v:fill opacity="0.3"/>
        </v:shape>
      </w:pict>
    </w:r>
  </w:p>
</w:hdr>
</file>

<file path=word/numbering.xml><?xml version="1.0" encoding="utf-8"?>
<w:numbering xmlns:w="http://schemas.openxmlformats.org/wordprocessingml/2006/main">
  <w:abstractNum w:abstractNumId="1268937">
    <w:lvl>
      <w:numFmt w:val="bullet"/>
      <w:suff w:val="tab"/>
      <w:lvlText w:val="•"/>
      <w:rPr>
        <w:color w:val="3370ff"/>
      </w:rPr>
    </w:lvl>
  </w:abstractNum>
  <w:num w:numId="1">
    <w:abstractNumId w:val="126893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jpe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2024-08-30T09:52:47Z</dcterms:created>
  <dc:creator>Apache POI</dc:creator>
</cp:coreProperties>
</file>