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sz w:val="2"/>
        </w:rPr>
        <w:id w:val="241301089"/>
        <w:docPartObj>
          <w:docPartGallery w:val="Cover Pages"/>
          <w:docPartUnique/>
        </w:docPartObj>
      </w:sdtPr>
      <w:sdtEndPr>
        <w:rPr>
          <w:rFonts w:eastAsiaTheme="minorHAnsi"/>
          <w:sz w:val="22"/>
          <w:lang w:val="en-GB"/>
        </w:rPr>
      </w:sdtEndPr>
      <w:sdtContent>
        <w:p w14:paraId="120C813B" w14:textId="2322C01D" w:rsidR="00A00F98" w:rsidRDefault="00A00F98">
          <w:pPr>
            <w:pStyle w:val="NoSpacing"/>
            <w:rPr>
              <w:sz w:val="2"/>
            </w:rPr>
          </w:pPr>
        </w:p>
        <w:p w14:paraId="04C669B6" w14:textId="77777777" w:rsidR="00A00F98" w:rsidRDefault="00A00F98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AD22436" wp14:editId="7AC41530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4DE44D0F" w14:textId="77777777" w:rsidR="00A00F98" w:rsidRDefault="00A00F98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  <w:t>[Document title]</w:t>
                                    </w:r>
                                  </w:p>
                                </w:sdtContent>
                              </w:sdt>
                              <w:p w14:paraId="4A6D19EE" w14:textId="77777777" w:rsidR="00A00F98" w:rsidRDefault="00A00F98">
                                <w:pPr>
                                  <w:pStyle w:val="NoSpacing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[Document subtitle]</w:t>
                                    </w:r>
                                  </w:sdtContent>
                                </w:sdt>
                                <w:r>
                                  <w:rPr>
                                    <w:noProof/>
                                  </w:rPr>
                                  <w:t xml:space="preserve"> </w:t>
                                </w:r>
                              </w:p>
                              <w:p w14:paraId="5688A55D" w14:textId="77777777" w:rsidR="00A00F98" w:rsidRDefault="00A00F98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4AD2243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showingPlcHdr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4DE44D0F" w14:textId="77777777" w:rsidR="00A00F98" w:rsidRDefault="00A00F98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  <w:t>[Document title]</w:t>
                              </w:r>
                            </w:p>
                          </w:sdtContent>
                        </w:sdt>
                        <w:p w14:paraId="4A6D19EE" w14:textId="77777777" w:rsidR="00A00F98" w:rsidRDefault="00A00F98">
                          <w:pPr>
                            <w:pStyle w:val="NoSpacing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[Document subtitle]</w:t>
                              </w:r>
                            </w:sdtContent>
                          </w:sdt>
                          <w:r>
                            <w:rPr>
                              <w:noProof/>
                            </w:rPr>
                            <w:t xml:space="preserve"> </w:t>
                          </w:r>
                        </w:p>
                        <w:p w14:paraId="5688A55D" w14:textId="77777777" w:rsidR="00A00F98" w:rsidRDefault="00A00F98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4F6DD004" wp14:editId="42D213C7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74C8C3B4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04D8978" wp14:editId="099F81B6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BFE5BBA" w14:textId="77777777" w:rsidR="00A00F98" w:rsidRDefault="00A00F98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[School]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4811D2C0" w14:textId="77777777" w:rsidR="00A00F98" w:rsidRDefault="00A00F98">
                                    <w:pPr>
                                      <w:pStyle w:val="NoSpacing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[Course title]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04D8978" id="Text Box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" filled="f" stroked="f" strokeweight=".5pt">
                    <v:textbox style="mso-fit-shape-to-text:t" inset="0,0,0,0">
                      <w:txbxContent>
                        <w:p w14:paraId="5BFE5BBA" w14:textId="77777777" w:rsidR="00A00F98" w:rsidRDefault="00A00F98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[School]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showingPlcHdr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4811D2C0" w14:textId="77777777" w:rsidR="00A00F98" w:rsidRDefault="00A00F98">
                              <w:pPr>
                                <w:pStyle w:val="NoSpacing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[Course title]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5E256F3E" w14:textId="473FD0AC" w:rsidR="00A00F98" w:rsidRDefault="00A00F98">
          <w:r>
            <w:br w:type="page"/>
          </w:r>
        </w:p>
      </w:sdtContent>
    </w:sdt>
    <w:p w14:paraId="4E542DE9" w14:textId="2AC5594B" w:rsidR="006562F4" w:rsidRDefault="00A00F98" w:rsidP="00A00F98">
      <w:pPr>
        <w:pStyle w:val="Heading1"/>
      </w:pPr>
      <w:bookmarkStart w:id="0" w:name="_Toc89905806"/>
      <w:proofErr w:type="spellStart"/>
      <w:r>
        <w:lastRenderedPageBreak/>
        <w:t>Inleiding</w:t>
      </w:r>
      <w:bookmarkEnd w:id="0"/>
      <w:proofErr w:type="spellEnd"/>
    </w:p>
    <w:p w14:paraId="6FFF5A67" w14:textId="323C03B0" w:rsidR="00A00F98" w:rsidRDefault="00A00F98">
      <w:r>
        <w:br w:type="page"/>
      </w:r>
    </w:p>
    <w:p w14:paraId="43664623" w14:textId="4865AAD8" w:rsidR="00A00F98" w:rsidRDefault="00A00F98" w:rsidP="00A00F98">
      <w:pPr>
        <w:pStyle w:val="Heading1"/>
      </w:pPr>
      <w:bookmarkStart w:id="1" w:name="_Toc89905807"/>
      <w:proofErr w:type="spellStart"/>
      <w:r>
        <w:lastRenderedPageBreak/>
        <w:t>Inhoud</w:t>
      </w:r>
      <w:bookmarkEnd w:id="1"/>
      <w:proofErr w:type="spellEnd"/>
    </w:p>
    <w:p w14:paraId="7BDF72B0" w14:textId="444F81DE" w:rsidR="00CA520E" w:rsidRDefault="00A00F98">
      <w:pPr>
        <w:pStyle w:val="TOC1"/>
        <w:tabs>
          <w:tab w:val="right" w:pos="9016"/>
        </w:tabs>
        <w:rPr>
          <w:rFonts w:eastAsiaTheme="minorEastAsia"/>
          <w:noProof/>
          <w:lang w:eastAsia="en-GB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89905806" w:history="1">
        <w:r w:rsidR="00CA520E" w:rsidRPr="000530D7">
          <w:rPr>
            <w:rStyle w:val="Hyperlink"/>
            <w:noProof/>
          </w:rPr>
          <w:t>Inleiding</w:t>
        </w:r>
        <w:r w:rsidR="00CA520E">
          <w:rPr>
            <w:noProof/>
            <w:webHidden/>
          </w:rPr>
          <w:tab/>
        </w:r>
        <w:r w:rsidR="00CA520E">
          <w:rPr>
            <w:noProof/>
            <w:webHidden/>
          </w:rPr>
          <w:fldChar w:fldCharType="begin"/>
        </w:r>
        <w:r w:rsidR="00CA520E">
          <w:rPr>
            <w:noProof/>
            <w:webHidden/>
          </w:rPr>
          <w:instrText xml:space="preserve"> PAGEREF _Toc89905806 \h </w:instrText>
        </w:r>
        <w:r w:rsidR="00CA520E">
          <w:rPr>
            <w:noProof/>
            <w:webHidden/>
          </w:rPr>
        </w:r>
        <w:r w:rsidR="00CA520E">
          <w:rPr>
            <w:noProof/>
            <w:webHidden/>
          </w:rPr>
          <w:fldChar w:fldCharType="separate"/>
        </w:r>
        <w:r w:rsidR="00CA520E">
          <w:rPr>
            <w:noProof/>
            <w:webHidden/>
          </w:rPr>
          <w:t>1</w:t>
        </w:r>
        <w:r w:rsidR="00CA520E">
          <w:rPr>
            <w:noProof/>
            <w:webHidden/>
          </w:rPr>
          <w:fldChar w:fldCharType="end"/>
        </w:r>
      </w:hyperlink>
    </w:p>
    <w:p w14:paraId="463FC738" w14:textId="5AF5BAE1" w:rsidR="00CA520E" w:rsidRDefault="00CA520E">
      <w:pPr>
        <w:pStyle w:val="TOC1"/>
        <w:tabs>
          <w:tab w:val="right" w:pos="9016"/>
        </w:tabs>
        <w:rPr>
          <w:rFonts w:eastAsiaTheme="minorEastAsia"/>
          <w:noProof/>
          <w:lang w:eastAsia="en-GB"/>
        </w:rPr>
      </w:pPr>
      <w:hyperlink w:anchor="_Toc89905807" w:history="1">
        <w:r w:rsidRPr="000530D7">
          <w:rPr>
            <w:rStyle w:val="Hyperlink"/>
            <w:noProof/>
          </w:rPr>
          <w:t>Inhoud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_Toc89905807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7CA7DCC" w14:textId="5BAD8091" w:rsidR="00CA520E" w:rsidRDefault="00CA520E">
      <w:pPr>
        <w:pStyle w:val="TOC1"/>
        <w:tabs>
          <w:tab w:val="right" w:pos="9016"/>
        </w:tabs>
        <w:rPr>
          <w:rFonts w:eastAsiaTheme="minorEastAsia"/>
          <w:noProof/>
          <w:lang w:eastAsia="en-GB"/>
        </w:rPr>
      </w:pPr>
      <w:hyperlink w:anchor="_Toc89905808" w:history="1">
        <w:r w:rsidRPr="000530D7">
          <w:rPr>
            <w:rStyle w:val="Hyperlink"/>
            <w:noProof/>
            <w:lang w:val="nl-NL"/>
          </w:rPr>
          <w:t>3D-modellen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_Toc89905808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E48B567" w14:textId="013E3FE5" w:rsidR="00CA520E" w:rsidRDefault="00CA520E">
      <w:pPr>
        <w:pStyle w:val="TOC2"/>
        <w:tabs>
          <w:tab w:val="right" w:pos="9016"/>
        </w:tabs>
        <w:rPr>
          <w:noProof/>
        </w:rPr>
      </w:pPr>
      <w:hyperlink w:anchor="_Toc89905809" w:history="1">
        <w:r w:rsidRPr="000530D7">
          <w:rPr>
            <w:rStyle w:val="Hyperlink"/>
            <w:noProof/>
            <w:lang w:val="nl-NL"/>
          </w:rPr>
          <w:t>Solids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_Toc89905809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6641665" w14:textId="75950CF0" w:rsidR="00CA520E" w:rsidRDefault="00CA520E">
      <w:pPr>
        <w:pStyle w:val="TOC3"/>
        <w:tabs>
          <w:tab w:val="right" w:pos="9016"/>
        </w:tabs>
        <w:rPr>
          <w:rFonts w:eastAsiaTheme="minorEastAsia"/>
          <w:noProof/>
          <w:lang w:eastAsia="en-GB"/>
        </w:rPr>
      </w:pPr>
      <w:hyperlink w:anchor="_Toc89905810" w:history="1">
        <w:r w:rsidRPr="000530D7">
          <w:rPr>
            <w:rStyle w:val="Hyperlink"/>
            <w:noProof/>
            <w:lang w:val="nl-NL"/>
          </w:rPr>
          <w:t>Modelling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_Toc89905810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8BC02B2" w14:textId="573D5C1F" w:rsidR="00CA520E" w:rsidRDefault="00CA520E">
      <w:pPr>
        <w:pStyle w:val="TOC2"/>
        <w:tabs>
          <w:tab w:val="right" w:pos="9016"/>
        </w:tabs>
        <w:rPr>
          <w:noProof/>
        </w:rPr>
      </w:pPr>
      <w:hyperlink w:anchor="_Toc89905811" w:history="1">
        <w:r w:rsidRPr="000530D7">
          <w:rPr>
            <w:rStyle w:val="Hyperlink"/>
            <w:noProof/>
            <w:lang w:val="nl-NL"/>
          </w:rPr>
          <w:t>Shell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_Toc89905811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FC056FB" w14:textId="54ADCDBC" w:rsidR="00CA520E" w:rsidRDefault="00CA520E">
      <w:pPr>
        <w:pStyle w:val="TOC1"/>
        <w:tabs>
          <w:tab w:val="right" w:pos="9016"/>
        </w:tabs>
        <w:rPr>
          <w:rFonts w:eastAsiaTheme="minorEastAsia"/>
          <w:noProof/>
          <w:lang w:eastAsia="en-GB"/>
        </w:rPr>
      </w:pPr>
      <w:hyperlink w:anchor="_Toc89905812" w:history="1">
        <w:r w:rsidRPr="000530D7">
          <w:rPr>
            <w:rStyle w:val="Hyperlink"/>
            <w:noProof/>
            <w:lang w:val="nl-NL"/>
          </w:rPr>
          <w:t>Soorten 3D-printers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_Toc89905812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0D5BFBD" w14:textId="545E0E9E" w:rsidR="00CA520E" w:rsidRDefault="00CA520E">
      <w:pPr>
        <w:pStyle w:val="TOC1"/>
        <w:tabs>
          <w:tab w:val="right" w:pos="9016"/>
        </w:tabs>
        <w:rPr>
          <w:rFonts w:eastAsiaTheme="minorEastAsia"/>
          <w:noProof/>
          <w:lang w:eastAsia="en-GB"/>
        </w:rPr>
      </w:pPr>
      <w:hyperlink w:anchor="_Toc89905813" w:history="1">
        <w:r w:rsidRPr="000530D7">
          <w:rPr>
            <w:rStyle w:val="Hyperlink"/>
            <w:noProof/>
            <w:lang w:val="nl-NL"/>
          </w:rPr>
          <w:t>Slicing software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_Toc89905813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329865C" w14:textId="33A7A32D" w:rsidR="00CA520E" w:rsidRDefault="00CA520E">
      <w:pPr>
        <w:pStyle w:val="TOC2"/>
        <w:tabs>
          <w:tab w:val="right" w:pos="9016"/>
        </w:tabs>
        <w:rPr>
          <w:noProof/>
        </w:rPr>
      </w:pPr>
      <w:hyperlink w:anchor="_Toc89905814" w:history="1">
        <w:r w:rsidRPr="000530D7">
          <w:rPr>
            <w:rStyle w:val="Hyperlink"/>
            <w:noProof/>
            <w:lang w:val="nl-NL"/>
          </w:rPr>
          <w:t>Analyse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_Toc89905814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B1442F3" w14:textId="56709804" w:rsidR="00CA520E" w:rsidRDefault="00CA520E">
      <w:pPr>
        <w:pStyle w:val="TOC2"/>
        <w:tabs>
          <w:tab w:val="right" w:pos="9016"/>
        </w:tabs>
        <w:rPr>
          <w:noProof/>
        </w:rPr>
      </w:pPr>
      <w:hyperlink w:anchor="_Toc89905815" w:history="1">
        <w:r w:rsidRPr="000530D7">
          <w:rPr>
            <w:rStyle w:val="Hyperlink"/>
            <w:noProof/>
            <w:lang w:val="nl-NL"/>
          </w:rPr>
          <w:t>Bereken randpunten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_Toc89905815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35941B7" w14:textId="78ABA6AB" w:rsidR="00CA520E" w:rsidRDefault="00CA520E">
      <w:pPr>
        <w:pStyle w:val="TOC2"/>
        <w:tabs>
          <w:tab w:val="right" w:pos="9016"/>
        </w:tabs>
        <w:rPr>
          <w:noProof/>
        </w:rPr>
      </w:pPr>
      <w:hyperlink w:anchor="_Toc89905816" w:history="1">
        <w:r w:rsidRPr="000530D7">
          <w:rPr>
            <w:rStyle w:val="Hyperlink"/>
            <w:noProof/>
          </w:rPr>
          <w:t>Order randpunten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_Toc89905816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23AD05E" w14:textId="33C6DD59" w:rsidR="00CA520E" w:rsidRDefault="00CA520E">
      <w:pPr>
        <w:pStyle w:val="TOC2"/>
        <w:tabs>
          <w:tab w:val="right" w:pos="9016"/>
        </w:tabs>
        <w:rPr>
          <w:noProof/>
        </w:rPr>
      </w:pPr>
      <w:hyperlink w:anchor="_Toc89905817" w:history="1">
        <w:r w:rsidRPr="000530D7">
          <w:rPr>
            <w:rStyle w:val="Hyperlink"/>
            <w:noProof/>
            <w:lang w:val="nl-NL"/>
          </w:rPr>
          <w:t>Genereer toolpath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_Toc89905817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558532F" w14:textId="55CA4538" w:rsidR="00CA520E" w:rsidRDefault="00CA520E">
      <w:pPr>
        <w:pStyle w:val="TOC2"/>
        <w:tabs>
          <w:tab w:val="right" w:pos="9016"/>
        </w:tabs>
        <w:rPr>
          <w:noProof/>
        </w:rPr>
      </w:pPr>
      <w:hyperlink w:anchor="_Toc89905818" w:history="1">
        <w:r w:rsidRPr="000530D7">
          <w:rPr>
            <w:rStyle w:val="Hyperlink"/>
            <w:noProof/>
            <w:lang w:val="nl-NL"/>
          </w:rPr>
          <w:t>Simulatie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_Toc89905818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F57FFB3" w14:textId="487BEBEC" w:rsidR="00A00F98" w:rsidRDefault="00A00F98">
      <w:r>
        <w:fldChar w:fldCharType="end"/>
      </w:r>
      <w:r>
        <w:br w:type="page"/>
      </w:r>
    </w:p>
    <w:p w14:paraId="1573302F" w14:textId="15A8E24A" w:rsidR="00A00F98" w:rsidRPr="00A00F98" w:rsidRDefault="00A00F98" w:rsidP="00A00F98">
      <w:pPr>
        <w:pStyle w:val="Heading1"/>
        <w:rPr>
          <w:lang w:val="nl-NL"/>
        </w:rPr>
      </w:pPr>
      <w:bookmarkStart w:id="2" w:name="_Toc89905808"/>
      <w:r w:rsidRPr="00A00F98">
        <w:rPr>
          <w:lang w:val="nl-NL"/>
        </w:rPr>
        <w:lastRenderedPageBreak/>
        <w:t>3D-modellen</w:t>
      </w:r>
      <w:bookmarkEnd w:id="2"/>
    </w:p>
    <w:p w14:paraId="02F427E3" w14:textId="06A46E41" w:rsidR="00A36681" w:rsidRDefault="00A00F98">
      <w:pPr>
        <w:rPr>
          <w:lang w:val="nl-NL"/>
        </w:rPr>
      </w:pPr>
      <w:r w:rsidRPr="00A00F98">
        <w:rPr>
          <w:lang w:val="nl-NL"/>
        </w:rPr>
        <w:t xml:space="preserve">3D-modellen </w:t>
      </w:r>
      <w:r>
        <w:rPr>
          <w:lang w:val="nl-NL"/>
        </w:rPr>
        <w:t xml:space="preserve">worden gebruikt </w:t>
      </w:r>
      <w:r w:rsidR="00FC1380">
        <w:rPr>
          <w:lang w:val="nl-NL"/>
        </w:rPr>
        <w:t xml:space="preserve">in zowel 3D </w:t>
      </w:r>
      <w:proofErr w:type="spellStart"/>
      <w:r w:rsidR="00FC1380">
        <w:rPr>
          <w:lang w:val="nl-NL"/>
        </w:rPr>
        <w:t>graphics</w:t>
      </w:r>
      <w:proofErr w:type="spellEnd"/>
      <w:r w:rsidR="00FC1380">
        <w:rPr>
          <w:lang w:val="nl-NL"/>
        </w:rPr>
        <w:t xml:space="preserve"> als in CAD</w:t>
      </w:r>
      <w:r w:rsidR="00FC1380">
        <w:rPr>
          <w:rStyle w:val="FootnoteReference"/>
          <w:lang w:val="nl-NL"/>
        </w:rPr>
        <w:footnoteReference w:id="1"/>
      </w:r>
      <w:r>
        <w:rPr>
          <w:lang w:val="nl-NL"/>
        </w:rPr>
        <w:br/>
        <w:t xml:space="preserve">Bijna alle 3D-modellen kunnen worden verdeeld in twee </w:t>
      </w:r>
      <w:r w:rsidR="00FC1380">
        <w:rPr>
          <w:lang w:val="nl-NL"/>
        </w:rPr>
        <w:t>categorieën</w:t>
      </w:r>
      <w:r>
        <w:rPr>
          <w:lang w:val="nl-NL"/>
        </w:rPr>
        <w:t xml:space="preserve">: </w:t>
      </w:r>
      <w:r w:rsidR="00FC1380">
        <w:rPr>
          <w:lang w:val="nl-NL"/>
        </w:rPr>
        <w:t>“</w:t>
      </w:r>
      <w:proofErr w:type="spellStart"/>
      <w:r w:rsidR="00FC1380">
        <w:rPr>
          <w:lang w:val="nl-NL"/>
        </w:rPr>
        <w:t>Solids</w:t>
      </w:r>
      <w:proofErr w:type="spellEnd"/>
      <w:r w:rsidR="00FC1380">
        <w:rPr>
          <w:lang w:val="nl-NL"/>
        </w:rPr>
        <w:t>” en “Shells”.</w:t>
      </w:r>
      <w:r w:rsidR="00A36681">
        <w:rPr>
          <w:lang w:val="nl-NL"/>
        </w:rPr>
        <w:br/>
        <w:t>Beide soorten kunnen functioneel dezelfde objecten maken.</w:t>
      </w:r>
    </w:p>
    <w:p w14:paraId="6581276E" w14:textId="77777777" w:rsidR="00FC1380" w:rsidRDefault="00FC1380" w:rsidP="00A36681">
      <w:pPr>
        <w:pStyle w:val="Heading2"/>
        <w:rPr>
          <w:lang w:val="nl-NL"/>
        </w:rPr>
      </w:pPr>
      <w:bookmarkStart w:id="3" w:name="_Toc89905809"/>
      <w:proofErr w:type="spellStart"/>
      <w:r>
        <w:rPr>
          <w:lang w:val="nl-NL"/>
        </w:rPr>
        <w:t>Solids</w:t>
      </w:r>
      <w:bookmarkEnd w:id="3"/>
      <w:proofErr w:type="spellEnd"/>
    </w:p>
    <w:p w14:paraId="7F8095A9" w14:textId="28D3645B" w:rsidR="00FC1380" w:rsidRDefault="00FC1380">
      <w:pPr>
        <w:rPr>
          <w:lang w:val="nl-NL"/>
        </w:rPr>
      </w:pPr>
      <w:proofErr w:type="spellStart"/>
      <w:r>
        <w:rPr>
          <w:lang w:val="nl-NL"/>
        </w:rPr>
        <w:t>Solids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defineren</w:t>
      </w:r>
      <w:proofErr w:type="spellEnd"/>
      <w:r>
        <w:rPr>
          <w:lang w:val="nl-NL"/>
        </w:rPr>
        <w:t xml:space="preserve"> het volume van een object dat wordt gerepresenteerd. Deze worden vaak gebruikt in </w:t>
      </w:r>
      <w:r w:rsidR="00A36681" w:rsidRPr="00602688">
        <w:rPr>
          <w:color w:val="70AD47" w:themeColor="accent6"/>
          <w:lang w:val="nl-NL"/>
        </w:rPr>
        <w:t>++</w:t>
      </w:r>
      <w:r w:rsidRPr="00602688">
        <w:rPr>
          <w:color w:val="70AD47" w:themeColor="accent6"/>
          <w:lang w:val="nl-NL"/>
        </w:rPr>
        <w:t>ENGINEERING</w:t>
      </w:r>
      <w:r w:rsidR="00A36681" w:rsidRPr="00602688">
        <w:rPr>
          <w:color w:val="70AD47" w:themeColor="accent6"/>
          <w:lang w:val="nl-NL"/>
        </w:rPr>
        <w:t>++</w:t>
      </w:r>
      <w:r w:rsidRPr="00602688">
        <w:rPr>
          <w:color w:val="70AD47" w:themeColor="accent6"/>
          <w:lang w:val="nl-NL"/>
        </w:rPr>
        <w:t xml:space="preserve"> </w:t>
      </w:r>
      <w:r>
        <w:rPr>
          <w:lang w:val="nl-NL"/>
        </w:rPr>
        <w:t>en medische simulaties. Vaak wordt hier gebruik gemaakt van</w:t>
      </w:r>
      <w:r>
        <w:rPr>
          <w:lang w:val="nl-NL"/>
        </w:rPr>
        <w:br/>
        <w:t>“</w:t>
      </w:r>
      <w:proofErr w:type="spellStart"/>
      <w:r>
        <w:rPr>
          <w:lang w:val="nl-NL"/>
        </w:rPr>
        <w:t>Constructive</w:t>
      </w:r>
      <w:proofErr w:type="spellEnd"/>
      <w:r>
        <w:rPr>
          <w:lang w:val="nl-NL"/>
        </w:rPr>
        <w:t xml:space="preserve"> Solid </w:t>
      </w:r>
      <w:proofErr w:type="spellStart"/>
      <w:r>
        <w:rPr>
          <w:lang w:val="nl-NL"/>
        </w:rPr>
        <w:t>Geometry</w:t>
      </w:r>
      <w:proofErr w:type="spellEnd"/>
      <w:r>
        <w:rPr>
          <w:lang w:val="nl-NL"/>
        </w:rPr>
        <w:t>”.</w:t>
      </w:r>
    </w:p>
    <w:p w14:paraId="0BFEE067" w14:textId="77777777" w:rsidR="005A6CF4" w:rsidRDefault="005A6CF4" w:rsidP="005A6CF4">
      <w:pPr>
        <w:pStyle w:val="Heading3"/>
        <w:rPr>
          <w:lang w:val="nl-NL"/>
        </w:rPr>
      </w:pPr>
    </w:p>
    <w:p w14:paraId="347F28DE" w14:textId="689A8C22" w:rsidR="005A6CF4" w:rsidRDefault="005A6CF4" w:rsidP="005A6CF4">
      <w:pPr>
        <w:pStyle w:val="Heading3"/>
        <w:rPr>
          <w:lang w:val="nl-NL"/>
        </w:rPr>
      </w:pPr>
      <w:bookmarkStart w:id="4" w:name="_Toc89905810"/>
      <w:proofErr w:type="spellStart"/>
      <w:r>
        <w:rPr>
          <w:lang w:val="nl-NL"/>
        </w:rPr>
        <w:t>Modelling</w:t>
      </w:r>
      <w:bookmarkEnd w:id="4"/>
      <w:proofErr w:type="spellEnd"/>
    </w:p>
    <w:p w14:paraId="56C83DC9" w14:textId="77777777" w:rsidR="00A36681" w:rsidRDefault="00A36681" w:rsidP="00A36681">
      <w:pPr>
        <w:pStyle w:val="Heading2"/>
        <w:rPr>
          <w:lang w:val="nl-NL"/>
        </w:rPr>
      </w:pPr>
    </w:p>
    <w:p w14:paraId="1B4E3A0E" w14:textId="1E379E7F" w:rsidR="00FC1380" w:rsidRDefault="00FC1380" w:rsidP="00A36681">
      <w:pPr>
        <w:pStyle w:val="Heading2"/>
        <w:rPr>
          <w:lang w:val="nl-NL"/>
        </w:rPr>
      </w:pPr>
      <w:bookmarkStart w:id="5" w:name="_Toc89905811"/>
      <w:r>
        <w:rPr>
          <w:lang w:val="nl-NL"/>
        </w:rPr>
        <w:t>Shell</w:t>
      </w:r>
      <w:bookmarkEnd w:id="5"/>
    </w:p>
    <w:p w14:paraId="578421C7" w14:textId="77777777" w:rsidR="005A6CF4" w:rsidRDefault="00FC1380" w:rsidP="00FC1380">
      <w:pPr>
        <w:rPr>
          <w:lang w:val="nl-NL"/>
        </w:rPr>
      </w:pPr>
      <w:r>
        <w:rPr>
          <w:lang w:val="nl-NL"/>
        </w:rPr>
        <w:t xml:space="preserve">Een shell of </w:t>
      </w:r>
      <w:proofErr w:type="spellStart"/>
      <w:r>
        <w:rPr>
          <w:lang w:val="nl-NL"/>
        </w:rPr>
        <w:t>mesh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defineerd</w:t>
      </w:r>
      <w:proofErr w:type="spellEnd"/>
      <w:r>
        <w:rPr>
          <w:lang w:val="nl-NL"/>
        </w:rPr>
        <w:t xml:space="preserve"> het oppervlak van het object, niet het volume. Deze oppervlakken hebben namelijk geen dikte. Een shell moet </w:t>
      </w:r>
      <w:proofErr w:type="spellStart"/>
      <w:r>
        <w:rPr>
          <w:lang w:val="nl-NL"/>
        </w:rPr>
        <w:t>manifold</w:t>
      </w:r>
      <w:proofErr w:type="spellEnd"/>
      <w:r>
        <w:rPr>
          <w:lang w:val="nl-NL"/>
        </w:rPr>
        <w:t xml:space="preserve"> </w:t>
      </w:r>
      <w:r>
        <w:rPr>
          <w:rStyle w:val="FootnoteReference"/>
          <w:lang w:val="nl-NL"/>
        </w:rPr>
        <w:footnoteReference w:id="2"/>
      </w:r>
      <w:r>
        <w:rPr>
          <w:lang w:val="nl-NL"/>
        </w:rPr>
        <w:t>zijn</w:t>
      </w:r>
      <w:r w:rsidR="00A36681">
        <w:rPr>
          <w:lang w:val="nl-NL"/>
        </w:rPr>
        <w:t>. Dit betekend dat alle randen met elkaar verbonden moeten zijn om behandeld te kunnen worden als een echt object</w:t>
      </w:r>
    </w:p>
    <w:p w14:paraId="319CCA5E" w14:textId="77777777" w:rsidR="005A6CF4" w:rsidRDefault="005A6CF4" w:rsidP="00FC1380">
      <w:pPr>
        <w:rPr>
          <w:lang w:val="nl-NL"/>
        </w:rPr>
      </w:pPr>
    </w:p>
    <w:p w14:paraId="36F1EA87" w14:textId="61968760" w:rsidR="005A6CF4" w:rsidRPr="00602688" w:rsidRDefault="005A6CF4" w:rsidP="005A6CF4">
      <w:pPr>
        <w:rPr>
          <w:color w:val="70AD47" w:themeColor="accent6"/>
          <w:lang w:val="nl-NL"/>
        </w:rPr>
      </w:pPr>
      <w:r w:rsidRPr="00602688">
        <w:rPr>
          <w:color w:val="70AD47" w:themeColor="accent6"/>
          <w:lang w:val="nl-NL"/>
        </w:rPr>
        <w:t xml:space="preserve">++ </w:t>
      </w:r>
      <w:proofErr w:type="spellStart"/>
      <w:r w:rsidRPr="00602688">
        <w:rPr>
          <w:color w:val="70AD47" w:themeColor="accent6"/>
          <w:lang w:val="nl-NL"/>
        </w:rPr>
        <w:t>Modelling</w:t>
      </w:r>
      <w:proofErr w:type="spellEnd"/>
    </w:p>
    <w:p w14:paraId="66D44E9B" w14:textId="076053B8" w:rsidR="00602688" w:rsidRPr="00602688" w:rsidRDefault="00602688" w:rsidP="005A6CF4">
      <w:pPr>
        <w:rPr>
          <w:color w:val="70AD47" w:themeColor="accent6"/>
        </w:rPr>
      </w:pPr>
      <w:r w:rsidRPr="00602688">
        <w:rPr>
          <w:color w:val="70AD47" w:themeColor="accent6"/>
        </w:rPr>
        <w:t>Solids</w:t>
      </w:r>
    </w:p>
    <w:p w14:paraId="48DB6AE4" w14:textId="5B5FFDF3" w:rsidR="00602688" w:rsidRPr="00602688" w:rsidRDefault="005A6CF4" w:rsidP="00602688">
      <w:pPr>
        <w:ind w:left="720"/>
        <w:rPr>
          <w:color w:val="70AD47" w:themeColor="accent6"/>
        </w:rPr>
      </w:pPr>
      <w:r w:rsidRPr="00602688">
        <w:rPr>
          <w:color w:val="70AD47" w:themeColor="accent6"/>
        </w:rPr>
        <w:t>Primitive instancing</w:t>
      </w:r>
      <w:r w:rsidR="00602688" w:rsidRPr="00602688">
        <w:rPr>
          <w:color w:val="70AD47" w:themeColor="accent6"/>
        </w:rPr>
        <w:br/>
        <w:t>Spatial occupancy enumeration</w:t>
      </w:r>
      <w:r w:rsidR="00602688" w:rsidRPr="00602688">
        <w:rPr>
          <w:color w:val="70AD47" w:themeColor="accent6"/>
        </w:rPr>
        <w:br/>
        <w:t>Cell decomposition</w:t>
      </w:r>
      <w:r w:rsidR="00602688" w:rsidRPr="00602688">
        <w:rPr>
          <w:color w:val="70AD47" w:themeColor="accent6"/>
        </w:rPr>
        <w:br/>
        <w:t>Constructive solid geometry ([</w:t>
      </w:r>
      <w:proofErr w:type="spellStart"/>
      <w:r w:rsidR="00602688" w:rsidRPr="00602688">
        <w:rPr>
          <w:color w:val="70AD47" w:themeColor="accent6"/>
        </w:rPr>
        <w:t>BinTree</w:t>
      </w:r>
      <w:proofErr w:type="spellEnd"/>
      <w:r w:rsidR="00602688" w:rsidRPr="00602688">
        <w:rPr>
          <w:color w:val="70AD47" w:themeColor="accent6"/>
        </w:rPr>
        <w:t>] aan [Bool]operations op primitives, { U, N, - })</w:t>
      </w:r>
    </w:p>
    <w:p w14:paraId="44156F71" w14:textId="77777777" w:rsidR="00602688" w:rsidRPr="00602688" w:rsidRDefault="00602688" w:rsidP="00602688">
      <w:pPr>
        <w:rPr>
          <w:color w:val="70AD47" w:themeColor="accent6"/>
        </w:rPr>
      </w:pPr>
      <w:r w:rsidRPr="00602688">
        <w:rPr>
          <w:color w:val="70AD47" w:themeColor="accent6"/>
        </w:rPr>
        <w:t>Mesh</w:t>
      </w:r>
    </w:p>
    <w:p w14:paraId="516768BC" w14:textId="6AB33C6D" w:rsidR="00602688" w:rsidRPr="00602688" w:rsidRDefault="00602688" w:rsidP="00602688">
      <w:pPr>
        <w:rPr>
          <w:color w:val="70AD47" w:themeColor="accent6"/>
        </w:rPr>
      </w:pPr>
      <w:r w:rsidRPr="00602688">
        <w:rPr>
          <w:color w:val="70AD47" w:themeColor="accent6"/>
        </w:rPr>
        <w:tab/>
        <w:t>Surface mesh modelling</w:t>
      </w:r>
    </w:p>
    <w:p w14:paraId="4076F12B" w14:textId="77777777" w:rsidR="00602688" w:rsidRPr="00602688" w:rsidRDefault="00602688" w:rsidP="00602688">
      <w:pPr>
        <w:rPr>
          <w:color w:val="70AD47" w:themeColor="accent6"/>
        </w:rPr>
      </w:pPr>
      <w:proofErr w:type="spellStart"/>
      <w:r w:rsidRPr="00602688">
        <w:rPr>
          <w:color w:val="70AD47" w:themeColor="accent6"/>
        </w:rPr>
        <w:t>Verder</w:t>
      </w:r>
      <w:proofErr w:type="spellEnd"/>
    </w:p>
    <w:p w14:paraId="69F2129A" w14:textId="77777777" w:rsidR="00602688" w:rsidRPr="00602688" w:rsidRDefault="00602688" w:rsidP="00602688">
      <w:pPr>
        <w:ind w:left="720"/>
        <w:rPr>
          <w:color w:val="70AD47" w:themeColor="accent6"/>
        </w:rPr>
      </w:pPr>
      <w:r w:rsidRPr="00602688">
        <w:rPr>
          <w:color w:val="70AD47" w:themeColor="accent6"/>
        </w:rPr>
        <w:t>Sweeping</w:t>
      </w:r>
      <w:r w:rsidRPr="00602688">
        <w:rPr>
          <w:color w:val="70AD47" w:themeColor="accent6"/>
        </w:rPr>
        <w:br/>
        <w:t xml:space="preserve">Implicit - / Function </w:t>
      </w:r>
      <w:r w:rsidRPr="00602688">
        <w:rPr>
          <w:color w:val="70AD47" w:themeColor="accent6"/>
        </w:rPr>
        <w:t>representation</w:t>
      </w:r>
      <w:r w:rsidRPr="00602688">
        <w:rPr>
          <w:color w:val="70AD47" w:themeColor="accent6"/>
        </w:rPr>
        <w:br/>
        <w:t>Parametric and feature-based modelling (</w:t>
      </w:r>
      <w:proofErr w:type="spellStart"/>
      <w:r w:rsidRPr="00602688">
        <w:rPr>
          <w:color w:val="70AD47" w:themeColor="accent6"/>
        </w:rPr>
        <w:t>vaak</w:t>
      </w:r>
      <w:proofErr w:type="spellEnd"/>
      <w:r w:rsidRPr="00602688">
        <w:rPr>
          <w:color w:val="70AD47" w:themeColor="accent6"/>
        </w:rPr>
        <w:t xml:space="preserve"> in </w:t>
      </w:r>
      <w:proofErr w:type="spellStart"/>
      <w:r w:rsidRPr="00602688">
        <w:rPr>
          <w:color w:val="70AD47" w:themeColor="accent6"/>
        </w:rPr>
        <w:t>combinatie</w:t>
      </w:r>
      <w:proofErr w:type="spellEnd"/>
      <w:r w:rsidRPr="00602688">
        <w:rPr>
          <w:color w:val="70AD47" w:themeColor="accent6"/>
        </w:rPr>
        <w:t xml:space="preserve"> met CSG) \</w:t>
      </w:r>
    </w:p>
    <w:p w14:paraId="450B997E" w14:textId="24917FB9" w:rsidR="00A00F98" w:rsidRPr="007F2914" w:rsidRDefault="00602688" w:rsidP="00602688">
      <w:pPr>
        <w:rPr>
          <w:lang w:val="nl-NL"/>
        </w:rPr>
      </w:pPr>
      <w:r w:rsidRPr="007F2914">
        <w:rPr>
          <w:color w:val="70AD47" w:themeColor="accent6"/>
          <w:lang w:val="nl-NL"/>
        </w:rPr>
        <w:t>++</w:t>
      </w:r>
      <w:r w:rsidR="00A00F98" w:rsidRPr="007F2914">
        <w:rPr>
          <w:lang w:val="nl-NL"/>
        </w:rPr>
        <w:br w:type="page"/>
      </w:r>
    </w:p>
    <w:p w14:paraId="32369EE3" w14:textId="77777777" w:rsidR="007F2914" w:rsidRDefault="007F2914" w:rsidP="007F2914">
      <w:pPr>
        <w:pStyle w:val="Heading1"/>
        <w:rPr>
          <w:lang w:val="nl-NL"/>
        </w:rPr>
      </w:pPr>
      <w:bookmarkStart w:id="6" w:name="_Toc89905812"/>
      <w:r>
        <w:rPr>
          <w:lang w:val="nl-NL"/>
        </w:rPr>
        <w:lastRenderedPageBreak/>
        <w:t>Soorten 3D-printers</w:t>
      </w:r>
      <w:bookmarkEnd w:id="6"/>
    </w:p>
    <w:p w14:paraId="4EA73FD5" w14:textId="77777777" w:rsidR="00A1728B" w:rsidRDefault="00A1728B" w:rsidP="007F2914">
      <w:pPr>
        <w:rPr>
          <w:lang w:val="nl-NL"/>
        </w:rPr>
      </w:pPr>
    </w:p>
    <w:p w14:paraId="69612999" w14:textId="69D3A471" w:rsidR="00A1728B" w:rsidRDefault="00A1728B" w:rsidP="00A1728B">
      <w:pPr>
        <w:rPr>
          <w:lang w:val="nl-NL"/>
        </w:rPr>
      </w:pPr>
      <w:r>
        <w:rPr>
          <w:lang w:val="nl-NL"/>
        </w:rPr>
        <w:t>++</w:t>
      </w:r>
    </w:p>
    <w:p w14:paraId="77586CD9" w14:textId="375D34A7" w:rsidR="00A1728B" w:rsidRPr="00A1728B" w:rsidRDefault="00A1728B" w:rsidP="00A1728B">
      <w:r>
        <w:rPr>
          <w:lang w:val="nl-NL"/>
        </w:rPr>
        <w:tab/>
      </w:r>
      <w:r w:rsidRPr="00A1728B">
        <w:t xml:space="preserve">Korte </w:t>
      </w:r>
      <w:proofErr w:type="spellStart"/>
      <w:r w:rsidRPr="00A1728B">
        <w:t>introductie</w:t>
      </w:r>
      <w:proofErr w:type="spellEnd"/>
      <w:r w:rsidRPr="00A1728B">
        <w:t xml:space="preserve"> in AM tech. </w:t>
      </w:r>
      <w:proofErr w:type="spellStart"/>
      <w:r w:rsidRPr="00A1728B">
        <w:t>RapidPrototyping</w:t>
      </w:r>
      <w:proofErr w:type="spellEnd"/>
      <w:r w:rsidRPr="00A1728B">
        <w:t xml:space="preserve"> -&gt; Additiv</w:t>
      </w:r>
      <w:r>
        <w:t>e Manufacturing</w:t>
      </w:r>
    </w:p>
    <w:p w14:paraId="106CBE76" w14:textId="77777777" w:rsidR="00A1728B" w:rsidRPr="00A1728B" w:rsidRDefault="00A1728B" w:rsidP="00A1728B">
      <w:pPr>
        <w:ind w:left="720"/>
      </w:pPr>
      <w:r w:rsidRPr="00A1728B">
        <w:t>FDM / FMD</w:t>
      </w:r>
      <w:r w:rsidRPr="00A1728B">
        <w:br/>
        <w:t>SLA / DLP</w:t>
      </w:r>
      <w:r w:rsidRPr="00A1728B">
        <w:br/>
        <w:t>SLS / SLM</w:t>
      </w:r>
      <w:r w:rsidRPr="00A1728B">
        <w:br/>
      </w:r>
      <w:proofErr w:type="spellStart"/>
      <w:r w:rsidRPr="00A1728B">
        <w:t>Binderjetting</w:t>
      </w:r>
      <w:proofErr w:type="spellEnd"/>
    </w:p>
    <w:p w14:paraId="661A97DD" w14:textId="77777777" w:rsidR="00A1728B" w:rsidRPr="00A1728B" w:rsidRDefault="00A1728B" w:rsidP="00A1728B">
      <w:pPr>
        <w:ind w:left="720"/>
      </w:pPr>
    </w:p>
    <w:p w14:paraId="6821C46B" w14:textId="77777777" w:rsidR="00A1728B" w:rsidRDefault="00A1728B" w:rsidP="00A1728B">
      <w:pPr>
        <w:ind w:left="720"/>
      </w:pPr>
      <w:r w:rsidRPr="00A1728B">
        <w:t>Gantry</w:t>
      </w:r>
      <w:r w:rsidRPr="00A1728B">
        <w:br/>
        <w:t>Delta / Steward platform</w:t>
      </w:r>
      <w:r w:rsidRPr="00A1728B">
        <w:br/>
      </w:r>
      <w:proofErr w:type="spellStart"/>
      <w:r w:rsidRPr="00A1728B">
        <w:t>R</w:t>
      </w:r>
      <w:r>
        <w:t>obotarm</w:t>
      </w:r>
      <w:proofErr w:type="spellEnd"/>
      <w:r>
        <w:t xml:space="preserve"> -&gt; inverse </w:t>
      </w:r>
      <w:proofErr w:type="spellStart"/>
      <w:r>
        <w:t>kinematica</w:t>
      </w:r>
      <w:proofErr w:type="spellEnd"/>
    </w:p>
    <w:p w14:paraId="1F04C345" w14:textId="3B41E3F9" w:rsidR="007F2914" w:rsidRPr="00A1728B" w:rsidRDefault="00A1728B" w:rsidP="00A1728B">
      <w:pPr>
        <w:ind w:left="720"/>
      </w:pPr>
      <w:r>
        <w:t xml:space="preserve">++ include </w:t>
      </w:r>
      <w:proofErr w:type="spellStart"/>
      <w:r>
        <w:t>fabrikanten</w:t>
      </w:r>
      <w:proofErr w:type="spellEnd"/>
      <w:r>
        <w:t xml:space="preserve"> ++</w:t>
      </w:r>
      <w:r w:rsidR="007F2914" w:rsidRPr="00A1728B">
        <w:br w:type="page"/>
      </w:r>
    </w:p>
    <w:p w14:paraId="15A9094D" w14:textId="31798C36" w:rsidR="00A00F98" w:rsidRDefault="00A00F98" w:rsidP="00A00F98">
      <w:pPr>
        <w:pStyle w:val="Heading1"/>
        <w:rPr>
          <w:lang w:val="nl-NL"/>
        </w:rPr>
      </w:pPr>
      <w:bookmarkStart w:id="7" w:name="_Toc89905813"/>
      <w:proofErr w:type="spellStart"/>
      <w:r w:rsidRPr="00A00F98">
        <w:rPr>
          <w:lang w:val="nl-NL"/>
        </w:rPr>
        <w:lastRenderedPageBreak/>
        <w:t>Slicing</w:t>
      </w:r>
      <w:proofErr w:type="spellEnd"/>
      <w:r w:rsidRPr="00A00F98">
        <w:rPr>
          <w:lang w:val="nl-NL"/>
        </w:rPr>
        <w:t xml:space="preserve"> software</w:t>
      </w:r>
      <w:bookmarkEnd w:id="7"/>
    </w:p>
    <w:p w14:paraId="56566108" w14:textId="6D461D1C" w:rsidR="00A36681" w:rsidRDefault="00A36681" w:rsidP="00A36681">
      <w:pPr>
        <w:rPr>
          <w:lang w:val="nl-NL"/>
        </w:rPr>
      </w:pPr>
    </w:p>
    <w:p w14:paraId="35D7B7EE" w14:textId="37904398" w:rsidR="00A36681" w:rsidRDefault="00A36681" w:rsidP="00A36681">
      <w:pPr>
        <w:rPr>
          <w:lang w:val="nl-NL"/>
        </w:rPr>
      </w:pPr>
      <w:r>
        <w:rPr>
          <w:lang w:val="nl-NL"/>
        </w:rPr>
        <w:t>Om een object te kunnen maken in een 3D-printer moet het model eerst geprepareerd worden.</w:t>
      </w:r>
      <w:r>
        <w:rPr>
          <w:lang w:val="nl-NL"/>
        </w:rPr>
        <w:br/>
        <w:t>Dit wordt gedaan in een zogenaamde “</w:t>
      </w:r>
      <w:proofErr w:type="spellStart"/>
      <w:r>
        <w:rPr>
          <w:lang w:val="nl-NL"/>
        </w:rPr>
        <w:t>Slicer</w:t>
      </w:r>
      <w:proofErr w:type="spellEnd"/>
      <w:r>
        <w:rPr>
          <w:lang w:val="nl-NL"/>
        </w:rPr>
        <w:t xml:space="preserve">”. Dit programma zet een 3D-model om naar een serie aan instructies die gebruikt kunnen worden door een 3D-printer. </w:t>
      </w:r>
    </w:p>
    <w:p w14:paraId="588F63C1" w14:textId="563B5704" w:rsidR="00A36681" w:rsidRDefault="00A36681" w:rsidP="00A36681">
      <w:pPr>
        <w:rPr>
          <w:lang w:val="nl-NL"/>
        </w:rPr>
      </w:pPr>
      <w:r>
        <w:rPr>
          <w:lang w:val="nl-NL"/>
        </w:rPr>
        <w:t>Het prepareren van een 3D-model wordt “slicen” genoemd.</w:t>
      </w:r>
      <w:r>
        <w:rPr>
          <w:lang w:val="nl-NL"/>
        </w:rPr>
        <w:br/>
        <w:t>De stappen in dit proces zijn als volgt:</w:t>
      </w:r>
    </w:p>
    <w:p w14:paraId="1F765B4E" w14:textId="55780DD8" w:rsidR="005A6CF4" w:rsidRPr="005A6CF4" w:rsidRDefault="00A36681" w:rsidP="00A36681">
      <w:pPr>
        <w:rPr>
          <w:color w:val="70AD47" w:themeColor="accent6"/>
          <w:lang w:val="nl-NL"/>
        </w:rPr>
      </w:pPr>
      <w:r w:rsidRPr="005A6CF4">
        <w:rPr>
          <w:color w:val="70AD47" w:themeColor="accent6"/>
          <w:lang w:val="nl-NL"/>
        </w:rPr>
        <w:t>##TODO: Insert cool flowchart</w:t>
      </w:r>
      <w:r w:rsidR="005A6CF4" w:rsidRPr="005A6CF4">
        <w:rPr>
          <w:color w:val="70AD47" w:themeColor="accent6"/>
          <w:lang w:val="nl-NL"/>
        </w:rPr>
        <w:br/>
        <w:t>++ Ga uit van</w:t>
      </w:r>
      <w:r w:rsidR="005A6CF4">
        <w:rPr>
          <w:color w:val="70AD47" w:themeColor="accent6"/>
          <w:lang w:val="nl-NL"/>
        </w:rPr>
        <w:t xml:space="preserve"> FMD printers, geen SLA/DLP, tik deze wel aan</w:t>
      </w:r>
    </w:p>
    <w:p w14:paraId="49E97947" w14:textId="2123EDB6" w:rsidR="00A36681" w:rsidRDefault="00A36681" w:rsidP="00A36681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Analyse</w:t>
      </w:r>
    </w:p>
    <w:p w14:paraId="6DA32AC4" w14:textId="2CDC6110" w:rsidR="00A36681" w:rsidRDefault="00A36681" w:rsidP="00A36681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Bereken randpunten</w:t>
      </w:r>
    </w:p>
    <w:p w14:paraId="5D3F3614" w14:textId="4046AB79" w:rsidR="00A36681" w:rsidRDefault="00A36681" w:rsidP="00A36681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Order randpunten</w:t>
      </w:r>
    </w:p>
    <w:p w14:paraId="722D171F" w14:textId="5220BC96" w:rsidR="00A36681" w:rsidRDefault="005A6CF4" w:rsidP="00A36681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Genereer </w:t>
      </w:r>
      <w:proofErr w:type="spellStart"/>
      <w:r>
        <w:rPr>
          <w:lang w:val="nl-NL"/>
        </w:rPr>
        <w:t>toolpath</w:t>
      </w:r>
      <w:proofErr w:type="spellEnd"/>
    </w:p>
    <w:p w14:paraId="4CEFA8F3" w14:textId="35C2D51F" w:rsidR="005A6CF4" w:rsidRDefault="005A6CF4" w:rsidP="00A36681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(Simulatie)</w:t>
      </w:r>
    </w:p>
    <w:p w14:paraId="0E76CCD9" w14:textId="5C486A40" w:rsidR="005A6CF4" w:rsidRDefault="005A6CF4" w:rsidP="005A6CF4">
      <w:pPr>
        <w:pStyle w:val="Heading2"/>
        <w:rPr>
          <w:lang w:val="nl-NL"/>
        </w:rPr>
      </w:pPr>
      <w:bookmarkStart w:id="8" w:name="_Toc89905814"/>
      <w:r>
        <w:rPr>
          <w:lang w:val="nl-NL"/>
        </w:rPr>
        <w:t>Analyse</w:t>
      </w:r>
      <w:bookmarkEnd w:id="8"/>
    </w:p>
    <w:p w14:paraId="227EF1CC" w14:textId="0B9B9D91" w:rsidR="005A6CF4" w:rsidRDefault="00602688" w:rsidP="005A6CF4">
      <w:pPr>
        <w:rPr>
          <w:lang w:val="nl-NL"/>
        </w:rPr>
      </w:pPr>
      <w:r>
        <w:rPr>
          <w:lang w:val="nl-NL"/>
        </w:rPr>
        <w:t xml:space="preserve">++ Introduceer </w:t>
      </w:r>
      <w:proofErr w:type="spellStart"/>
      <w:r>
        <w:rPr>
          <w:lang w:val="nl-NL"/>
        </w:rPr>
        <w:t>Cartesian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coordinaten</w:t>
      </w:r>
      <w:proofErr w:type="spellEnd"/>
      <w:r>
        <w:rPr>
          <w:lang w:val="nl-NL"/>
        </w:rPr>
        <w:t xml:space="preserve"> systeem ++</w:t>
      </w:r>
      <w:r>
        <w:rPr>
          <w:lang w:val="nl-NL"/>
        </w:rPr>
        <w:br/>
      </w:r>
      <w:r w:rsidR="005A6CF4">
        <w:rPr>
          <w:lang w:val="nl-NL"/>
        </w:rPr>
        <w:t xml:space="preserve">++ check voor </w:t>
      </w:r>
      <w:proofErr w:type="spellStart"/>
      <w:r w:rsidR="005A6CF4">
        <w:rPr>
          <w:lang w:val="nl-NL"/>
        </w:rPr>
        <w:t>onmodelijke</w:t>
      </w:r>
      <w:proofErr w:type="spellEnd"/>
      <w:r w:rsidR="005A6CF4">
        <w:rPr>
          <w:lang w:val="nl-NL"/>
        </w:rPr>
        <w:t xml:space="preserve"> objecten, non-</w:t>
      </w:r>
      <w:proofErr w:type="spellStart"/>
      <w:r w:rsidR="005A6CF4">
        <w:rPr>
          <w:lang w:val="nl-NL"/>
        </w:rPr>
        <w:t>manifold</w:t>
      </w:r>
      <w:proofErr w:type="spellEnd"/>
      <w:r w:rsidR="005A6CF4">
        <w:rPr>
          <w:lang w:val="nl-NL"/>
        </w:rPr>
        <w:t xml:space="preserve"> stuff ++</w:t>
      </w:r>
    </w:p>
    <w:p w14:paraId="3AF774B9" w14:textId="4245BF70" w:rsidR="005A6CF4" w:rsidRDefault="005A6CF4" w:rsidP="005A6CF4">
      <w:pPr>
        <w:rPr>
          <w:lang w:val="nl-NL"/>
        </w:rPr>
      </w:pPr>
    </w:p>
    <w:p w14:paraId="08CE0A8D" w14:textId="6AAD2754" w:rsidR="005A6CF4" w:rsidRDefault="005A6CF4" w:rsidP="005A6CF4">
      <w:pPr>
        <w:pStyle w:val="Heading2"/>
        <w:rPr>
          <w:lang w:val="nl-NL"/>
        </w:rPr>
      </w:pPr>
      <w:bookmarkStart w:id="9" w:name="_Toc89905815"/>
      <w:r>
        <w:rPr>
          <w:lang w:val="nl-NL"/>
        </w:rPr>
        <w:t>Bereken randpunten</w:t>
      </w:r>
      <w:bookmarkEnd w:id="9"/>
    </w:p>
    <w:p w14:paraId="0FCAC05F" w14:textId="5C458E58" w:rsidR="005A6CF4" w:rsidRDefault="005A6CF4" w:rsidP="005A6CF4">
      <w:pPr>
        <w:rPr>
          <w:lang w:val="nl-NL"/>
        </w:rPr>
      </w:pPr>
      <w:r>
        <w:rPr>
          <w:lang w:val="nl-NL"/>
        </w:rPr>
        <w:t xml:space="preserve">++ ga uit van </w:t>
      </w:r>
      <w:proofErr w:type="spellStart"/>
      <w:r>
        <w:rPr>
          <w:lang w:val="nl-NL"/>
        </w:rPr>
        <w:t>mesh</w:t>
      </w:r>
      <w:proofErr w:type="spellEnd"/>
      <w:r>
        <w:rPr>
          <w:lang w:val="nl-NL"/>
        </w:rPr>
        <w:t xml:space="preserve">, bereken </w:t>
      </w:r>
      <w:proofErr w:type="spellStart"/>
      <w:r>
        <w:rPr>
          <w:lang w:val="nl-NL"/>
        </w:rPr>
        <w:t>intersections</w:t>
      </w:r>
      <w:proofErr w:type="spellEnd"/>
      <w:r>
        <w:rPr>
          <w:lang w:val="nl-NL"/>
        </w:rPr>
        <w:t xml:space="preserve"> van </w:t>
      </w:r>
      <w:proofErr w:type="spellStart"/>
      <w:r>
        <w:rPr>
          <w:lang w:val="nl-NL"/>
        </w:rPr>
        <w:t>edges</w:t>
      </w:r>
      <w:proofErr w:type="spellEnd"/>
      <w:r>
        <w:rPr>
          <w:lang w:val="nl-NL"/>
        </w:rPr>
        <w:t xml:space="preserve"> met een </w:t>
      </w:r>
      <w:proofErr w:type="spellStart"/>
      <w:r>
        <w:rPr>
          <w:lang w:val="nl-NL"/>
        </w:rPr>
        <w:t>plane</w:t>
      </w:r>
      <w:proofErr w:type="spellEnd"/>
      <w:r>
        <w:rPr>
          <w:lang w:val="nl-NL"/>
        </w:rPr>
        <w:t xml:space="preserve"> ++</w:t>
      </w:r>
    </w:p>
    <w:p w14:paraId="7372B8C2" w14:textId="216E4C2A" w:rsidR="00602688" w:rsidRPr="00602688" w:rsidRDefault="00602688" w:rsidP="005A6CF4">
      <w:pPr>
        <w:rPr>
          <w:lang w:val="nl-NL"/>
        </w:rPr>
      </w:pPr>
      <w:r w:rsidRPr="00602688">
        <w:rPr>
          <w:lang w:val="nl-NL"/>
        </w:rPr>
        <w:t>++ Insert coole flowchart + wiskundige formule, ga</w:t>
      </w:r>
      <w:r>
        <w:rPr>
          <w:lang w:val="nl-NL"/>
        </w:rPr>
        <w:t xml:space="preserve"> klein beetje in op </w:t>
      </w:r>
      <w:proofErr w:type="spellStart"/>
      <w:r>
        <w:rPr>
          <w:lang w:val="nl-NL"/>
        </w:rPr>
        <w:t>LinAlg</w:t>
      </w:r>
      <w:proofErr w:type="spellEnd"/>
      <w:r>
        <w:rPr>
          <w:lang w:val="nl-NL"/>
        </w:rPr>
        <w:t xml:space="preserve"> ++</w:t>
      </w:r>
    </w:p>
    <w:p w14:paraId="67A4241E" w14:textId="1F0A8F22" w:rsidR="005A6CF4" w:rsidRPr="00602688" w:rsidRDefault="005A6CF4" w:rsidP="005A6CF4">
      <w:pPr>
        <w:rPr>
          <w:lang w:val="nl-NL"/>
        </w:rPr>
      </w:pPr>
    </w:p>
    <w:p w14:paraId="7321C4F8" w14:textId="31B08B44" w:rsidR="005A6CF4" w:rsidRPr="00602688" w:rsidRDefault="005A6CF4" w:rsidP="005A6CF4">
      <w:pPr>
        <w:pStyle w:val="Heading2"/>
      </w:pPr>
      <w:bookmarkStart w:id="10" w:name="_Toc89905816"/>
      <w:r w:rsidRPr="00602688">
        <w:t xml:space="preserve">Order </w:t>
      </w:r>
      <w:proofErr w:type="spellStart"/>
      <w:r w:rsidRPr="00602688">
        <w:t>randpunten</w:t>
      </w:r>
      <w:bookmarkEnd w:id="10"/>
      <w:proofErr w:type="spellEnd"/>
    </w:p>
    <w:p w14:paraId="5CDB7144" w14:textId="04ADF287" w:rsidR="005A6CF4" w:rsidRDefault="005A6CF4" w:rsidP="005A6CF4">
      <w:pPr>
        <w:rPr>
          <w:lang w:val="nl-NL"/>
        </w:rPr>
      </w:pPr>
      <w:r>
        <w:rPr>
          <w:lang w:val="nl-NL"/>
        </w:rPr>
        <w:t>++ Leg de punten op een volgorde die de kop moet nemen ++</w:t>
      </w:r>
    </w:p>
    <w:p w14:paraId="203DEA6E" w14:textId="02573915" w:rsidR="005A6CF4" w:rsidRDefault="005A6CF4" w:rsidP="005A6CF4">
      <w:pPr>
        <w:rPr>
          <w:lang w:val="nl-NL"/>
        </w:rPr>
      </w:pPr>
    </w:p>
    <w:p w14:paraId="67359A2B" w14:textId="23F009F7" w:rsidR="005A6CF4" w:rsidRDefault="005A6CF4" w:rsidP="005A6CF4">
      <w:pPr>
        <w:pStyle w:val="Heading2"/>
        <w:rPr>
          <w:lang w:val="nl-NL"/>
        </w:rPr>
      </w:pPr>
      <w:bookmarkStart w:id="11" w:name="_Toc89905817"/>
      <w:r>
        <w:rPr>
          <w:lang w:val="nl-NL"/>
        </w:rPr>
        <w:t xml:space="preserve">Genereer </w:t>
      </w:r>
      <w:proofErr w:type="spellStart"/>
      <w:r>
        <w:rPr>
          <w:lang w:val="nl-NL"/>
        </w:rPr>
        <w:t>toolpath</w:t>
      </w:r>
      <w:bookmarkEnd w:id="11"/>
      <w:proofErr w:type="spellEnd"/>
    </w:p>
    <w:p w14:paraId="57508EB9" w14:textId="2AB3DEC6" w:rsidR="005A6CF4" w:rsidRDefault="005A6CF4" w:rsidP="005A6CF4">
      <w:pPr>
        <w:rPr>
          <w:lang w:val="nl-NL"/>
        </w:rPr>
      </w:pPr>
      <w:r>
        <w:rPr>
          <w:lang w:val="nl-NL"/>
        </w:rPr>
        <w:t>++ bereken posities die de printkop moet hebben om punt te bereiken, [no-go zones] &amp; [</w:t>
      </w:r>
      <w:proofErr w:type="spellStart"/>
      <w:r>
        <w:rPr>
          <w:lang w:val="nl-NL"/>
        </w:rPr>
        <w:t>inv</w:t>
      </w:r>
      <w:proofErr w:type="spellEnd"/>
      <w:r>
        <w:rPr>
          <w:lang w:val="nl-NL"/>
        </w:rPr>
        <w:t xml:space="preserve"> kin] ++</w:t>
      </w:r>
      <w:r>
        <w:rPr>
          <w:lang w:val="nl-NL"/>
        </w:rPr>
        <w:br/>
      </w:r>
      <w:r>
        <w:rPr>
          <w:lang w:val="nl-NL"/>
        </w:rPr>
        <w:t>++ .</w:t>
      </w:r>
      <w:proofErr w:type="spellStart"/>
      <w:r>
        <w:rPr>
          <w:lang w:val="nl-NL"/>
        </w:rPr>
        <w:t>gcode</w:t>
      </w:r>
      <w:proofErr w:type="spellEnd"/>
      <w:r>
        <w:rPr>
          <w:lang w:val="nl-NL"/>
        </w:rPr>
        <w:t xml:space="preserve"> uitleg</w:t>
      </w:r>
      <w:r>
        <w:rPr>
          <w:lang w:val="nl-NL"/>
        </w:rPr>
        <w:t xml:space="preserve"> ++</w:t>
      </w:r>
      <w:r>
        <w:rPr>
          <w:lang w:val="nl-NL"/>
        </w:rPr>
        <w:br/>
        <w:t>++ bereken volume aan materiaal ++</w:t>
      </w:r>
    </w:p>
    <w:p w14:paraId="22384227" w14:textId="634E8724" w:rsidR="005A6CF4" w:rsidRDefault="005A6CF4" w:rsidP="005A6CF4">
      <w:pPr>
        <w:rPr>
          <w:lang w:val="nl-NL"/>
        </w:rPr>
      </w:pPr>
    </w:p>
    <w:p w14:paraId="56A35A07" w14:textId="31742D49" w:rsidR="005A6CF4" w:rsidRDefault="005A6CF4" w:rsidP="005A6CF4">
      <w:pPr>
        <w:pStyle w:val="Heading2"/>
        <w:rPr>
          <w:lang w:val="nl-NL"/>
        </w:rPr>
      </w:pPr>
      <w:bookmarkStart w:id="12" w:name="_Toc89905818"/>
      <w:r>
        <w:rPr>
          <w:lang w:val="nl-NL"/>
        </w:rPr>
        <w:t>Simulatie</w:t>
      </w:r>
      <w:bookmarkEnd w:id="12"/>
    </w:p>
    <w:p w14:paraId="7D3B459F" w14:textId="0F6B777B" w:rsidR="005A6CF4" w:rsidRPr="005A6CF4" w:rsidRDefault="005A6CF4" w:rsidP="005A6CF4">
      <w:pPr>
        <w:rPr>
          <w:lang w:val="nl-NL"/>
        </w:rPr>
      </w:pPr>
      <w:r>
        <w:rPr>
          <w:lang w:val="nl-NL"/>
        </w:rPr>
        <w:t xml:space="preserve">++ </w:t>
      </w:r>
      <w:proofErr w:type="spellStart"/>
      <w:r>
        <w:rPr>
          <w:lang w:val="nl-NL"/>
        </w:rPr>
        <w:t>Singulatities</w:t>
      </w:r>
      <w:proofErr w:type="spellEnd"/>
      <w:r>
        <w:rPr>
          <w:lang w:val="nl-NL"/>
        </w:rPr>
        <w:t xml:space="preserve"> ++</w:t>
      </w:r>
      <w:r>
        <w:rPr>
          <w:lang w:val="nl-NL"/>
        </w:rPr>
        <w:br/>
        <w:t>++ printtijd berekenen? ++</w:t>
      </w:r>
    </w:p>
    <w:sectPr w:rsidR="005A6CF4" w:rsidRPr="005A6CF4" w:rsidSect="00A00F98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572C50" w14:textId="77777777" w:rsidR="0006696E" w:rsidRDefault="0006696E" w:rsidP="00FC1380">
      <w:pPr>
        <w:spacing w:after="0" w:line="240" w:lineRule="auto"/>
      </w:pPr>
      <w:r>
        <w:separator/>
      </w:r>
    </w:p>
  </w:endnote>
  <w:endnote w:type="continuationSeparator" w:id="0">
    <w:p w14:paraId="7D12B132" w14:textId="77777777" w:rsidR="0006696E" w:rsidRDefault="0006696E" w:rsidP="00FC13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CE925E" w14:textId="77777777" w:rsidR="0006696E" w:rsidRDefault="0006696E" w:rsidP="00FC1380">
      <w:pPr>
        <w:spacing w:after="0" w:line="240" w:lineRule="auto"/>
      </w:pPr>
      <w:r>
        <w:separator/>
      </w:r>
    </w:p>
  </w:footnote>
  <w:footnote w:type="continuationSeparator" w:id="0">
    <w:p w14:paraId="0C27A5EE" w14:textId="77777777" w:rsidR="0006696E" w:rsidRDefault="0006696E" w:rsidP="00FC1380">
      <w:pPr>
        <w:spacing w:after="0" w:line="240" w:lineRule="auto"/>
      </w:pPr>
      <w:r>
        <w:continuationSeparator/>
      </w:r>
    </w:p>
  </w:footnote>
  <w:footnote w:id="1">
    <w:p w14:paraId="3D3C7D78" w14:textId="21BA60CB" w:rsidR="00FC1380" w:rsidRPr="00FC1380" w:rsidRDefault="00FC1380">
      <w:pPr>
        <w:pStyle w:val="FootnoteText"/>
        <w:rPr>
          <w:lang w:val="nl-NL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nl-NL"/>
        </w:rPr>
        <w:t xml:space="preserve">Computer </w:t>
      </w:r>
      <w:proofErr w:type="spellStart"/>
      <w:r>
        <w:rPr>
          <w:lang w:val="nl-NL"/>
        </w:rPr>
        <w:t>Aided</w:t>
      </w:r>
      <w:proofErr w:type="spellEnd"/>
      <w:r>
        <w:rPr>
          <w:lang w:val="nl-NL"/>
        </w:rPr>
        <w:t xml:space="preserve"> Design</w:t>
      </w:r>
    </w:p>
  </w:footnote>
  <w:footnote w:id="2">
    <w:p w14:paraId="30C37928" w14:textId="2B375CBD" w:rsidR="00FC1380" w:rsidRPr="00FC1380" w:rsidRDefault="00FC1380">
      <w:pPr>
        <w:pStyle w:val="FootnoteText"/>
        <w:rPr>
          <w:lang w:val="nl-NL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nl-NL"/>
        </w:rPr>
        <w:t>Gesloten of waterdicht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C41B47"/>
    <w:multiLevelType w:val="hybridMultilevel"/>
    <w:tmpl w:val="794489D6"/>
    <w:lvl w:ilvl="0" w:tplc="1930927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06591A"/>
    <w:multiLevelType w:val="hybridMultilevel"/>
    <w:tmpl w:val="516E5204"/>
    <w:lvl w:ilvl="0" w:tplc="96548E58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A2615F"/>
    <w:multiLevelType w:val="hybridMultilevel"/>
    <w:tmpl w:val="84E2553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F98"/>
    <w:rsid w:val="0006696E"/>
    <w:rsid w:val="005A6CF4"/>
    <w:rsid w:val="00602688"/>
    <w:rsid w:val="006562F4"/>
    <w:rsid w:val="007F2914"/>
    <w:rsid w:val="00A00F98"/>
    <w:rsid w:val="00A1728B"/>
    <w:rsid w:val="00A36681"/>
    <w:rsid w:val="00CA520E"/>
    <w:rsid w:val="00FC1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7D62E"/>
  <w15:chartTrackingRefBased/>
  <w15:docId w15:val="{AA7B7005-D727-4501-AEB3-59A8C4EB8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0F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13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138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00F98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00F98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A00F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A00F9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00F98"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C138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C138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C1380"/>
    <w:rPr>
      <w:vertAlign w:val="superscript"/>
    </w:rPr>
  </w:style>
  <w:style w:type="character" w:customStyle="1" w:styleId="Heading2Char">
    <w:name w:val="Heading 2 Char"/>
    <w:basedOn w:val="DefaultParagraphFont"/>
    <w:link w:val="Heading2"/>
    <w:uiPriority w:val="9"/>
    <w:rsid w:val="00FC138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138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A36681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A36681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CA520E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022B9C-67CD-487D-945E-A4A7A6E6AB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6</Pages>
  <Words>514</Words>
  <Characters>2934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Dingenouts</dc:creator>
  <cp:keywords/>
  <dc:description/>
  <cp:lastModifiedBy>Tom Dingenouts</cp:lastModifiedBy>
  <cp:revision>3</cp:revision>
  <dcterms:created xsi:type="dcterms:W3CDTF">2021-12-08T23:34:00Z</dcterms:created>
  <dcterms:modified xsi:type="dcterms:W3CDTF">2021-12-09T00:29:00Z</dcterms:modified>
</cp:coreProperties>
</file>