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F4E79"/>
          <w:sz w:val="44"/>
        </w:rPr>
        <w:t>HISTORIA DE USUARIO</w:t>
      </w:r>
    </w:p>
    <w:p>
      <w:pPr>
        <w:spacing w:after="280"/>
        <w:jc w:val="center"/>
      </w:pPr>
      <w:r>
        <w:rPr>
          <w:b/>
          <w:color w:val="464646"/>
          <w:sz w:val="30"/>
        </w:rPr>
        <w:t>Seguridad - Manejo de sesión</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1656"/>
            <w:vAlign w:val="center"/>
            <w:tcMar>
              <w:top w:w="100" w:type="dxa"/>
              <w:start w:w="120" w:type="dxa"/>
              <w:bottom w:w="100" w:type="dxa"/>
              <w:end w:w="120" w:type="dxa"/>
            </w:tcMar>
            <w:shd w:fill="1F4E79"/>
          </w:tcPr>
          <w:p>
            <w:pPr>
              <w:spacing w:after="0"/>
              <w:jc w:val="left"/>
            </w:pPr>
            <w:r/>
            <w:r>
              <w:rPr>
                <w:rFonts w:ascii="Aptos" w:hAnsi="Aptos"/>
                <w:b/>
                <w:color w:val="FFFFFF"/>
                <w:sz w:val="21"/>
              </w:rPr>
              <w:t>Empresa</w:t>
            </w:r>
          </w:p>
        </w:tc>
        <w:tc>
          <w:tcPr>
            <w:tcW w:type="dxa" w:w="3240"/>
            <w:vAlign w:val="center"/>
            <w:tcMar>
              <w:top w:w="100" w:type="dxa"/>
              <w:start w:w="120" w:type="dxa"/>
              <w:bottom w:w="100" w:type="dxa"/>
              <w:end w:w="120" w:type="dxa"/>
            </w:tcMar>
            <w:shd w:fill="F3F6F9"/>
          </w:tcPr>
          <w:p>
            <w:pPr>
              <w:spacing w:after="0"/>
              <w:jc w:val="left"/>
            </w:pPr>
            <w:r/>
            <w:r>
              <w:rPr>
                <w:rFonts w:ascii="Aptos" w:hAnsi="Aptos"/>
                <w:b w:val="0"/>
                <w:sz w:val="21"/>
              </w:rPr>
              <w:t>Total Ground</w:t>
            </w:r>
          </w:p>
        </w:tc>
        <w:tc>
          <w:tcPr>
            <w:tcW w:type="dxa" w:w="1656"/>
            <w:vAlign w:val="center"/>
            <w:tcMar>
              <w:top w:w="100" w:type="dxa"/>
              <w:start w:w="120" w:type="dxa"/>
              <w:bottom w:w="100" w:type="dxa"/>
              <w:end w:w="120" w:type="dxa"/>
            </w:tcMar>
            <w:shd w:fill="1F4E79"/>
          </w:tcPr>
          <w:p>
            <w:pPr>
              <w:spacing w:after="0"/>
              <w:jc w:val="left"/>
            </w:pPr>
            <w:r/>
            <w:r>
              <w:rPr>
                <w:rFonts w:ascii="Aptos" w:hAnsi="Aptos"/>
                <w:b/>
                <w:color w:val="FFFFFF"/>
                <w:sz w:val="21"/>
              </w:rPr>
              <w:t>Fecha</w:t>
            </w:r>
          </w:p>
        </w:tc>
        <w:tc>
          <w:tcPr>
            <w:tcW w:type="dxa" w:w="3240"/>
            <w:vAlign w:val="center"/>
            <w:tcMar>
              <w:top w:w="100" w:type="dxa"/>
              <w:start w:w="120" w:type="dxa"/>
              <w:bottom w:w="100" w:type="dxa"/>
              <w:end w:w="120" w:type="dxa"/>
            </w:tcMar>
            <w:shd w:fill="F3F6F9"/>
          </w:tcPr>
          <w:p>
            <w:pPr>
              <w:spacing w:after="0"/>
              <w:jc w:val="left"/>
            </w:pPr>
            <w:r/>
            <w:r>
              <w:rPr>
                <w:rFonts w:ascii="Aptos" w:hAnsi="Aptos"/>
                <w:b w:val="0"/>
                <w:sz w:val="21"/>
              </w:rPr>
              <w:t>2 de septiembre de 2026</w:t>
            </w:r>
          </w:p>
        </w:tc>
      </w:tr>
      <w:tr>
        <w:tc>
          <w:tcPr>
            <w:tcW w:type="dxa" w:w="1656"/>
            <w:vAlign w:val="center"/>
            <w:tcMar>
              <w:top w:w="100" w:type="dxa"/>
              <w:start w:w="120" w:type="dxa"/>
              <w:bottom w:w="100" w:type="dxa"/>
              <w:end w:w="120" w:type="dxa"/>
            </w:tcMar>
            <w:shd w:fill="1F4E79"/>
          </w:tcPr>
          <w:p>
            <w:pPr>
              <w:spacing w:after="0"/>
              <w:jc w:val="left"/>
            </w:pPr>
            <w:r/>
            <w:r>
              <w:rPr>
                <w:rFonts w:ascii="Aptos" w:hAnsi="Aptos"/>
                <w:b/>
                <w:color w:val="FFFFFF"/>
                <w:sz w:val="21"/>
              </w:rPr>
              <w:t>Epic</w:t>
            </w:r>
          </w:p>
        </w:tc>
        <w:tc>
          <w:tcPr>
            <w:tcW w:type="dxa" w:w="3240"/>
            <w:vAlign w:val="center"/>
            <w:tcMar>
              <w:top w:w="100" w:type="dxa"/>
              <w:start w:w="120" w:type="dxa"/>
              <w:bottom w:w="100" w:type="dxa"/>
              <w:end w:w="120" w:type="dxa"/>
            </w:tcMar>
            <w:shd w:fill="F3F6F9"/>
          </w:tcPr>
          <w:p>
            <w:pPr>
              <w:spacing w:after="0"/>
              <w:jc w:val="left"/>
            </w:pPr>
            <w:r/>
            <w:r>
              <w:rPr>
                <w:rFonts w:ascii="Aptos" w:hAnsi="Aptos"/>
                <w:b w:val="0"/>
                <w:sz w:val="21"/>
              </w:rPr>
              <w:t>Seguridad</w:t>
            </w:r>
          </w:p>
        </w:tc>
        <w:tc>
          <w:tcPr>
            <w:tcW w:type="dxa" w:w="1656"/>
            <w:vAlign w:val="center"/>
            <w:tcMar>
              <w:top w:w="100" w:type="dxa"/>
              <w:start w:w="120" w:type="dxa"/>
              <w:bottom w:w="100" w:type="dxa"/>
              <w:end w:w="120" w:type="dxa"/>
            </w:tcMar>
            <w:shd w:fill="1F4E79"/>
          </w:tcPr>
          <w:p>
            <w:pPr>
              <w:spacing w:after="0"/>
              <w:jc w:val="left"/>
            </w:pPr>
            <w:r/>
            <w:r>
              <w:rPr>
                <w:rFonts w:ascii="Aptos" w:hAnsi="Aptos"/>
                <w:b/>
                <w:color w:val="FFFFFF"/>
                <w:sz w:val="21"/>
              </w:rPr>
              <w:t>Componente</w:t>
            </w:r>
          </w:p>
        </w:tc>
        <w:tc>
          <w:tcPr>
            <w:tcW w:type="dxa" w:w="3240"/>
            <w:vAlign w:val="center"/>
            <w:tcMar>
              <w:top w:w="100" w:type="dxa"/>
              <w:start w:w="120" w:type="dxa"/>
              <w:bottom w:w="100" w:type="dxa"/>
              <w:end w:w="120" w:type="dxa"/>
            </w:tcMar>
            <w:shd w:fill="F3F6F9"/>
          </w:tcPr>
          <w:p>
            <w:pPr>
              <w:spacing w:after="0"/>
              <w:jc w:val="left"/>
            </w:pPr>
            <w:r/>
            <w:r>
              <w:rPr>
                <w:rFonts w:ascii="Aptos" w:hAnsi="Aptos"/>
                <w:b w:val="0"/>
                <w:sz w:val="21"/>
              </w:rPr>
              <w:t>Autenticación y sesión</w:t>
            </w:r>
          </w:p>
        </w:tc>
      </w:tr>
      <w:tr>
        <w:tc>
          <w:tcPr>
            <w:tcW w:type="dxa" w:w="1656"/>
            <w:vAlign w:val="center"/>
            <w:tcMar>
              <w:top w:w="100" w:type="dxa"/>
              <w:start w:w="120" w:type="dxa"/>
              <w:bottom w:w="100" w:type="dxa"/>
              <w:end w:w="120" w:type="dxa"/>
            </w:tcMar>
            <w:shd w:fill="1F4E79"/>
          </w:tcPr>
          <w:p>
            <w:pPr>
              <w:spacing w:after="0"/>
              <w:jc w:val="left"/>
            </w:pPr>
            <w:r/>
            <w:r>
              <w:rPr>
                <w:rFonts w:ascii="Aptos" w:hAnsi="Aptos"/>
                <w:b/>
                <w:color w:val="FFFFFF"/>
                <w:sz w:val="21"/>
              </w:rPr>
              <w:t>Documento</w:t>
            </w:r>
          </w:p>
        </w:tc>
        <w:tc>
          <w:tcPr>
            <w:tcW w:type="dxa" w:w="3240"/>
            <w:vAlign w:val="center"/>
            <w:tcMar>
              <w:top w:w="100" w:type="dxa"/>
              <w:start w:w="120" w:type="dxa"/>
              <w:bottom w:w="100" w:type="dxa"/>
              <w:end w:w="120" w:type="dxa"/>
            </w:tcMar>
            <w:shd w:fill="F3F6F9"/>
          </w:tcPr>
          <w:p>
            <w:pPr>
              <w:spacing w:after="0"/>
              <w:jc w:val="left"/>
            </w:pPr>
            <w:r/>
            <w:r>
              <w:rPr>
                <w:rFonts w:ascii="Aptos" w:hAnsi="Aptos"/>
                <w:b w:val="0"/>
                <w:sz w:val="21"/>
              </w:rPr>
              <w:t>Historia de usuario</w:t>
            </w:r>
          </w:p>
        </w:tc>
        <w:tc>
          <w:tcPr>
            <w:tcW w:type="dxa" w:w="1656"/>
            <w:vAlign w:val="center"/>
            <w:tcMar>
              <w:top w:w="100" w:type="dxa"/>
              <w:start w:w="120" w:type="dxa"/>
              <w:bottom w:w="100" w:type="dxa"/>
              <w:end w:w="120" w:type="dxa"/>
            </w:tcMar>
            <w:shd w:fill="1F4E79"/>
          </w:tcPr>
          <w:p>
            <w:pPr>
              <w:spacing w:after="0"/>
              <w:jc w:val="left"/>
            </w:pPr>
            <w:r/>
            <w:r>
              <w:rPr>
                <w:rFonts w:ascii="Aptos" w:hAnsi="Aptos"/>
                <w:b/>
                <w:color w:val="FFFFFF"/>
                <w:sz w:val="21"/>
              </w:rPr>
              <w:t>Estado</w:t>
            </w:r>
          </w:p>
        </w:tc>
        <w:tc>
          <w:tcPr>
            <w:tcW w:type="dxa" w:w="3240"/>
            <w:vAlign w:val="center"/>
            <w:tcMar>
              <w:top w:w="100" w:type="dxa"/>
              <w:start w:w="120" w:type="dxa"/>
              <w:bottom w:w="100" w:type="dxa"/>
              <w:end w:w="120" w:type="dxa"/>
            </w:tcMar>
            <w:shd w:fill="F3F6F9"/>
          </w:tcPr>
          <w:p>
            <w:pPr>
              <w:spacing w:after="0"/>
              <w:jc w:val="left"/>
            </w:pPr>
            <w:r/>
            <w:r>
              <w:rPr>
                <w:rFonts w:ascii="Aptos" w:hAnsi="Aptos"/>
                <w:b w:val="0"/>
                <w:sz w:val="21"/>
              </w:rPr>
              <w:t>Definición funcional / técnica</w:t>
            </w:r>
          </w:p>
        </w:tc>
      </w:tr>
    </w:tbl>
    <w:p/>
    <w:p>
      <w:pPr>
        <w:pStyle w:val="Heading1"/>
      </w:pPr>
      <w:r>
        <w:t>1. Historia de usuario</w:t>
      </w:r>
    </w:p>
    <w:p>
      <w:pPr>
        <w:spacing w:after="140"/>
      </w:pPr>
      <w:r>
        <w:rPr>
          <w:b/>
        </w:rPr>
        <w:t xml:space="preserve">Como </w:t>
      </w:r>
      <w:r>
        <w:t xml:space="preserve">usuario autorizado de las aplicaciones de Total Ground, </w:t>
      </w:r>
      <w:r>
        <w:rPr>
          <w:b/>
        </w:rPr>
        <w:t xml:space="preserve">quiero </w:t>
      </w:r>
      <w:r>
        <w:t xml:space="preserve">autenticarme y mantener una sesión segura mediante credenciales y un token de sesión validado por el Back End, </w:t>
      </w:r>
      <w:r>
        <w:rPr>
          <w:b/>
        </w:rPr>
        <w:t xml:space="preserve">para </w:t>
      </w:r>
      <w:r>
        <w:t>acceder únicamente a los recursos permitidos, evitar el uso de sesiones inválidas o vencidas y cerrar correctamente mi sesión al finalizar.</w:t>
      </w:r>
    </w:p>
    <w:p>
      <w:pPr>
        <w:pStyle w:val="Heading1"/>
      </w:pPr>
      <w:r>
        <w:t>2. Objetivo</w:t>
      </w:r>
    </w:p>
    <w:p>
      <w:pPr>
        <w:pStyle w:val="ListBullet"/>
        <w:spacing w:after="60"/>
        <w:ind w:left="0"/>
      </w:pPr>
      <w:r>
        <w:t>Definir el flujo de autenticación, creación de sesión, validación de peticiones y cierre de sesión.</w:t>
      </w:r>
    </w:p>
    <w:p>
      <w:pPr>
        <w:pStyle w:val="ListBullet"/>
        <w:spacing w:after="60"/>
        <w:ind w:left="0"/>
      </w:pPr>
      <w:r>
        <w:t>Evitar la transmisión de secretos criptográficos, particularmente llaves privadas.</w:t>
      </w:r>
    </w:p>
    <w:p>
      <w:pPr>
        <w:pStyle w:val="ListBullet"/>
        <w:spacing w:after="60"/>
        <w:ind w:left="0"/>
      </w:pPr>
      <w:r>
        <w:t>Mantener trazabilidad del inicio, vigencia, última actividad y estado de cada sesión.</w:t>
      </w:r>
    </w:p>
    <w:p>
      <w:pPr>
        <w:pStyle w:val="ListBullet"/>
        <w:spacing w:after="60"/>
        <w:ind w:left="0"/>
      </w:pPr>
      <w:r>
        <w:t>Rechazar solicitudes con tokens inválidos o vencidos mediante HTTP 401 Unauthorized.</w:t>
      </w:r>
    </w:p>
    <w:p>
      <w:pPr>
        <w:pStyle w:val="Heading1"/>
      </w:pPr>
      <w:r>
        <w:t>3. Alcance funcional</w:t>
      </w:r>
    </w:p>
    <w:p>
      <w:pPr>
        <w:pStyle w:val="ListBullet"/>
        <w:spacing w:after="60"/>
        <w:ind w:left="0"/>
      </w:pPr>
      <w:r>
        <w:t>Alta de usuario: preparación y almacenamiento seguro de la credencial.</w:t>
      </w:r>
    </w:p>
    <w:p>
      <w:pPr>
        <w:pStyle w:val="ListBullet"/>
        <w:spacing w:after="60"/>
        <w:ind w:left="0"/>
      </w:pPr>
      <w:r>
        <w:t>Login: validación de credenciales y establecimiento de una sesión.</w:t>
      </w:r>
    </w:p>
    <w:p>
      <w:pPr>
        <w:pStyle w:val="ListBullet"/>
        <w:spacing w:after="60"/>
        <w:ind w:left="0"/>
      </w:pPr>
      <w:r>
        <w:t>Peticiones autenticadas: validación del token en cada petición POST protegida.</w:t>
      </w:r>
    </w:p>
    <w:p>
      <w:pPr>
        <w:pStyle w:val="ListBullet"/>
        <w:spacing w:after="60"/>
        <w:ind w:left="0"/>
      </w:pPr>
      <w:r>
        <w:t>Logout: cierre explícito de la sesión.</w:t>
      </w:r>
    </w:p>
    <w:p>
      <w:pPr>
        <w:pStyle w:val="ListBullet"/>
        <w:spacing w:after="60"/>
        <w:ind w:left="0"/>
      </w:pPr>
      <w:r>
        <w:t>Expiración: cierre de sesión cuando el token haya vencido.</w:t>
      </w:r>
    </w:p>
    <w:p>
      <w:pPr>
        <w:pStyle w:val="Heading1"/>
      </w:pPr>
      <w:r>
        <w:t>4. Reglas de negocio y seguridad</w:t>
      </w:r>
    </w:p>
    <w:tbl>
      <w:tblPr>
        <w:tblW w:type="auto" w:w="0"/>
        <w:jc w:val="center"/>
        <w:tblLayout w:type="fixed"/>
        <w:tblLook w:firstColumn="1" w:firstRow="1" w:lastColumn="0" w:lastRow="0" w:noHBand="0" w:noVBand="1" w:val="04A0"/>
      </w:tblPr>
      <w:tblGrid>
        <w:gridCol w:w="1440"/>
        <w:gridCol w:w="8496"/>
      </w:tblGrid>
      <w:tr>
        <w:trPr>
          <w:tblHeader w:val="true"/>
        </w:trPr>
        <w:tc>
          <w:tcPr>
            <w:tcW w:type="dxa" w:w="5040"/>
            <w:vAlign w:val="center"/>
            <w:tcMar>
              <w:top w:w="100" w:type="dxa"/>
              <w:start w:w="120" w:type="dxa"/>
              <w:bottom w:w="100" w:type="dxa"/>
              <w:end w:w="120" w:type="dxa"/>
            </w:tcMar>
            <w:shd w:fill="1F4E79"/>
          </w:tcPr>
          <w:p>
            <w:pPr>
              <w:spacing w:after="0"/>
              <w:jc w:val="center"/>
            </w:pPr>
            <w:r/>
            <w:r>
              <w:rPr>
                <w:rFonts w:ascii="Aptos" w:hAnsi="Aptos"/>
                <w:b/>
                <w:color w:val="FFFFFF"/>
                <w:sz w:val="21"/>
              </w:rPr>
              <w:t>ID</w:t>
            </w:r>
          </w:p>
        </w:tc>
        <w:tc>
          <w:tcPr>
            <w:tcW w:type="dxa" w:w="5040"/>
            <w:vAlign w:val="center"/>
            <w:tcMar>
              <w:top w:w="100" w:type="dxa"/>
              <w:start w:w="120" w:type="dxa"/>
              <w:bottom w:w="100" w:type="dxa"/>
              <w:end w:w="120" w:type="dxa"/>
            </w:tcMar>
            <w:shd w:fill="1F4E79"/>
          </w:tcPr>
          <w:p>
            <w:pPr>
              <w:spacing w:after="0"/>
              <w:jc w:val="left"/>
            </w:pPr>
            <w:r/>
            <w:r>
              <w:rPr>
                <w:rFonts w:ascii="Aptos" w:hAnsi="Aptos"/>
                <w:b/>
                <w:color w:val="FFFFFF"/>
                <w:sz w:val="21"/>
              </w:rPr>
              <w:t>Regla</w:t>
            </w:r>
          </w:p>
        </w:tc>
      </w:tr>
      <w:tr>
        <w:tc>
          <w:tcPr>
            <w:tcW w:type="dxa" w:w="1440"/>
            <w:vAlign w:val="center"/>
            <w:tcMar>
              <w:top w:w="100" w:type="dxa"/>
              <w:start w:w="120" w:type="dxa"/>
              <w:bottom w:w="100" w:type="dxa"/>
              <w:end w:w="120" w:type="dxa"/>
            </w:tcMar>
            <w:shd w:fill="EAF0F6"/>
          </w:tcPr>
          <w:p>
            <w:pPr>
              <w:spacing w:after="0"/>
              <w:jc w:val="center"/>
            </w:pPr>
            <w:r/>
            <w:r>
              <w:rPr>
                <w:rFonts w:ascii="Aptos" w:hAnsi="Aptos"/>
                <w:b/>
                <w:sz w:val="20"/>
              </w:rPr>
              <w:t>RN-01</w:t>
            </w:r>
          </w:p>
        </w:tc>
        <w:tc>
          <w:tcPr>
            <w:tcW w:type="dxa" w:w="8496"/>
            <w:vAlign w:val="center"/>
            <w:tcMar>
              <w:top w:w="100" w:type="dxa"/>
              <w:start w:w="120" w:type="dxa"/>
              <w:bottom w:w="100" w:type="dxa"/>
              <w:end w:w="120" w:type="dxa"/>
            </w:tcMar>
            <w:shd w:fill="FFFFFF"/>
          </w:tcPr>
          <w:p>
            <w:pPr>
              <w:spacing w:after="0"/>
              <w:jc w:val="left"/>
            </w:pPr>
            <w:r/>
            <w:r>
              <w:rPr>
                <w:rFonts w:ascii="Aptos" w:hAnsi="Aptos"/>
                <w:b w:val="0"/>
                <w:sz w:val="20"/>
              </w:rPr>
              <w:t>La llave privada utilizada para generar o validar tokens nunca deberá transmitirse entre Front End y Back End.</w:t>
            </w:r>
          </w:p>
        </w:tc>
      </w:tr>
      <w:tr>
        <w:tc>
          <w:tcPr>
            <w:tcW w:type="dxa" w:w="1440"/>
            <w:vAlign w:val="center"/>
            <w:tcMar>
              <w:top w:w="100" w:type="dxa"/>
              <w:start w:w="120" w:type="dxa"/>
              <w:bottom w:w="100" w:type="dxa"/>
              <w:end w:w="120" w:type="dxa"/>
            </w:tcMar>
            <w:shd w:fill="EAF0F6"/>
          </w:tcPr>
          <w:p>
            <w:pPr>
              <w:spacing w:after="0"/>
              <w:jc w:val="center"/>
            </w:pPr>
            <w:r/>
            <w:r>
              <w:rPr>
                <w:rFonts w:ascii="Aptos" w:hAnsi="Aptos"/>
                <w:b/>
                <w:sz w:val="20"/>
              </w:rPr>
              <w:t>RN-02</w:t>
            </w:r>
          </w:p>
        </w:tc>
        <w:tc>
          <w:tcPr>
            <w:tcW w:type="dxa" w:w="8496"/>
            <w:vAlign w:val="center"/>
            <w:tcMar>
              <w:top w:w="100" w:type="dxa"/>
              <w:start w:w="120" w:type="dxa"/>
              <w:bottom w:w="100" w:type="dxa"/>
              <w:end w:w="120" w:type="dxa"/>
            </w:tcMar>
            <w:shd w:fill="FFFFFF"/>
          </w:tcPr>
          <w:p>
            <w:pPr>
              <w:spacing w:after="0"/>
              <w:jc w:val="left"/>
            </w:pPr>
            <w:r/>
            <w:r>
              <w:rPr>
                <w:rFonts w:ascii="Aptos" w:hAnsi="Aptos"/>
                <w:b w:val="0"/>
                <w:sz w:val="20"/>
              </w:rPr>
              <w:t>La contraseña no deberá almacenarse en texto plano en la base de datos.</w:t>
            </w:r>
          </w:p>
        </w:tc>
      </w:tr>
      <w:tr>
        <w:tc>
          <w:tcPr>
            <w:tcW w:type="dxa" w:w="1440"/>
            <w:vAlign w:val="center"/>
            <w:tcMar>
              <w:top w:w="100" w:type="dxa"/>
              <w:start w:w="120" w:type="dxa"/>
              <w:bottom w:w="100" w:type="dxa"/>
              <w:end w:w="120" w:type="dxa"/>
            </w:tcMar>
            <w:shd w:fill="EAF0F6"/>
          </w:tcPr>
          <w:p>
            <w:pPr>
              <w:spacing w:after="0"/>
              <w:jc w:val="center"/>
            </w:pPr>
            <w:r/>
            <w:r>
              <w:rPr>
                <w:rFonts w:ascii="Aptos" w:hAnsi="Aptos"/>
                <w:b/>
                <w:sz w:val="20"/>
              </w:rPr>
              <w:t>RN-03</w:t>
            </w:r>
          </w:p>
        </w:tc>
        <w:tc>
          <w:tcPr>
            <w:tcW w:type="dxa" w:w="8496"/>
            <w:vAlign w:val="center"/>
            <w:tcMar>
              <w:top w:w="100" w:type="dxa"/>
              <w:start w:w="120" w:type="dxa"/>
              <w:bottom w:w="100" w:type="dxa"/>
              <w:end w:w="120" w:type="dxa"/>
            </w:tcMar>
            <w:shd w:fill="FFFFFF"/>
          </w:tcPr>
          <w:p>
            <w:pPr>
              <w:spacing w:after="0"/>
              <w:jc w:val="left"/>
            </w:pPr>
            <w:r/>
            <w:r>
              <w:rPr>
                <w:rFonts w:ascii="Aptos" w:hAnsi="Aptos"/>
                <w:b w:val="0"/>
                <w:sz w:val="20"/>
              </w:rPr>
              <w:t>La definición actual indica que el Front End transforma la contraseña antes de enviarla; el método criptográfico queda pendiente de decisión arquitectónica.</w:t>
            </w:r>
          </w:p>
        </w:tc>
      </w:tr>
      <w:tr>
        <w:tc>
          <w:tcPr>
            <w:tcW w:type="dxa" w:w="1440"/>
            <w:vAlign w:val="center"/>
            <w:tcMar>
              <w:top w:w="100" w:type="dxa"/>
              <w:start w:w="120" w:type="dxa"/>
              <w:bottom w:w="100" w:type="dxa"/>
              <w:end w:w="120" w:type="dxa"/>
            </w:tcMar>
            <w:shd w:fill="EAF0F6"/>
          </w:tcPr>
          <w:p>
            <w:pPr>
              <w:spacing w:after="0"/>
              <w:jc w:val="center"/>
            </w:pPr>
            <w:r/>
            <w:r>
              <w:rPr>
                <w:rFonts w:ascii="Aptos" w:hAnsi="Aptos"/>
                <w:b/>
                <w:sz w:val="20"/>
              </w:rPr>
              <w:t>RN-04</w:t>
            </w:r>
          </w:p>
        </w:tc>
        <w:tc>
          <w:tcPr>
            <w:tcW w:type="dxa" w:w="8496"/>
            <w:vAlign w:val="center"/>
            <w:tcMar>
              <w:top w:w="100" w:type="dxa"/>
              <w:start w:w="120" w:type="dxa"/>
              <w:bottom w:w="100" w:type="dxa"/>
              <w:end w:w="120" w:type="dxa"/>
            </w:tcMar>
            <w:shd w:fill="FFFFFF"/>
          </w:tcPr>
          <w:p>
            <w:pPr>
              <w:spacing w:after="0"/>
              <w:jc w:val="left"/>
            </w:pPr>
            <w:r/>
            <w:r>
              <w:rPr>
                <w:rFonts w:ascii="Aptos" w:hAnsi="Aptos"/>
                <w:b w:val="0"/>
                <w:sz w:val="20"/>
              </w:rPr>
              <w:t>El Back End deberá validar la credencial recibida contra la representación segura almacenada para el usuario.</w:t>
            </w:r>
          </w:p>
        </w:tc>
      </w:tr>
      <w:tr>
        <w:tc>
          <w:tcPr>
            <w:tcW w:type="dxa" w:w="1440"/>
            <w:vAlign w:val="center"/>
            <w:tcMar>
              <w:top w:w="100" w:type="dxa"/>
              <w:start w:w="120" w:type="dxa"/>
              <w:bottom w:w="100" w:type="dxa"/>
              <w:end w:w="120" w:type="dxa"/>
            </w:tcMar>
            <w:shd w:fill="EAF0F6"/>
          </w:tcPr>
          <w:p>
            <w:pPr>
              <w:spacing w:after="0"/>
              <w:jc w:val="center"/>
            </w:pPr>
            <w:r/>
            <w:r>
              <w:rPr>
                <w:rFonts w:ascii="Aptos" w:hAnsi="Aptos"/>
                <w:b/>
                <w:sz w:val="20"/>
              </w:rPr>
              <w:t>RN-05</w:t>
            </w:r>
          </w:p>
        </w:tc>
        <w:tc>
          <w:tcPr>
            <w:tcW w:type="dxa" w:w="8496"/>
            <w:vAlign w:val="center"/>
            <w:tcMar>
              <w:top w:w="100" w:type="dxa"/>
              <w:start w:w="120" w:type="dxa"/>
              <w:bottom w:w="100" w:type="dxa"/>
              <w:end w:w="120" w:type="dxa"/>
            </w:tcMar>
            <w:shd w:fill="FFFFFF"/>
          </w:tcPr>
          <w:p>
            <w:pPr>
              <w:spacing w:after="0"/>
              <w:jc w:val="left"/>
            </w:pPr>
            <w:r/>
            <w:r>
              <w:rPr>
                <w:rFonts w:ascii="Aptos" w:hAnsi="Aptos"/>
                <w:b w:val="0"/>
                <w:sz w:val="20"/>
              </w:rPr>
              <w:t>El token deberá asociarse a la sesión del usuario y tener una fecha de inicio y una fecha de vencimiento.</w:t>
            </w:r>
          </w:p>
        </w:tc>
      </w:tr>
      <w:tr>
        <w:tc>
          <w:tcPr>
            <w:tcW w:type="dxa" w:w="1440"/>
            <w:vAlign w:val="center"/>
            <w:tcMar>
              <w:top w:w="100" w:type="dxa"/>
              <w:start w:w="120" w:type="dxa"/>
              <w:bottom w:w="100" w:type="dxa"/>
              <w:end w:w="120" w:type="dxa"/>
            </w:tcMar>
            <w:shd w:fill="EAF0F6"/>
          </w:tcPr>
          <w:p>
            <w:pPr>
              <w:spacing w:after="0"/>
              <w:jc w:val="center"/>
            </w:pPr>
            <w:r/>
            <w:r>
              <w:rPr>
                <w:rFonts w:ascii="Aptos" w:hAnsi="Aptos"/>
                <w:b/>
                <w:sz w:val="20"/>
              </w:rPr>
              <w:t>RN-06</w:t>
            </w:r>
          </w:p>
        </w:tc>
        <w:tc>
          <w:tcPr>
            <w:tcW w:type="dxa" w:w="8496"/>
            <w:vAlign w:val="center"/>
            <w:tcMar>
              <w:top w:w="100" w:type="dxa"/>
              <w:start w:w="120" w:type="dxa"/>
              <w:bottom w:w="100" w:type="dxa"/>
              <w:end w:w="120" w:type="dxa"/>
            </w:tcMar>
            <w:shd w:fill="FFFFFF"/>
          </w:tcPr>
          <w:p>
            <w:pPr>
              <w:spacing w:after="0"/>
              <w:jc w:val="left"/>
            </w:pPr>
            <w:r/>
            <w:r>
              <w:rPr>
                <w:rFonts w:ascii="Aptos" w:hAnsi="Aptos"/>
                <w:b w:val="0"/>
                <w:sz w:val="20"/>
              </w:rPr>
              <w:t>Cada petición autenticada deberá validar que el token coincida con una sesión vigente y activa.</w:t>
            </w:r>
          </w:p>
        </w:tc>
      </w:tr>
      <w:tr>
        <w:tc>
          <w:tcPr>
            <w:tcW w:type="dxa" w:w="1440"/>
            <w:vAlign w:val="center"/>
            <w:tcMar>
              <w:top w:w="100" w:type="dxa"/>
              <w:start w:w="120" w:type="dxa"/>
              <w:bottom w:w="100" w:type="dxa"/>
              <w:end w:w="120" w:type="dxa"/>
            </w:tcMar>
            <w:shd w:fill="EAF0F6"/>
          </w:tcPr>
          <w:p>
            <w:pPr>
              <w:spacing w:after="0"/>
              <w:jc w:val="center"/>
            </w:pPr>
            <w:r/>
            <w:r>
              <w:rPr>
                <w:rFonts w:ascii="Aptos" w:hAnsi="Aptos"/>
                <w:b/>
                <w:sz w:val="20"/>
              </w:rPr>
              <w:t>RN-07</w:t>
            </w:r>
          </w:p>
        </w:tc>
        <w:tc>
          <w:tcPr>
            <w:tcW w:type="dxa" w:w="8496"/>
            <w:vAlign w:val="center"/>
            <w:tcMar>
              <w:top w:w="100" w:type="dxa"/>
              <w:start w:w="120" w:type="dxa"/>
              <w:bottom w:w="100" w:type="dxa"/>
              <w:end w:w="120" w:type="dxa"/>
            </w:tcMar>
            <w:shd w:fill="FFFFFF"/>
          </w:tcPr>
          <w:p>
            <w:pPr>
              <w:spacing w:after="0"/>
              <w:jc w:val="left"/>
            </w:pPr>
            <w:r/>
            <w:r>
              <w:rPr>
                <w:rFonts w:ascii="Aptos" w:hAnsi="Aptos"/>
                <w:b w:val="0"/>
                <w:sz w:val="20"/>
              </w:rPr>
              <w:t>Un token inválido deberá responder con HTTP 401 Unauthorized.</w:t>
            </w:r>
          </w:p>
        </w:tc>
      </w:tr>
      <w:tr>
        <w:tc>
          <w:tcPr>
            <w:tcW w:type="dxa" w:w="1440"/>
            <w:vAlign w:val="center"/>
            <w:tcMar>
              <w:top w:w="100" w:type="dxa"/>
              <w:start w:w="120" w:type="dxa"/>
              <w:bottom w:w="100" w:type="dxa"/>
              <w:end w:w="120" w:type="dxa"/>
            </w:tcMar>
            <w:shd w:fill="EAF0F6"/>
          </w:tcPr>
          <w:p>
            <w:pPr>
              <w:spacing w:after="0"/>
              <w:jc w:val="center"/>
            </w:pPr>
            <w:r/>
            <w:r>
              <w:rPr>
                <w:rFonts w:ascii="Aptos" w:hAnsi="Aptos"/>
                <w:b/>
                <w:sz w:val="20"/>
              </w:rPr>
              <w:t>RN-08</w:t>
            </w:r>
          </w:p>
        </w:tc>
        <w:tc>
          <w:tcPr>
            <w:tcW w:type="dxa" w:w="8496"/>
            <w:vAlign w:val="center"/>
            <w:tcMar>
              <w:top w:w="100" w:type="dxa"/>
              <w:start w:w="120" w:type="dxa"/>
              <w:bottom w:w="100" w:type="dxa"/>
              <w:end w:w="120" w:type="dxa"/>
            </w:tcMar>
            <w:shd w:fill="FFFFFF"/>
          </w:tcPr>
          <w:p>
            <w:pPr>
              <w:spacing w:after="0"/>
              <w:jc w:val="left"/>
            </w:pPr>
            <w:r/>
            <w:r>
              <w:rPr>
                <w:rFonts w:ascii="Aptos" w:hAnsi="Aptos"/>
                <w:b w:val="0"/>
                <w:sz w:val="20"/>
              </w:rPr>
              <w:t>Un token vencido deberá responder con HTTP 401 Unauthorized y cerrar la sesión si todavía figura como abierta.</w:t>
            </w:r>
          </w:p>
        </w:tc>
      </w:tr>
      <w:tr>
        <w:tc>
          <w:tcPr>
            <w:tcW w:type="dxa" w:w="1440"/>
            <w:vAlign w:val="center"/>
            <w:tcMar>
              <w:top w:w="100" w:type="dxa"/>
              <w:start w:w="120" w:type="dxa"/>
              <w:bottom w:w="100" w:type="dxa"/>
              <w:end w:w="120" w:type="dxa"/>
            </w:tcMar>
            <w:shd w:fill="EAF0F6"/>
          </w:tcPr>
          <w:p>
            <w:pPr>
              <w:spacing w:after="0"/>
              <w:jc w:val="center"/>
            </w:pPr>
            <w:r/>
            <w:r>
              <w:rPr>
                <w:rFonts w:ascii="Aptos" w:hAnsi="Aptos"/>
                <w:b/>
                <w:sz w:val="20"/>
              </w:rPr>
              <w:t>RN-09</w:t>
            </w:r>
          </w:p>
        </w:tc>
        <w:tc>
          <w:tcPr>
            <w:tcW w:type="dxa" w:w="8496"/>
            <w:vAlign w:val="center"/>
            <w:tcMar>
              <w:top w:w="100" w:type="dxa"/>
              <w:start w:w="120" w:type="dxa"/>
              <w:bottom w:w="100" w:type="dxa"/>
              <w:end w:w="120" w:type="dxa"/>
            </w:tcMar>
            <w:shd w:fill="FFFFFF"/>
          </w:tcPr>
          <w:p>
            <w:pPr>
              <w:spacing w:after="0"/>
              <w:jc w:val="left"/>
            </w:pPr>
            <w:r/>
            <w:r>
              <w:rPr>
                <w:rFonts w:ascii="Aptos" w:hAnsi="Aptos"/>
                <w:b w:val="0"/>
                <w:sz w:val="20"/>
              </w:rPr>
              <w:t>El logout deberá marcar la sesión como cerrada/inactiva e impedir el uso posterior del token.</w:t>
            </w:r>
          </w:p>
        </w:tc>
      </w:tr>
      <w:tr>
        <w:tc>
          <w:tcPr>
            <w:tcW w:type="dxa" w:w="1440"/>
            <w:vAlign w:val="center"/>
            <w:tcMar>
              <w:top w:w="100" w:type="dxa"/>
              <w:start w:w="120" w:type="dxa"/>
              <w:bottom w:w="100" w:type="dxa"/>
              <w:end w:w="120" w:type="dxa"/>
            </w:tcMar>
            <w:shd w:fill="EAF0F6"/>
          </w:tcPr>
          <w:p>
            <w:pPr>
              <w:spacing w:after="0"/>
              <w:jc w:val="center"/>
            </w:pPr>
            <w:r/>
            <w:r>
              <w:rPr>
                <w:rFonts w:ascii="Aptos" w:hAnsi="Aptos"/>
                <w:b/>
                <w:sz w:val="20"/>
              </w:rPr>
              <w:t>RN-10</w:t>
            </w:r>
          </w:p>
        </w:tc>
        <w:tc>
          <w:tcPr>
            <w:tcW w:type="dxa" w:w="8496"/>
            <w:vAlign w:val="center"/>
            <w:tcMar>
              <w:top w:w="100" w:type="dxa"/>
              <w:start w:w="120" w:type="dxa"/>
              <w:bottom w:w="100" w:type="dxa"/>
              <w:end w:w="120" w:type="dxa"/>
            </w:tcMar>
            <w:shd w:fill="FFFFFF"/>
          </w:tcPr>
          <w:p>
            <w:pPr>
              <w:spacing w:after="0"/>
              <w:jc w:val="left"/>
            </w:pPr>
            <w:r/>
            <w:r>
              <w:rPr>
                <w:rFonts w:ascii="Aptos" w:hAnsi="Aptos"/>
                <w:b w:val="0"/>
                <w:sz w:val="20"/>
              </w:rPr>
              <w:t>La fecha y hora utilizadas para validaciones deberán manejarse con una referencia horaria consistente entre Front End, Back End y persistencia.</w:t>
            </w:r>
          </w:p>
        </w:tc>
      </w:tr>
    </w:tbl>
    <w:p>
      <w:pPr>
        <w:pStyle w:val="Heading1"/>
      </w:pPr>
      <w:r>
        <w:t>5. Flujo de alta de usuario</w:t>
      </w:r>
    </w:p>
    <w:p>
      <w:pPr>
        <w:spacing w:after="80"/>
        <w:ind w:left="317" w:hanging="317"/>
      </w:pPr>
      <w:r>
        <w:rPr>
          <w:b/>
          <w:color w:val="1F4E79"/>
        </w:rPr>
        <w:t xml:space="preserve">1.  </w:t>
      </w:r>
      <w:r>
        <w:t>El usuario captura su contraseña en el Front End.</w:t>
      </w:r>
    </w:p>
    <w:p>
      <w:pPr>
        <w:spacing w:after="80"/>
        <w:ind w:left="317" w:hanging="317"/>
      </w:pPr>
      <w:r>
        <w:rPr>
          <w:b/>
          <w:color w:val="1F4E79"/>
        </w:rPr>
        <w:t xml:space="preserve">2.  </w:t>
      </w:r>
      <w:r>
        <w:t>El Front End aplica el mecanismo de protección de contraseña definido por arquitectura (pendiente de selección).</w:t>
      </w:r>
    </w:p>
    <w:p>
      <w:pPr>
        <w:spacing w:after="80"/>
        <w:ind w:left="317" w:hanging="317"/>
      </w:pPr>
      <w:r>
        <w:rPr>
          <w:b/>
          <w:color w:val="1F4E79"/>
        </w:rPr>
        <w:t xml:space="preserve">3.  </w:t>
      </w:r>
      <w:r>
        <w:t>La representación protegida de la contraseña se envía al Back End a través de un canal seguro.</w:t>
      </w:r>
    </w:p>
    <w:p>
      <w:pPr>
        <w:spacing w:after="80"/>
        <w:ind w:left="317" w:hanging="317"/>
      </w:pPr>
      <w:r>
        <w:rPr>
          <w:b/>
          <w:color w:val="1F4E79"/>
        </w:rPr>
        <w:t xml:space="preserve">4.  </w:t>
      </w:r>
      <w:r>
        <w:t>El Back End almacena únicamente la representación segura de la credencial en la base de datos; nunca la contraseña en texto plano.</w:t>
      </w:r>
    </w:p>
    <w:p>
      <w:pPr>
        <w:pStyle w:val="Heading1"/>
      </w:pPr>
      <w:r>
        <w:t>6. Flujo de Login</w:t>
      </w:r>
    </w:p>
    <w:p>
      <w:pPr>
        <w:spacing w:after="80"/>
        <w:ind w:left="317" w:hanging="317"/>
      </w:pPr>
      <w:r>
        <w:rPr>
          <w:b/>
          <w:color w:val="1F4E79"/>
        </w:rPr>
        <w:t xml:space="preserve">1.  </w:t>
      </w:r>
      <w:r>
        <w:t>El Front End construye la petición de Login con: usuario, representación protegida de la contraseña, fecha, hora y token de solicitud.</w:t>
      </w:r>
    </w:p>
    <w:p>
      <w:pPr>
        <w:spacing w:after="80"/>
        <w:ind w:left="317" w:hanging="317"/>
      </w:pPr>
      <w:r>
        <w:rPr>
          <w:b/>
          <w:color w:val="1F4E79"/>
        </w:rPr>
        <w:t xml:space="preserve">2.  </w:t>
      </w:r>
      <w:r>
        <w:t>El token de solicitud se genera a partir de los datos acordados (usuario, fecha y hora) y del mecanismo criptográfico definido. La llave privada no se transmite.</w:t>
      </w:r>
    </w:p>
    <w:p>
      <w:pPr>
        <w:spacing w:after="80"/>
        <w:ind w:left="317" w:hanging="317"/>
      </w:pPr>
      <w:r>
        <w:rPr>
          <w:b/>
          <w:color w:val="1F4E79"/>
        </w:rPr>
        <w:t xml:space="preserve">3.  </w:t>
      </w:r>
      <w:r>
        <w:t>El Back End localiza al usuario y valida la credencial recibida contra la credencial almacenada.</w:t>
      </w:r>
    </w:p>
    <w:p>
      <w:pPr>
        <w:spacing w:after="80"/>
        <w:ind w:left="317" w:hanging="317"/>
      </w:pPr>
      <w:r>
        <w:rPr>
          <w:b/>
          <w:color w:val="1F4E79"/>
        </w:rPr>
        <w:t xml:space="preserve">4.  </w:t>
      </w:r>
      <w:r>
        <w:t>El Back End valida o reproduce la verificación criptográfica del token conforme al esquema aprobado por arquitectura.</w:t>
      </w:r>
    </w:p>
    <w:p>
      <w:pPr>
        <w:spacing w:after="80"/>
        <w:ind w:left="317" w:hanging="317"/>
      </w:pPr>
      <w:r>
        <w:rPr>
          <w:b/>
          <w:color w:val="1F4E79"/>
        </w:rPr>
        <w:t xml:space="preserve">5.  </w:t>
      </w:r>
      <w:r>
        <w:t>Si credencial y token son válidos, el Back End crea un registro de sesión.</w:t>
      </w:r>
    </w:p>
    <w:p>
      <w:pPr>
        <w:spacing w:after="80"/>
        <w:ind w:left="317" w:hanging="317"/>
      </w:pPr>
      <w:r>
        <w:rPr>
          <w:b/>
          <w:color w:val="1F4E79"/>
        </w:rPr>
        <w:t xml:space="preserve">6.  </w:t>
      </w:r>
      <w:r>
        <w:t>Si la autenticación falla, el Back End no crea sesión y devuelve la respuesta de error correspondiente definida por la API.</w:t>
      </w:r>
    </w:p>
    <w:p>
      <w:pPr>
        <w:spacing w:before="100" w:after="80"/>
      </w:pPr>
      <w:r>
        <w:rPr>
          <w:b/>
          <w:color w:val="365F91"/>
        </w:rPr>
        <w:t>Registro mínimo de sesión</w:t>
      </w:r>
    </w:p>
    <w:tbl>
      <w:tblPr>
        <w:tblW w:type="auto" w:w="0"/>
        <w:jc w:val="center"/>
        <w:tblLayout w:type="fixed"/>
        <w:tblLook w:firstColumn="1" w:firstRow="1" w:lastColumn="0" w:lastRow="0" w:noHBand="0" w:noVBand="1" w:val="04A0"/>
      </w:tblPr>
      <w:tblGrid>
        <w:gridCol w:w="3168"/>
        <w:gridCol w:w="6768"/>
      </w:tblGrid>
      <w:tr>
        <w:tc>
          <w:tcPr>
            <w:tcW w:type="dxa" w:w="5040"/>
            <w:vAlign w:val="center"/>
            <w:tcMar>
              <w:top w:w="100" w:type="dxa"/>
              <w:start w:w="120" w:type="dxa"/>
              <w:bottom w:w="100" w:type="dxa"/>
              <w:end w:w="120" w:type="dxa"/>
            </w:tcMar>
            <w:shd w:fill="1F4E79"/>
          </w:tcPr>
          <w:p>
            <w:pPr>
              <w:spacing w:after="0"/>
              <w:jc w:val="left"/>
            </w:pPr>
            <w:r/>
            <w:r>
              <w:rPr>
                <w:rFonts w:ascii="Aptos" w:hAnsi="Aptos"/>
                <w:b/>
                <w:color w:val="FFFFFF"/>
                <w:sz w:val="21"/>
              </w:rPr>
              <w:t>Campo</w:t>
            </w:r>
          </w:p>
        </w:tc>
        <w:tc>
          <w:tcPr>
            <w:tcW w:type="dxa" w:w="5040"/>
            <w:vAlign w:val="center"/>
            <w:tcMar>
              <w:top w:w="100" w:type="dxa"/>
              <w:start w:w="120" w:type="dxa"/>
              <w:bottom w:w="100" w:type="dxa"/>
              <w:end w:w="120" w:type="dxa"/>
            </w:tcMar>
            <w:shd w:fill="1F4E79"/>
          </w:tcPr>
          <w:p>
            <w:pPr>
              <w:spacing w:after="0"/>
              <w:jc w:val="left"/>
            </w:pPr>
            <w:r/>
            <w:r>
              <w:rPr>
                <w:rFonts w:ascii="Aptos" w:hAnsi="Aptos"/>
                <w:b/>
                <w:color w:val="FFFFFF"/>
                <w:sz w:val="21"/>
              </w:rPr>
              <w:t>Descripción</w:t>
            </w:r>
          </w:p>
        </w:tc>
      </w:tr>
      <w:tr>
        <w:tc>
          <w:tcPr>
            <w:tcW w:type="dxa" w:w="3168"/>
            <w:vAlign w:val="center"/>
            <w:tcMar>
              <w:top w:w="100" w:type="dxa"/>
              <w:start w:w="120" w:type="dxa"/>
              <w:bottom w:w="100" w:type="dxa"/>
              <w:end w:w="120" w:type="dxa"/>
            </w:tcMar>
            <w:shd w:fill="EAF0F6"/>
          </w:tcPr>
          <w:p>
            <w:pPr>
              <w:spacing w:after="0"/>
              <w:jc w:val="left"/>
            </w:pPr>
            <w:r/>
            <w:r>
              <w:rPr>
                <w:rFonts w:ascii="Aptos" w:hAnsi="Aptos"/>
                <w:b/>
                <w:sz w:val="20"/>
              </w:rPr>
              <w:t>Usuario</w:t>
            </w:r>
          </w:p>
        </w:tc>
        <w:tc>
          <w:tcPr>
            <w:tcW w:type="dxa" w:w="6768"/>
            <w:vAlign w:val="center"/>
            <w:tcMar>
              <w:top w:w="100" w:type="dxa"/>
              <w:start w:w="120" w:type="dxa"/>
              <w:bottom w:w="100" w:type="dxa"/>
              <w:end w:w="120" w:type="dxa"/>
            </w:tcMar>
          </w:tcPr>
          <w:p>
            <w:pPr>
              <w:spacing w:after="0"/>
              <w:jc w:val="left"/>
            </w:pPr>
            <w:r/>
            <w:r>
              <w:rPr>
                <w:rFonts w:ascii="Aptos" w:hAnsi="Aptos"/>
                <w:b w:val="0"/>
                <w:sz w:val="20"/>
              </w:rPr>
              <w:t>Identificador del usuario autenticado.</w:t>
            </w:r>
          </w:p>
        </w:tc>
      </w:tr>
      <w:tr>
        <w:tc>
          <w:tcPr>
            <w:tcW w:type="dxa" w:w="3168"/>
            <w:vAlign w:val="center"/>
            <w:tcMar>
              <w:top w:w="100" w:type="dxa"/>
              <w:start w:w="120" w:type="dxa"/>
              <w:bottom w:w="100" w:type="dxa"/>
              <w:end w:w="120" w:type="dxa"/>
            </w:tcMar>
            <w:shd w:fill="EAF0F6"/>
          </w:tcPr>
          <w:p>
            <w:pPr>
              <w:spacing w:after="0"/>
              <w:jc w:val="left"/>
            </w:pPr>
            <w:r/>
            <w:r>
              <w:rPr>
                <w:rFonts w:ascii="Aptos" w:hAnsi="Aptos"/>
                <w:b/>
                <w:sz w:val="20"/>
              </w:rPr>
              <w:t>Token</w:t>
            </w:r>
          </w:p>
        </w:tc>
        <w:tc>
          <w:tcPr>
            <w:tcW w:type="dxa" w:w="6768"/>
            <w:vAlign w:val="center"/>
            <w:tcMar>
              <w:top w:w="100" w:type="dxa"/>
              <w:start w:w="120" w:type="dxa"/>
              <w:bottom w:w="100" w:type="dxa"/>
              <w:end w:w="120" w:type="dxa"/>
            </w:tcMar>
          </w:tcPr>
          <w:p>
            <w:pPr>
              <w:spacing w:after="0"/>
              <w:jc w:val="left"/>
            </w:pPr>
            <w:r/>
            <w:r>
              <w:rPr>
                <w:rFonts w:ascii="Aptos" w:hAnsi="Aptos"/>
                <w:b w:val="0"/>
                <w:sz w:val="20"/>
              </w:rPr>
              <w:t>Identificador/token asociado a la sesión.</w:t>
            </w:r>
          </w:p>
        </w:tc>
      </w:tr>
      <w:tr>
        <w:tc>
          <w:tcPr>
            <w:tcW w:type="dxa" w:w="3168"/>
            <w:vAlign w:val="center"/>
            <w:tcMar>
              <w:top w:w="100" w:type="dxa"/>
              <w:start w:w="120" w:type="dxa"/>
              <w:bottom w:w="100" w:type="dxa"/>
              <w:end w:w="120" w:type="dxa"/>
            </w:tcMar>
            <w:shd w:fill="EAF0F6"/>
          </w:tcPr>
          <w:p>
            <w:pPr>
              <w:spacing w:after="0"/>
              <w:jc w:val="left"/>
            </w:pPr>
            <w:r/>
            <w:r>
              <w:rPr>
                <w:rFonts w:ascii="Aptos" w:hAnsi="Aptos"/>
                <w:b/>
                <w:sz w:val="20"/>
              </w:rPr>
              <w:t>Fecha inicio</w:t>
            </w:r>
          </w:p>
        </w:tc>
        <w:tc>
          <w:tcPr>
            <w:tcW w:type="dxa" w:w="6768"/>
            <w:vAlign w:val="center"/>
            <w:tcMar>
              <w:top w:w="100" w:type="dxa"/>
              <w:start w:w="120" w:type="dxa"/>
              <w:bottom w:w="100" w:type="dxa"/>
              <w:end w:w="120" w:type="dxa"/>
            </w:tcMar>
          </w:tcPr>
          <w:p>
            <w:pPr>
              <w:spacing w:after="0"/>
              <w:jc w:val="left"/>
            </w:pPr>
            <w:r/>
            <w:r>
              <w:rPr>
                <w:rFonts w:ascii="Aptos" w:hAnsi="Aptos"/>
                <w:b w:val="0"/>
                <w:sz w:val="20"/>
              </w:rPr>
              <w:t>Fecha y hora de creación de la sesión.</w:t>
            </w:r>
          </w:p>
        </w:tc>
      </w:tr>
      <w:tr>
        <w:tc>
          <w:tcPr>
            <w:tcW w:type="dxa" w:w="3168"/>
            <w:vAlign w:val="center"/>
            <w:tcMar>
              <w:top w:w="100" w:type="dxa"/>
              <w:start w:w="120" w:type="dxa"/>
              <w:bottom w:w="100" w:type="dxa"/>
              <w:end w:w="120" w:type="dxa"/>
            </w:tcMar>
            <w:shd w:fill="EAF0F6"/>
          </w:tcPr>
          <w:p>
            <w:pPr>
              <w:spacing w:after="0"/>
              <w:jc w:val="left"/>
            </w:pPr>
            <w:r/>
            <w:r>
              <w:rPr>
                <w:rFonts w:ascii="Aptos" w:hAnsi="Aptos"/>
                <w:b/>
                <w:sz w:val="20"/>
              </w:rPr>
              <w:t>Fecha vencimiento</w:t>
            </w:r>
          </w:p>
        </w:tc>
        <w:tc>
          <w:tcPr>
            <w:tcW w:type="dxa" w:w="6768"/>
            <w:vAlign w:val="center"/>
            <w:tcMar>
              <w:top w:w="100" w:type="dxa"/>
              <w:start w:w="120" w:type="dxa"/>
              <w:bottom w:w="100" w:type="dxa"/>
              <w:end w:w="120" w:type="dxa"/>
            </w:tcMar>
          </w:tcPr>
          <w:p>
            <w:pPr>
              <w:spacing w:after="0"/>
              <w:jc w:val="left"/>
            </w:pPr>
            <w:r/>
            <w:r>
              <w:rPr>
                <w:rFonts w:ascii="Aptos" w:hAnsi="Aptos"/>
                <w:b w:val="0"/>
                <w:sz w:val="20"/>
              </w:rPr>
              <w:t>Fecha y hora máxima de vigencia.</w:t>
            </w:r>
          </w:p>
        </w:tc>
      </w:tr>
      <w:tr>
        <w:tc>
          <w:tcPr>
            <w:tcW w:type="dxa" w:w="3168"/>
            <w:vAlign w:val="center"/>
            <w:tcMar>
              <w:top w:w="100" w:type="dxa"/>
              <w:start w:w="120" w:type="dxa"/>
              <w:bottom w:w="100" w:type="dxa"/>
              <w:end w:w="120" w:type="dxa"/>
            </w:tcMar>
            <w:shd w:fill="EAF0F6"/>
          </w:tcPr>
          <w:p>
            <w:pPr>
              <w:spacing w:after="0"/>
              <w:jc w:val="left"/>
            </w:pPr>
            <w:r/>
            <w:r>
              <w:rPr>
                <w:rFonts w:ascii="Aptos" w:hAnsi="Aptos"/>
                <w:b/>
                <w:sz w:val="20"/>
              </w:rPr>
              <w:t>Fecha última petición</w:t>
            </w:r>
          </w:p>
        </w:tc>
        <w:tc>
          <w:tcPr>
            <w:tcW w:type="dxa" w:w="6768"/>
            <w:vAlign w:val="center"/>
            <w:tcMar>
              <w:top w:w="100" w:type="dxa"/>
              <w:start w:w="120" w:type="dxa"/>
              <w:bottom w:w="100" w:type="dxa"/>
              <w:end w:w="120" w:type="dxa"/>
            </w:tcMar>
          </w:tcPr>
          <w:p>
            <w:pPr>
              <w:spacing w:after="0"/>
              <w:jc w:val="left"/>
            </w:pPr>
            <w:r/>
            <w:r>
              <w:rPr>
                <w:rFonts w:ascii="Aptos" w:hAnsi="Aptos"/>
                <w:b w:val="0"/>
                <w:sz w:val="20"/>
              </w:rPr>
              <w:t>Fecha y hora de la última solicitud válida.</w:t>
            </w:r>
          </w:p>
        </w:tc>
      </w:tr>
      <w:tr>
        <w:tc>
          <w:tcPr>
            <w:tcW w:type="dxa" w:w="3168"/>
            <w:vAlign w:val="center"/>
            <w:tcMar>
              <w:top w:w="100" w:type="dxa"/>
              <w:start w:w="120" w:type="dxa"/>
              <w:bottom w:w="100" w:type="dxa"/>
              <w:end w:w="120" w:type="dxa"/>
            </w:tcMar>
            <w:shd w:fill="EAF0F6"/>
          </w:tcPr>
          <w:p>
            <w:pPr>
              <w:spacing w:after="0"/>
              <w:jc w:val="left"/>
            </w:pPr>
            <w:r/>
            <w:r>
              <w:rPr>
                <w:rFonts w:ascii="Aptos" w:hAnsi="Aptos"/>
                <w:b/>
                <w:sz w:val="20"/>
              </w:rPr>
              <w:t>Estado</w:t>
            </w:r>
          </w:p>
        </w:tc>
        <w:tc>
          <w:tcPr>
            <w:tcW w:type="dxa" w:w="6768"/>
            <w:vAlign w:val="center"/>
            <w:tcMar>
              <w:top w:w="100" w:type="dxa"/>
              <w:start w:w="120" w:type="dxa"/>
              <w:bottom w:w="100" w:type="dxa"/>
              <w:end w:w="120" w:type="dxa"/>
            </w:tcMar>
          </w:tcPr>
          <w:p>
            <w:pPr>
              <w:spacing w:after="0"/>
              <w:jc w:val="left"/>
            </w:pPr>
            <w:r/>
            <w:r>
              <w:rPr>
                <w:rFonts w:ascii="Aptos" w:hAnsi="Aptos"/>
                <w:b w:val="0"/>
                <w:sz w:val="20"/>
              </w:rPr>
              <w:t>Activa, cerrada, vencida u otro catálogo definido.</w:t>
            </w:r>
          </w:p>
        </w:tc>
      </w:tr>
    </w:tbl>
    <w:p>
      <w:pPr>
        <w:pStyle w:val="Heading1"/>
      </w:pPr>
      <w:r>
        <w:t>7. Flujo de petición autenticada</w:t>
      </w:r>
    </w:p>
    <w:p>
      <w:pPr>
        <w:spacing w:after="80"/>
        <w:ind w:left="317" w:hanging="317"/>
      </w:pPr>
      <w:r>
        <w:rPr>
          <w:b/>
          <w:color w:val="1F4E79"/>
        </w:rPr>
        <w:t xml:space="preserve">1.  </w:t>
      </w:r>
      <w:r>
        <w:t>En cada petición POST protegida, el Front End envía el token de sesión.</w:t>
      </w:r>
    </w:p>
    <w:p>
      <w:pPr>
        <w:spacing w:after="80"/>
        <w:ind w:left="317" w:hanging="317"/>
      </w:pPr>
      <w:r>
        <w:rPr>
          <w:b/>
          <w:color w:val="1F4E79"/>
        </w:rPr>
        <w:t xml:space="preserve">2.  </w:t>
      </w:r>
      <w:r>
        <w:t>El Back End verifica que el token exista, coincida con el almacenado, corresponda al usuario/sesión esperados, esté activo y no haya vencido.</w:t>
      </w:r>
    </w:p>
    <w:p>
      <w:pPr>
        <w:spacing w:after="80"/>
        <w:ind w:left="317" w:hanging="317"/>
      </w:pPr>
      <w:r>
        <w:rPr>
          <w:b/>
          <w:color w:val="1F4E79"/>
        </w:rPr>
        <w:t xml:space="preserve">3.  </w:t>
      </w:r>
      <w:r>
        <w:t>Si el token es válido, el Back End procesa la operación y actualiza la Fecha última petición.</w:t>
      </w:r>
    </w:p>
    <w:p>
      <w:pPr>
        <w:spacing w:after="80"/>
        <w:ind w:left="317" w:hanging="317"/>
      </w:pPr>
      <w:r>
        <w:rPr>
          <w:b/>
          <w:color w:val="1F4E79"/>
        </w:rPr>
        <w:t xml:space="preserve">4.  </w:t>
      </w:r>
      <w:r>
        <w:t>Si el token es inválido, la respuesta es HTTP 401 Unauthorized.</w:t>
      </w:r>
    </w:p>
    <w:p>
      <w:pPr>
        <w:spacing w:after="80"/>
        <w:ind w:left="317" w:hanging="317"/>
      </w:pPr>
      <w:r>
        <w:rPr>
          <w:b/>
          <w:color w:val="1F4E79"/>
        </w:rPr>
        <w:t xml:space="preserve">5.  </w:t>
      </w:r>
      <w:r>
        <w:t>Si el token está vencido, la respuesta es HTTP 401 Unauthorized y la sesión se marca como cerrada o vencida.</w:t>
      </w:r>
    </w:p>
    <w:p>
      <w:pPr>
        <w:pStyle w:val="Heading1"/>
      </w:pPr>
      <w:r>
        <w:t>8. Flujo de Logout</w:t>
      </w:r>
    </w:p>
    <w:p>
      <w:pPr>
        <w:spacing w:after="80"/>
        <w:ind w:left="317" w:hanging="317"/>
      </w:pPr>
      <w:r>
        <w:rPr>
          <w:b/>
          <w:color w:val="1F4E79"/>
        </w:rPr>
        <w:t xml:space="preserve">1.  </w:t>
      </w:r>
      <w:r>
        <w:t>El Front End solicita el cierre de sesión enviando el token de sesión.</w:t>
      </w:r>
    </w:p>
    <w:p>
      <w:pPr>
        <w:spacing w:after="80"/>
        <w:ind w:left="317" w:hanging="317"/>
      </w:pPr>
      <w:r>
        <w:rPr>
          <w:b/>
          <w:color w:val="1F4E79"/>
        </w:rPr>
        <w:t xml:space="preserve">2.  </w:t>
      </w:r>
      <w:r>
        <w:t>El Back End identifica la sesión activa asociada al token.</w:t>
      </w:r>
    </w:p>
    <w:p>
      <w:pPr>
        <w:spacing w:after="80"/>
        <w:ind w:left="317" w:hanging="317"/>
      </w:pPr>
      <w:r>
        <w:rPr>
          <w:b/>
          <w:color w:val="1F4E79"/>
        </w:rPr>
        <w:t xml:space="preserve">3.  </w:t>
      </w:r>
      <w:r>
        <w:t>El Back End cambia el estado de la sesión a Cerrada/Inactiva.</w:t>
      </w:r>
    </w:p>
    <w:p>
      <w:pPr>
        <w:spacing w:after="80"/>
        <w:ind w:left="317" w:hanging="317"/>
      </w:pPr>
      <w:r>
        <w:rPr>
          <w:b/>
          <w:color w:val="1F4E79"/>
        </w:rPr>
        <w:t xml:space="preserve">4.  </w:t>
      </w:r>
      <w:r>
        <w:t>Cualquier uso posterior del token cerrado deberá rechazarse con HTTP 401 Unauthorized.</w:t>
      </w:r>
    </w:p>
    <w:p>
      <w:pPr>
        <w:pStyle w:val="Heading1"/>
      </w:pPr>
      <w:r>
        <w:t>9. Criterios de aceptación</w:t>
      </w:r>
    </w:p>
    <w:p>
      <w:pPr>
        <w:spacing w:after="80"/>
      </w:pPr>
      <w:r>
        <w:rPr>
          <w:b/>
          <w:color w:val="1F4E79"/>
        </w:rPr>
        <w:t xml:space="preserve">CA-01  </w:t>
      </w:r>
      <w:r>
        <w:t>Dado un usuario registrado con credenciales válidas, cuando realiza Login con datos y token válidos, entonces el Back End crea una sesión activa.</w:t>
      </w:r>
    </w:p>
    <w:p>
      <w:pPr>
        <w:spacing w:after="80"/>
      </w:pPr>
      <w:r>
        <w:rPr>
          <w:b/>
          <w:color w:val="1F4E79"/>
        </w:rPr>
        <w:t xml:space="preserve">CA-02  </w:t>
      </w:r>
      <w:r>
        <w:t>Dado un usuario registrado, cuando la credencial no coincide con la almacenada, entonces no se crea sesión.</w:t>
      </w:r>
    </w:p>
    <w:p>
      <w:pPr>
        <w:spacing w:after="80"/>
      </w:pPr>
      <w:r>
        <w:rPr>
          <w:b/>
          <w:color w:val="1F4E79"/>
        </w:rPr>
        <w:t xml:space="preserve">CA-03  </w:t>
      </w:r>
      <w:r>
        <w:t>Dado un Login con token de solicitud inválido, cuando el Back End realiza la validación, entonces la autenticación es rechazada.</w:t>
      </w:r>
    </w:p>
    <w:p>
      <w:pPr>
        <w:spacing w:after="80"/>
      </w:pPr>
      <w:r>
        <w:rPr>
          <w:b/>
          <w:color w:val="1F4E79"/>
        </w:rPr>
        <w:t xml:space="preserve">CA-04  </w:t>
      </w:r>
      <w:r>
        <w:t>Dada una sesión activa y vigente, cuando se recibe una petición POST con el token correcto, entonces la operación puede continuar y se actualiza la Fecha última petición.</w:t>
      </w:r>
    </w:p>
    <w:p>
      <w:pPr>
        <w:spacing w:after="80"/>
      </w:pPr>
      <w:r>
        <w:rPr>
          <w:b/>
          <w:color w:val="1F4E79"/>
        </w:rPr>
        <w:t xml:space="preserve">CA-05  </w:t>
      </w:r>
      <w:r>
        <w:t>Dada una petición con token inválido, cuando el Back End la valida, entonces responde HTTP 401 Unauthorized.</w:t>
      </w:r>
    </w:p>
    <w:p>
      <w:pPr>
        <w:spacing w:after="80"/>
      </w:pPr>
      <w:r>
        <w:rPr>
          <w:b/>
          <w:color w:val="1F4E79"/>
        </w:rPr>
        <w:t xml:space="preserve">CA-06  </w:t>
      </w:r>
      <w:r>
        <w:t>Dada una petición con token vencido, cuando el Back End la valida, entonces responde HTTP 401 Unauthorized y la sesión queda cerrada o vencida.</w:t>
      </w:r>
    </w:p>
    <w:p>
      <w:pPr>
        <w:spacing w:after="80"/>
      </w:pPr>
      <w:r>
        <w:rPr>
          <w:b/>
          <w:color w:val="1F4E79"/>
        </w:rPr>
        <w:t xml:space="preserve">CA-07  </w:t>
      </w:r>
      <w:r>
        <w:t>Dada una sesión activa, cuando el usuario ejecuta Logout, entonces la sesión queda cerrada y el token deja de ser aceptado.</w:t>
      </w:r>
    </w:p>
    <w:p>
      <w:pPr>
        <w:spacing w:after="80"/>
      </w:pPr>
      <w:r>
        <w:rPr>
          <w:b/>
          <w:color w:val="1F4E79"/>
        </w:rPr>
        <w:t xml:space="preserve">CA-08  </w:t>
      </w:r>
      <w:r>
        <w:t>Durante ningún flujo se transmite una llave privada.</w:t>
      </w:r>
    </w:p>
    <w:p>
      <w:pPr>
        <w:spacing w:after="80"/>
      </w:pPr>
      <w:r>
        <w:rPr>
          <w:b/>
          <w:color w:val="1F4E79"/>
        </w:rPr>
        <w:t xml:space="preserve">CA-09  </w:t>
      </w:r>
      <w:r>
        <w:t>La base de datos no contiene contraseñas en texto plano.</w:t>
      </w:r>
    </w:p>
    <w:p>
      <w:pPr>
        <w:spacing w:after="80"/>
      </w:pPr>
      <w:r>
        <w:rPr>
          <w:b/>
          <w:color w:val="1F4E79"/>
        </w:rPr>
        <w:t xml:space="preserve">CA-10  </w:t>
      </w:r>
      <w:r>
        <w:t>Las fechas de inicio, vencimiento y última petición quedan registradas de forma consistente y auditable.</w:t>
      </w:r>
    </w:p>
    <w:p>
      <w:pPr>
        <w:pStyle w:val="Heading1"/>
      </w:pPr>
      <w:r>
        <w:t>10. Respuestas HTTP esperadas</w:t>
      </w:r>
    </w:p>
    <w:tbl>
      <w:tblPr>
        <w:tblW w:type="auto" w:w="0"/>
        <w:jc w:val="center"/>
        <w:tblLayout w:type="fixed"/>
        <w:tblLook w:firstColumn="1" w:firstRow="1" w:lastColumn="0" w:lastRow="0" w:noHBand="0" w:noVBand="1" w:val="04A0"/>
      </w:tblPr>
      <w:tblGrid>
        <w:gridCol w:w="1800"/>
        <w:gridCol w:w="3240"/>
        <w:gridCol w:w="4968"/>
      </w:tblGrid>
      <w:tr>
        <w:tc>
          <w:tcPr>
            <w:tcW w:type="dxa" w:w="3360"/>
            <w:vAlign w:val="center"/>
            <w:tcMar>
              <w:top w:w="100" w:type="dxa"/>
              <w:start w:w="120" w:type="dxa"/>
              <w:bottom w:w="100" w:type="dxa"/>
              <w:end w:w="120" w:type="dxa"/>
            </w:tcMar>
            <w:shd w:fill="1F4E79"/>
          </w:tcPr>
          <w:p>
            <w:pPr>
              <w:spacing w:after="0"/>
              <w:jc w:val="left"/>
            </w:pPr>
            <w:r/>
            <w:r>
              <w:rPr>
                <w:rFonts w:ascii="Aptos" w:hAnsi="Aptos"/>
                <w:b/>
                <w:color w:val="FFFFFF"/>
                <w:sz w:val="21"/>
              </w:rPr>
              <w:t>Código</w:t>
            </w:r>
          </w:p>
        </w:tc>
        <w:tc>
          <w:tcPr>
            <w:tcW w:type="dxa" w:w="3360"/>
            <w:vAlign w:val="center"/>
            <w:tcMar>
              <w:top w:w="100" w:type="dxa"/>
              <w:start w:w="120" w:type="dxa"/>
              <w:bottom w:w="100" w:type="dxa"/>
              <w:end w:w="120" w:type="dxa"/>
            </w:tcMar>
            <w:shd w:fill="1F4E79"/>
          </w:tcPr>
          <w:p>
            <w:pPr>
              <w:spacing w:after="0"/>
              <w:jc w:val="left"/>
            </w:pPr>
            <w:r/>
            <w:r>
              <w:rPr>
                <w:rFonts w:ascii="Aptos" w:hAnsi="Aptos"/>
                <w:b/>
                <w:color w:val="FFFFFF"/>
                <w:sz w:val="21"/>
              </w:rPr>
              <w:t>Condición</w:t>
            </w:r>
          </w:p>
        </w:tc>
        <w:tc>
          <w:tcPr>
            <w:tcW w:type="dxa" w:w="3360"/>
            <w:vAlign w:val="center"/>
            <w:tcMar>
              <w:top w:w="100" w:type="dxa"/>
              <w:start w:w="120" w:type="dxa"/>
              <w:bottom w:w="100" w:type="dxa"/>
              <w:end w:w="120" w:type="dxa"/>
            </w:tcMar>
            <w:shd w:fill="1F4E79"/>
          </w:tcPr>
          <w:p>
            <w:pPr>
              <w:spacing w:after="0"/>
              <w:jc w:val="left"/>
            </w:pPr>
            <w:r/>
            <w:r>
              <w:rPr>
                <w:rFonts w:ascii="Aptos" w:hAnsi="Aptos"/>
                <w:b/>
                <w:color w:val="FFFFFF"/>
                <w:sz w:val="21"/>
              </w:rPr>
              <w:t>Comportamiento esperado</w:t>
            </w:r>
          </w:p>
        </w:tc>
      </w:tr>
      <w:tr>
        <w:tc>
          <w:tcPr>
            <w:tcW w:type="dxa" w:w="1800"/>
            <w:vAlign w:val="center"/>
            <w:tcMar>
              <w:top w:w="100" w:type="dxa"/>
              <w:start w:w="120" w:type="dxa"/>
              <w:bottom w:w="100" w:type="dxa"/>
              <w:end w:w="120" w:type="dxa"/>
            </w:tcMar>
          </w:tcPr>
          <w:p>
            <w:pPr>
              <w:spacing w:after="0"/>
              <w:jc w:val="center"/>
            </w:pPr>
            <w:r/>
            <w:r>
              <w:rPr>
                <w:rFonts w:ascii="Aptos" w:hAnsi="Aptos"/>
                <w:b/>
                <w:sz w:val="20"/>
              </w:rPr>
              <w:t>200 / 2xx</w:t>
            </w:r>
          </w:p>
        </w:tc>
        <w:tc>
          <w:tcPr>
            <w:tcW w:type="dxa" w:w="3240"/>
            <w:vAlign w:val="center"/>
            <w:tcMar>
              <w:top w:w="100" w:type="dxa"/>
              <w:start w:w="120" w:type="dxa"/>
              <w:bottom w:w="100" w:type="dxa"/>
              <w:end w:w="120" w:type="dxa"/>
            </w:tcMar>
          </w:tcPr>
          <w:p>
            <w:pPr>
              <w:spacing w:after="0"/>
              <w:jc w:val="left"/>
            </w:pPr>
            <w:r/>
            <w:r>
              <w:rPr>
                <w:rFonts w:ascii="Aptos" w:hAnsi="Aptos"/>
                <w:b w:val="0"/>
                <w:sz w:val="20"/>
              </w:rPr>
              <w:t>Operación autenticada válida</w:t>
            </w:r>
          </w:p>
        </w:tc>
        <w:tc>
          <w:tcPr>
            <w:tcW w:type="dxa" w:w="4968"/>
            <w:vAlign w:val="center"/>
            <w:tcMar>
              <w:top w:w="100" w:type="dxa"/>
              <w:start w:w="120" w:type="dxa"/>
              <w:bottom w:w="100" w:type="dxa"/>
              <w:end w:w="120" w:type="dxa"/>
            </w:tcMar>
          </w:tcPr>
          <w:p>
            <w:pPr>
              <w:spacing w:after="0"/>
              <w:jc w:val="left"/>
            </w:pPr>
            <w:r/>
            <w:r>
              <w:rPr>
                <w:rFonts w:ascii="Aptos" w:hAnsi="Aptos"/>
                <w:b w:val="0"/>
                <w:sz w:val="20"/>
              </w:rPr>
              <w:t>La API procesa la solicitud según el endpoint.</w:t>
            </w:r>
          </w:p>
        </w:tc>
      </w:tr>
      <w:tr>
        <w:tc>
          <w:tcPr>
            <w:tcW w:type="dxa" w:w="1800"/>
            <w:vAlign w:val="center"/>
            <w:tcMar>
              <w:top w:w="100" w:type="dxa"/>
              <w:start w:w="120" w:type="dxa"/>
              <w:bottom w:w="100" w:type="dxa"/>
              <w:end w:w="120" w:type="dxa"/>
            </w:tcMar>
          </w:tcPr>
          <w:p>
            <w:pPr>
              <w:spacing w:after="0"/>
              <w:jc w:val="center"/>
            </w:pPr>
            <w:r/>
            <w:r>
              <w:rPr>
                <w:rFonts w:ascii="Aptos" w:hAnsi="Aptos"/>
                <w:b/>
                <w:sz w:val="20"/>
              </w:rPr>
              <w:t>401 Unauthorized</w:t>
            </w:r>
          </w:p>
        </w:tc>
        <w:tc>
          <w:tcPr>
            <w:tcW w:type="dxa" w:w="3240"/>
            <w:vAlign w:val="center"/>
            <w:tcMar>
              <w:top w:w="100" w:type="dxa"/>
              <w:start w:w="120" w:type="dxa"/>
              <w:bottom w:w="100" w:type="dxa"/>
              <w:end w:w="120" w:type="dxa"/>
            </w:tcMar>
          </w:tcPr>
          <w:p>
            <w:pPr>
              <w:spacing w:after="0"/>
              <w:jc w:val="left"/>
            </w:pPr>
            <w:r/>
            <w:r>
              <w:rPr>
                <w:rFonts w:ascii="Aptos" w:hAnsi="Aptos"/>
                <w:b w:val="0"/>
                <w:sz w:val="20"/>
              </w:rPr>
              <w:t>Token inválido</w:t>
            </w:r>
          </w:p>
        </w:tc>
        <w:tc>
          <w:tcPr>
            <w:tcW w:type="dxa" w:w="4968"/>
            <w:vAlign w:val="center"/>
            <w:tcMar>
              <w:top w:w="100" w:type="dxa"/>
              <w:start w:w="120" w:type="dxa"/>
              <w:bottom w:w="100" w:type="dxa"/>
              <w:end w:w="120" w:type="dxa"/>
            </w:tcMar>
          </w:tcPr>
          <w:p>
            <w:pPr>
              <w:spacing w:after="0"/>
              <w:jc w:val="left"/>
            </w:pPr>
            <w:r/>
            <w:r>
              <w:rPr>
                <w:rFonts w:ascii="Aptos" w:hAnsi="Aptos"/>
                <w:b w:val="0"/>
                <w:sz w:val="20"/>
              </w:rPr>
              <w:t>La solicitud no se procesa como autenticada.</w:t>
            </w:r>
          </w:p>
        </w:tc>
      </w:tr>
      <w:tr>
        <w:tc>
          <w:tcPr>
            <w:tcW w:type="dxa" w:w="1800"/>
            <w:vAlign w:val="center"/>
            <w:tcMar>
              <w:top w:w="100" w:type="dxa"/>
              <w:start w:w="120" w:type="dxa"/>
              <w:bottom w:w="100" w:type="dxa"/>
              <w:end w:w="120" w:type="dxa"/>
            </w:tcMar>
          </w:tcPr>
          <w:p>
            <w:pPr>
              <w:spacing w:after="0"/>
              <w:jc w:val="center"/>
            </w:pPr>
            <w:r/>
            <w:r>
              <w:rPr>
                <w:rFonts w:ascii="Aptos" w:hAnsi="Aptos"/>
                <w:b/>
                <w:sz w:val="20"/>
              </w:rPr>
              <w:t>401 Unauthorized</w:t>
            </w:r>
          </w:p>
        </w:tc>
        <w:tc>
          <w:tcPr>
            <w:tcW w:type="dxa" w:w="3240"/>
            <w:vAlign w:val="center"/>
            <w:tcMar>
              <w:top w:w="100" w:type="dxa"/>
              <w:start w:w="120" w:type="dxa"/>
              <w:bottom w:w="100" w:type="dxa"/>
              <w:end w:w="120" w:type="dxa"/>
            </w:tcMar>
          </w:tcPr>
          <w:p>
            <w:pPr>
              <w:spacing w:after="0"/>
              <w:jc w:val="left"/>
            </w:pPr>
            <w:r/>
            <w:r>
              <w:rPr>
                <w:rFonts w:ascii="Aptos" w:hAnsi="Aptos"/>
                <w:b w:val="0"/>
                <w:sz w:val="20"/>
              </w:rPr>
              <w:t>Token vencido</w:t>
            </w:r>
          </w:p>
        </w:tc>
        <w:tc>
          <w:tcPr>
            <w:tcW w:type="dxa" w:w="4968"/>
            <w:vAlign w:val="center"/>
            <w:tcMar>
              <w:top w:w="100" w:type="dxa"/>
              <w:start w:w="120" w:type="dxa"/>
              <w:bottom w:w="100" w:type="dxa"/>
              <w:end w:w="120" w:type="dxa"/>
            </w:tcMar>
          </w:tcPr>
          <w:p>
            <w:pPr>
              <w:spacing w:after="0"/>
              <w:jc w:val="left"/>
            </w:pPr>
            <w:r/>
            <w:r>
              <w:rPr>
                <w:rFonts w:ascii="Aptos" w:hAnsi="Aptos"/>
                <w:b w:val="0"/>
                <w:sz w:val="20"/>
              </w:rPr>
              <w:t>La solicitud se rechaza y la sesión se cierra o marca como vencida.</w:t>
            </w:r>
          </w:p>
        </w:tc>
      </w:tr>
    </w:tbl>
    <w:p>
      <w:pPr>
        <w:pStyle w:val="Heading1"/>
      </w:pPr>
      <w:r>
        <w:t>11. Decisiones pendientes de arquitectura</w:t>
      </w:r>
    </w:p>
    <w:p>
      <w:pPr>
        <w:pStyle w:val="ListBullet"/>
        <w:spacing w:after="60"/>
        <w:ind w:left="0"/>
      </w:pPr>
      <w:r>
        <w:t>Método exacto para protección de contraseña y lugar donde se ejecutará el hash/derivación de clave.</w:t>
      </w:r>
    </w:p>
    <w:p>
      <w:pPr>
        <w:pStyle w:val="ListBullet"/>
        <w:spacing w:after="60"/>
        <w:ind w:left="0"/>
      </w:pPr>
      <w:r>
        <w:t>Mecanismo de token: formato, algoritmo criptográfico, firma/MAC, claims o campos, vigencia y estrategia de rotación.</w:t>
      </w:r>
    </w:p>
    <w:p>
      <w:pPr>
        <w:pStyle w:val="ListBullet"/>
        <w:spacing w:after="60"/>
        <w:ind w:left="0"/>
      </w:pPr>
      <w:r>
        <w:t>Propietario de la llave privada y ubicación segura de dicha llave. Como principio, una llave privada del servidor no debe residir en el Front End.</w:t>
      </w:r>
    </w:p>
    <w:p>
      <w:pPr>
        <w:pStyle w:val="ListBullet"/>
        <w:spacing w:after="60"/>
        <w:ind w:left="0"/>
      </w:pPr>
      <w:r>
        <w:t>Tiempo de expiración de sesión y política de renovación por actividad.</w:t>
      </w:r>
    </w:p>
    <w:p>
      <w:pPr>
        <w:pStyle w:val="ListBullet"/>
        <w:spacing w:after="60"/>
        <w:ind w:left="0"/>
      </w:pPr>
      <w:r>
        <w:t>Política de múltiples sesiones simultáneas por usuario.</w:t>
      </w:r>
    </w:p>
    <w:p>
      <w:pPr>
        <w:pStyle w:val="ListBullet"/>
        <w:spacing w:after="60"/>
        <w:ind w:left="0"/>
      </w:pPr>
      <w:r>
        <w:t>Código y cuerpo de respuesta para credenciales inválidas durante Login.</w:t>
      </w:r>
    </w:p>
    <w:p>
      <w:pPr>
        <w:pStyle w:val="ListBullet"/>
        <w:spacing w:after="60"/>
        <w:ind w:left="0"/>
      </w:pPr>
      <w:r>
        <w:t>Mecanismo anti-replay para evitar reutilización de solicitudes firmadas con fecha/hora antiguas.</w:t>
      </w:r>
    </w:p>
    <w:p>
      <w:pPr>
        <w:pStyle w:val="ListBullet"/>
        <w:spacing w:after="60"/>
        <w:ind w:left="0"/>
      </w:pPr>
      <w:r>
        <w:t>Canal de transporte obligatorio (por ejemplo, TLS/HTTPS) y controles complementarios.</w:t>
      </w:r>
    </w:p>
    <w:p>
      <w:pPr>
        <w:pStyle w:val="Heading1"/>
      </w:pPr>
      <w:r>
        <w:t>12. Observaciones del arquitecto</w:t>
      </w:r>
    </w:p>
    <w:tbl>
      <w:tblPr>
        <w:tblW w:type="auto" w:w="0"/>
        <w:jc w:val="center"/>
        <w:tblLook w:firstColumn="1" w:firstRow="1" w:lastColumn="0" w:lastRow="0" w:noHBand="0" w:noVBand="1" w:val="04A0"/>
      </w:tblPr>
      <w:tblGrid>
        <w:gridCol w:w="10080"/>
      </w:tblGrid>
      <w:tr>
        <w:tc>
          <w:tcPr>
            <w:tcW w:type="dxa" w:w="10080"/>
            <w:shd w:fill="FFF4CE"/>
            <w:tcMar>
              <w:top w:w="160" w:type="dxa"/>
              <w:start w:w="180" w:type="dxa"/>
              <w:bottom w:w="160" w:type="dxa"/>
              <w:end w:w="180" w:type="dxa"/>
            </w:tcMar>
          </w:tcPr>
          <w:p>
            <w:pPr>
              <w:spacing w:after="80"/>
            </w:pPr>
            <w:r/>
            <w:r>
              <w:rPr>
                <w:b/>
                <w:color w:val="7F6000"/>
              </w:rPr>
              <w:t xml:space="preserve">Punto crítico de seguridad: </w:t>
            </w:r>
            <w:r>
              <w:t>la frase “el password nunca viaja” debe precisarse. Si el Front End envía una versión cifrada de la contraseña, esa representación sí viaja y, si es reutilizable, podría convertirse en un equivalente de contraseña. La recomendación es no diseñar un protocolo criptográfico propio: utilizar HTTPS/TLS para el transporte, almacenar contraseñas con un algoritmo de hash adaptativo con sal (por ejemplo, Argon2id, scrypt o bcrypt) y emplear tokens estándar firmados o sesiones opacas según la arquitectura elegida.</w:t>
            </w:r>
          </w:p>
          <w:p>
            <w:pPr>
              <w:spacing w:after="0"/>
            </w:pPr>
            <w:r>
              <w:rPr>
                <w:b/>
              </w:rPr>
              <w:t xml:space="preserve">También debe corregirse la idea de que el Front End genere un token con una “llave privada” compartida con el Back End. </w:t>
            </w:r>
            <w:r>
              <w:t>En una aplicación web convencional, los secretos de firma del servidor no deben exponerse al cliente. El Back End debe ser la autoridad de autenticación y sesión, o bien debe utilizarse un protocolo estándar de identidad/autorización.</w:t>
            </w:r>
          </w:p>
        </w:tc>
      </w:tr>
    </w:tbl>
    <w:p>
      <w:pPr>
        <w:pStyle w:val="Heading1"/>
      </w:pPr>
      <w:r>
        <w:t>13. Definición de terminado (DoD)</w:t>
      </w:r>
    </w:p>
    <w:p>
      <w:pPr>
        <w:pStyle w:val="ListBullet"/>
        <w:spacing w:after="60"/>
        <w:ind w:left="0"/>
      </w:pPr>
      <w:r>
        <w:t>Flujos de alta, Login, validación de petición y Logout implementados y documentados.</w:t>
      </w:r>
    </w:p>
    <w:p>
      <w:pPr>
        <w:pStyle w:val="ListBullet"/>
        <w:spacing w:after="60"/>
        <w:ind w:left="0"/>
      </w:pPr>
      <w:r>
        <w:t>Pruebas unitarias y de integración cubren tokens válidos, inválidos, vencidos y cerrados.</w:t>
      </w:r>
    </w:p>
    <w:p>
      <w:pPr>
        <w:pStyle w:val="ListBullet"/>
        <w:spacing w:after="60"/>
        <w:ind w:left="0"/>
      </w:pPr>
      <w:r>
        <w:t>No existen llaves privadas ni secretos del servidor en el código o almacenamiento del Front End.</w:t>
      </w:r>
    </w:p>
    <w:p>
      <w:pPr>
        <w:pStyle w:val="ListBullet"/>
        <w:spacing w:after="60"/>
        <w:ind w:left="0"/>
      </w:pPr>
      <w:r>
        <w:t>No existen contraseñas en texto plano en logs, trazas ni base de datos.</w:t>
      </w:r>
    </w:p>
    <w:p>
      <w:pPr>
        <w:pStyle w:val="ListBullet"/>
        <w:spacing w:after="60"/>
        <w:ind w:left="0"/>
      </w:pPr>
      <w:r>
        <w:t>Los endpoints protegidos devuelven 401 Unauthorized ante sesión inválida o vencida.</w:t>
      </w:r>
    </w:p>
    <w:p>
      <w:pPr>
        <w:pStyle w:val="ListBullet"/>
        <w:spacing w:after="60"/>
        <w:ind w:left="0"/>
      </w:pPr>
      <w:r>
        <w:t>La política criptográfica y de expiración ha sido aprobada por arquitectura/seguridad.</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E6E6E"/>
        <w:sz w:val="16"/>
      </w:rPr>
      <w:t>Total Ground | Epic: Seguridad | Historia de usuario - Manejo de sesión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w:hAnsi="Aptos"/>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365F9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