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-886"/>
        <w:tblW w:w="8931" w:type="dxa"/>
        <w:tblLook w:val="04A0" w:firstRow="1" w:lastRow="0" w:firstColumn="1" w:lastColumn="0" w:noHBand="0" w:noVBand="1"/>
      </w:tblPr>
      <w:tblGrid>
        <w:gridCol w:w="3590"/>
        <w:gridCol w:w="1065"/>
        <w:gridCol w:w="4276"/>
      </w:tblGrid>
      <w:tr w:rsidR="00E433E6" w:rsidRPr="002C0093" w:rsidTr="002D23D8">
        <w:trPr>
          <w:trHeight w:val="1905"/>
        </w:trPr>
        <w:tc>
          <w:tcPr>
            <w:tcW w:w="3590" w:type="dxa"/>
            <w:shd w:val="clear" w:color="auto" w:fill="auto"/>
          </w:tcPr>
          <w:p w:rsidR="00E433E6" w:rsidRPr="0012435D" w:rsidRDefault="00E433E6" w:rsidP="002D23D8">
            <w:pPr>
              <w:spacing w:before="200" w:after="120"/>
              <w:jc w:val="right"/>
              <w:rPr>
                <w:color w:val="009900"/>
                <w:lang w:val="kk-KZ"/>
              </w:rPr>
            </w:pPr>
            <w:r w:rsidRPr="0012435D">
              <w:rPr>
                <w:color w:val="009900"/>
                <w:lang w:val="kk-KZ"/>
              </w:rPr>
              <w:t>ҚАЗАҚСТАН ҰЛТТЫҚ БАНКІНІҢ</w:t>
            </w:r>
          </w:p>
          <w:p w:rsidR="00E433E6" w:rsidRPr="0012435D" w:rsidRDefault="00E433E6" w:rsidP="002D23D8">
            <w:pPr>
              <w:spacing w:line="168" w:lineRule="auto"/>
              <w:jc w:val="right"/>
              <w:rPr>
                <w:color w:val="006600"/>
                <w:sz w:val="36"/>
                <w:szCs w:val="36"/>
                <w:lang w:val="kk-KZ"/>
              </w:rPr>
            </w:pPr>
            <w:r w:rsidRPr="0012435D">
              <w:rPr>
                <w:color w:val="006600"/>
                <w:sz w:val="36"/>
                <w:szCs w:val="36"/>
                <w:lang w:val="kk-KZ"/>
              </w:rPr>
              <w:t>ҰЛТТЫҚ</w:t>
            </w:r>
          </w:p>
          <w:p w:rsidR="00E433E6" w:rsidRPr="0012435D" w:rsidRDefault="00E433E6" w:rsidP="002D23D8">
            <w:pPr>
              <w:spacing w:line="168" w:lineRule="auto"/>
              <w:jc w:val="right"/>
              <w:rPr>
                <w:color w:val="006600"/>
                <w:sz w:val="36"/>
                <w:szCs w:val="36"/>
                <w:lang w:val="kk-KZ"/>
              </w:rPr>
            </w:pPr>
            <w:r w:rsidRPr="0012435D">
              <w:rPr>
                <w:color w:val="006600"/>
                <w:sz w:val="36"/>
                <w:szCs w:val="36"/>
                <w:lang w:val="kk-KZ"/>
              </w:rPr>
              <w:t>ИНВЕСТИЦИЯЛЫҚ</w:t>
            </w:r>
          </w:p>
          <w:p w:rsidR="00E433E6" w:rsidRPr="0012435D" w:rsidRDefault="00E433E6" w:rsidP="002D23D8">
            <w:pPr>
              <w:spacing w:after="60" w:line="168" w:lineRule="auto"/>
              <w:jc w:val="right"/>
              <w:rPr>
                <w:color w:val="006600"/>
                <w:sz w:val="36"/>
                <w:szCs w:val="36"/>
                <w:lang w:val="kk-KZ"/>
              </w:rPr>
            </w:pPr>
            <w:r w:rsidRPr="0012435D">
              <w:rPr>
                <w:color w:val="006600"/>
                <w:sz w:val="36"/>
                <w:szCs w:val="36"/>
                <w:lang w:val="kk-KZ"/>
              </w:rPr>
              <w:t>КОРПОРАЦИЯСЫ</w:t>
            </w:r>
          </w:p>
          <w:p w:rsidR="00E433E6" w:rsidRPr="0012435D" w:rsidRDefault="00E433E6" w:rsidP="002D23D8">
            <w:pPr>
              <w:jc w:val="right"/>
              <w:rPr>
                <w:lang w:val="kk-KZ"/>
              </w:rPr>
            </w:pPr>
            <w:r w:rsidRPr="0012435D">
              <w:rPr>
                <w:color w:val="009900"/>
                <w:lang w:val="kk-KZ"/>
              </w:rPr>
              <w:t>АКЦИОНЕРЛІК ҚОҒАМЫ</w:t>
            </w:r>
          </w:p>
        </w:tc>
        <w:tc>
          <w:tcPr>
            <w:tcW w:w="1065" w:type="dxa"/>
            <w:shd w:val="clear" w:color="auto" w:fill="auto"/>
          </w:tcPr>
          <w:p w:rsidR="00E433E6" w:rsidRPr="0012435D" w:rsidRDefault="00E433E6" w:rsidP="002D23D8">
            <w:pPr>
              <w:jc w:val="center"/>
              <w:rPr>
                <w:lang w:val="kk-KZ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623012" wp14:editId="32DB0093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-3175</wp:posOffset>
                  </wp:positionV>
                  <wp:extent cx="600075" cy="1258570"/>
                  <wp:effectExtent l="0" t="0" r="9525" b="0"/>
                  <wp:wrapNone/>
                  <wp:docPr id="1" name="Рисунок 1" descr="Описание: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0" r="28458" b="486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76" w:type="dxa"/>
            <w:shd w:val="clear" w:color="auto" w:fill="auto"/>
          </w:tcPr>
          <w:p w:rsidR="00E433E6" w:rsidRPr="002C0093" w:rsidRDefault="00E433E6" w:rsidP="002D23D8">
            <w:pPr>
              <w:spacing w:before="200" w:after="120"/>
              <w:rPr>
                <w:color w:val="009900"/>
              </w:rPr>
            </w:pPr>
            <w:r>
              <w:rPr>
                <w:color w:val="009900"/>
              </w:rPr>
              <w:t>JOINT STOCK COMPANY</w:t>
            </w:r>
          </w:p>
          <w:p w:rsidR="00E433E6" w:rsidRPr="002C0093" w:rsidRDefault="00E433E6" w:rsidP="002D23D8">
            <w:pPr>
              <w:spacing w:line="168" w:lineRule="auto"/>
              <w:rPr>
                <w:color w:val="006600"/>
                <w:sz w:val="36"/>
                <w:szCs w:val="36"/>
              </w:rPr>
            </w:pPr>
            <w:r>
              <w:rPr>
                <w:color w:val="006600"/>
                <w:sz w:val="36"/>
                <w:szCs w:val="36"/>
              </w:rPr>
              <w:t>NATIONAL</w:t>
            </w:r>
          </w:p>
          <w:p w:rsidR="00E433E6" w:rsidRPr="002C0093" w:rsidRDefault="00E433E6" w:rsidP="002D23D8">
            <w:pPr>
              <w:spacing w:line="168" w:lineRule="auto"/>
              <w:rPr>
                <w:color w:val="006600"/>
                <w:sz w:val="36"/>
                <w:szCs w:val="36"/>
              </w:rPr>
            </w:pPr>
            <w:r>
              <w:rPr>
                <w:color w:val="006600"/>
                <w:sz w:val="36"/>
                <w:szCs w:val="36"/>
              </w:rPr>
              <w:t>INVESTMENT</w:t>
            </w:r>
          </w:p>
          <w:p w:rsidR="00E433E6" w:rsidRPr="002C0093" w:rsidRDefault="00E433E6" w:rsidP="002D23D8">
            <w:pPr>
              <w:spacing w:after="60" w:line="168" w:lineRule="auto"/>
              <w:rPr>
                <w:color w:val="006600"/>
                <w:sz w:val="36"/>
                <w:szCs w:val="36"/>
              </w:rPr>
            </w:pPr>
            <w:r>
              <w:rPr>
                <w:color w:val="006600"/>
                <w:sz w:val="36"/>
                <w:szCs w:val="36"/>
              </w:rPr>
              <w:t>CORPORATION</w:t>
            </w:r>
          </w:p>
          <w:p w:rsidR="00E433E6" w:rsidRPr="002C0093" w:rsidRDefault="00E433E6" w:rsidP="002D23D8">
            <w:r w:rsidRPr="002C0093">
              <w:rPr>
                <w:color w:val="009900"/>
                <w:lang w:val="kk-KZ"/>
              </w:rPr>
              <w:t>OF THE NATIONAL BANK OF KAZAKHSTAN</w:t>
            </w:r>
          </w:p>
        </w:tc>
      </w:tr>
    </w:tbl>
    <w:p w:rsidR="00E433E6" w:rsidRPr="002C0093" w:rsidRDefault="00E433E6" w:rsidP="00E433E6">
      <w:pPr>
        <w:rPr>
          <w:rFonts w:ascii="Arial" w:hAnsi="Arial" w:cs="Arial"/>
          <w:b/>
        </w:rPr>
      </w:pPr>
    </w:p>
    <w:p w:rsidR="00E433E6" w:rsidRPr="002C0093" w:rsidRDefault="00E433E6" w:rsidP="00E433E6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6B1DFAC" wp14:editId="40DE7BE9">
                <wp:simplePos x="0" y="0"/>
                <wp:positionH relativeFrom="column">
                  <wp:posOffset>-382905</wp:posOffset>
                </wp:positionH>
                <wp:positionV relativeFrom="paragraph">
                  <wp:posOffset>134619</wp:posOffset>
                </wp:positionV>
                <wp:extent cx="6786245" cy="0"/>
                <wp:effectExtent l="0" t="0" r="1460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62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9AFA" id="Прямая соединительная линия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0.15pt,10.6pt" to="504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" strokecolor="#f69240" strokeweight="1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447CDA" wp14:editId="08767D8F">
                <wp:simplePos x="0" y="0"/>
                <wp:positionH relativeFrom="column">
                  <wp:posOffset>-379730</wp:posOffset>
                </wp:positionH>
                <wp:positionV relativeFrom="paragraph">
                  <wp:posOffset>110489</wp:posOffset>
                </wp:positionV>
                <wp:extent cx="6786245" cy="0"/>
                <wp:effectExtent l="0" t="19050" r="1460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624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DCEE7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9.9pt,8.7pt" to="50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" strokecolor="#060" strokeweight="3pt">
                <o:lock v:ext="edit" shapetype="f"/>
              </v:line>
            </w:pict>
          </mc:Fallback>
        </mc:AlternateContent>
      </w:r>
    </w:p>
    <w:tbl>
      <w:tblPr>
        <w:tblW w:w="8802" w:type="dxa"/>
        <w:tblInd w:w="-162" w:type="dxa"/>
        <w:tblLook w:val="04A0" w:firstRow="1" w:lastRow="0" w:firstColumn="1" w:lastColumn="0" w:noHBand="0" w:noVBand="1"/>
      </w:tblPr>
      <w:tblGrid>
        <w:gridCol w:w="3990"/>
        <w:gridCol w:w="917"/>
        <w:gridCol w:w="3895"/>
      </w:tblGrid>
      <w:tr w:rsidR="00E433E6" w:rsidRPr="002C0093" w:rsidTr="002D23D8">
        <w:trPr>
          <w:trHeight w:val="719"/>
        </w:trPr>
        <w:tc>
          <w:tcPr>
            <w:tcW w:w="3990" w:type="dxa"/>
            <w:shd w:val="clear" w:color="auto" w:fill="auto"/>
          </w:tcPr>
          <w:p w:rsidR="00E433E6" w:rsidRPr="003C20EE" w:rsidRDefault="00E433E6" w:rsidP="002D23D8">
            <w:pPr>
              <w:rPr>
                <w:color w:val="006600"/>
                <w:sz w:val="20"/>
                <w:szCs w:val="20"/>
                <w:lang w:val="ru-RU"/>
              </w:rPr>
            </w:pPr>
            <w:r>
              <w:rPr>
                <w:color w:val="006600"/>
                <w:sz w:val="20"/>
                <w:szCs w:val="20"/>
                <w:lang w:val="kk-KZ"/>
              </w:rPr>
              <w:t xml:space="preserve">    0500</w:t>
            </w:r>
            <w:r w:rsidRPr="003C20EE">
              <w:rPr>
                <w:color w:val="006600"/>
                <w:sz w:val="20"/>
                <w:szCs w:val="20"/>
                <w:lang w:val="ru-RU"/>
              </w:rPr>
              <w:t>51</w:t>
            </w:r>
            <w:r>
              <w:rPr>
                <w:color w:val="006600"/>
                <w:sz w:val="20"/>
                <w:szCs w:val="20"/>
                <w:lang w:val="kk-KZ"/>
              </w:rPr>
              <w:t>, Алматы қаласы, Достық даңғ.</w:t>
            </w:r>
            <w:r w:rsidRPr="003C20EE">
              <w:rPr>
                <w:color w:val="006600"/>
                <w:sz w:val="20"/>
                <w:szCs w:val="20"/>
                <w:lang w:val="ru-RU"/>
              </w:rPr>
              <w:t xml:space="preserve"> 1</w:t>
            </w:r>
            <w:r>
              <w:rPr>
                <w:color w:val="006600"/>
                <w:sz w:val="20"/>
                <w:szCs w:val="20"/>
                <w:lang w:val="kk-KZ"/>
              </w:rPr>
              <w:t>36</w:t>
            </w:r>
          </w:p>
          <w:p w:rsidR="00E433E6" w:rsidRPr="0012435D" w:rsidRDefault="00E433E6" w:rsidP="002D23D8">
            <w:pPr>
              <w:jc w:val="right"/>
              <w:rPr>
                <w:color w:val="006600"/>
                <w:sz w:val="20"/>
                <w:szCs w:val="20"/>
                <w:lang w:val="kk-KZ"/>
              </w:rPr>
            </w:pPr>
            <w:r w:rsidRPr="0012435D">
              <w:rPr>
                <w:rFonts w:ascii="Wingdings 2" w:hAnsi="Wingdings 2"/>
                <w:color w:val="006600"/>
                <w:sz w:val="20"/>
                <w:szCs w:val="20"/>
                <w:lang w:val="kk-KZ"/>
              </w:rPr>
              <w:t></w:t>
            </w:r>
            <w:r>
              <w:rPr>
                <w:color w:val="006600"/>
                <w:sz w:val="20"/>
                <w:szCs w:val="20"/>
                <w:lang w:val="kk-KZ"/>
              </w:rPr>
              <w:t xml:space="preserve"> +7(727) 244-94-04</w:t>
            </w:r>
          </w:p>
          <w:p w:rsidR="00E433E6" w:rsidRPr="003C20EE" w:rsidRDefault="00E433E6" w:rsidP="002D23D8">
            <w:pPr>
              <w:jc w:val="right"/>
              <w:rPr>
                <w:sz w:val="20"/>
                <w:szCs w:val="20"/>
                <w:lang w:val="ru-RU"/>
              </w:rPr>
            </w:pPr>
            <w:r w:rsidRPr="0012435D">
              <w:rPr>
                <w:rFonts w:ascii="Wingdings 2" w:hAnsi="Wingdings 2"/>
                <w:color w:val="006600"/>
                <w:sz w:val="20"/>
                <w:szCs w:val="20"/>
                <w:lang w:val="kk-KZ"/>
              </w:rPr>
              <w:sym w:font="Wingdings" w:char="F02A"/>
            </w:r>
            <w:r>
              <w:rPr>
                <w:color w:val="006600"/>
                <w:sz w:val="20"/>
                <w:szCs w:val="20"/>
                <w:lang w:val="kk-KZ"/>
              </w:rPr>
              <w:t xml:space="preserve"> office</w:t>
            </w:r>
            <w:r w:rsidRPr="0012435D">
              <w:rPr>
                <w:color w:val="006600"/>
                <w:sz w:val="20"/>
                <w:szCs w:val="20"/>
                <w:lang w:val="kk-KZ"/>
              </w:rPr>
              <w:t>@nic</w:t>
            </w:r>
            <w:proofErr w:type="spellStart"/>
            <w:r>
              <w:rPr>
                <w:color w:val="006600"/>
                <w:sz w:val="20"/>
                <w:szCs w:val="20"/>
              </w:rPr>
              <w:t>nbk</w:t>
            </w:r>
            <w:proofErr w:type="spellEnd"/>
            <w:r w:rsidRPr="0012435D">
              <w:rPr>
                <w:color w:val="006600"/>
                <w:sz w:val="20"/>
                <w:szCs w:val="20"/>
                <w:lang w:val="kk-KZ"/>
              </w:rPr>
              <w:t>.kz</w:t>
            </w:r>
          </w:p>
        </w:tc>
        <w:tc>
          <w:tcPr>
            <w:tcW w:w="917" w:type="dxa"/>
            <w:shd w:val="clear" w:color="auto" w:fill="auto"/>
          </w:tcPr>
          <w:p w:rsidR="00E433E6" w:rsidRPr="0012435D" w:rsidRDefault="00E433E6" w:rsidP="002D23D8">
            <w:pPr>
              <w:jc w:val="center"/>
              <w:rPr>
                <w:sz w:val="20"/>
                <w:szCs w:val="20"/>
                <w:lang w:val="kk-KZ"/>
              </w:rPr>
            </w:pPr>
          </w:p>
        </w:tc>
        <w:tc>
          <w:tcPr>
            <w:tcW w:w="3895" w:type="dxa"/>
            <w:shd w:val="clear" w:color="auto" w:fill="auto"/>
          </w:tcPr>
          <w:p w:rsidR="00E433E6" w:rsidRPr="002C0093" w:rsidRDefault="00E433E6" w:rsidP="002D23D8">
            <w:pPr>
              <w:rPr>
                <w:color w:val="006600"/>
                <w:sz w:val="20"/>
                <w:szCs w:val="20"/>
              </w:rPr>
            </w:pPr>
            <w:r>
              <w:rPr>
                <w:color w:val="006600"/>
                <w:sz w:val="20"/>
                <w:szCs w:val="20"/>
                <w:lang w:val="kk-KZ"/>
              </w:rPr>
              <w:t>050051</w:t>
            </w:r>
            <w:r w:rsidRPr="0012435D">
              <w:rPr>
                <w:color w:val="006600"/>
                <w:sz w:val="20"/>
                <w:szCs w:val="20"/>
                <w:lang w:val="kk-KZ"/>
              </w:rPr>
              <w:t xml:space="preserve">, </w:t>
            </w:r>
            <w:r>
              <w:rPr>
                <w:color w:val="006600"/>
                <w:sz w:val="20"/>
                <w:szCs w:val="20"/>
              </w:rPr>
              <w:t xml:space="preserve">Almaty, 136 </w:t>
            </w:r>
            <w:proofErr w:type="spellStart"/>
            <w:r>
              <w:rPr>
                <w:color w:val="006600"/>
                <w:sz w:val="20"/>
                <w:szCs w:val="20"/>
              </w:rPr>
              <w:t>Dostyk</w:t>
            </w:r>
            <w:proofErr w:type="spellEnd"/>
            <w:r>
              <w:rPr>
                <w:color w:val="006600"/>
                <w:sz w:val="20"/>
                <w:szCs w:val="20"/>
              </w:rPr>
              <w:t xml:space="preserve"> Avenue</w:t>
            </w:r>
          </w:p>
          <w:p w:rsidR="00E433E6" w:rsidRPr="0012435D" w:rsidRDefault="00E433E6" w:rsidP="002D23D8">
            <w:pPr>
              <w:rPr>
                <w:color w:val="006600"/>
                <w:sz w:val="20"/>
                <w:szCs w:val="20"/>
                <w:lang w:val="kk-KZ"/>
              </w:rPr>
            </w:pPr>
            <w:r w:rsidRPr="0012435D">
              <w:rPr>
                <w:rFonts w:ascii="Wingdings 2" w:hAnsi="Wingdings 2"/>
                <w:color w:val="006600"/>
                <w:sz w:val="20"/>
                <w:szCs w:val="20"/>
                <w:lang w:val="kk-KZ"/>
              </w:rPr>
              <w:t></w:t>
            </w:r>
            <w:r>
              <w:rPr>
                <w:color w:val="006600"/>
                <w:sz w:val="20"/>
                <w:szCs w:val="20"/>
                <w:lang w:val="kk-KZ"/>
              </w:rPr>
              <w:t xml:space="preserve"> +7(727) 244-94-04</w:t>
            </w:r>
          </w:p>
          <w:p w:rsidR="00E433E6" w:rsidRPr="0012435D" w:rsidRDefault="00E433E6" w:rsidP="002D23D8">
            <w:pPr>
              <w:rPr>
                <w:sz w:val="20"/>
                <w:szCs w:val="20"/>
                <w:lang w:val="kk-KZ"/>
              </w:rPr>
            </w:pPr>
            <w:r w:rsidRPr="0012435D">
              <w:rPr>
                <w:rFonts w:ascii="Wingdings" w:hAnsi="Wingdings"/>
                <w:color w:val="006600"/>
                <w:sz w:val="20"/>
                <w:szCs w:val="20"/>
                <w:lang w:val="kk-KZ"/>
              </w:rPr>
              <w:t></w:t>
            </w:r>
            <w:r>
              <w:rPr>
                <w:color w:val="006600"/>
                <w:sz w:val="20"/>
                <w:szCs w:val="20"/>
                <w:lang w:val="kk-KZ"/>
              </w:rPr>
              <w:t xml:space="preserve"> </w:t>
            </w:r>
            <w:r>
              <w:rPr>
                <w:color w:val="006600"/>
                <w:sz w:val="20"/>
                <w:szCs w:val="20"/>
              </w:rPr>
              <w:t>office</w:t>
            </w:r>
            <w:r>
              <w:rPr>
                <w:color w:val="006600"/>
                <w:sz w:val="20"/>
                <w:szCs w:val="20"/>
                <w:lang w:val="kk-KZ"/>
              </w:rPr>
              <w:t>@nicnbk</w:t>
            </w:r>
            <w:r w:rsidRPr="0012435D">
              <w:rPr>
                <w:color w:val="006600"/>
                <w:sz w:val="20"/>
                <w:szCs w:val="20"/>
                <w:lang w:val="kk-KZ"/>
              </w:rPr>
              <w:t>.kz</w:t>
            </w:r>
          </w:p>
        </w:tc>
      </w:tr>
    </w:tbl>
    <w:p w:rsidR="00404552" w:rsidRDefault="00404552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394FD9" w:rsidRPr="00E74A1F" w:rsidRDefault="00394FD9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NICK M</w:t>
      </w:r>
      <w:r w:rsidR="00EA337F" w:rsidRPr="00E74A1F">
        <w:rPr>
          <w:rFonts w:ascii="Times New Roman" w:hAnsi="Times New Roman"/>
          <w:sz w:val="24"/>
          <w:szCs w:val="24"/>
        </w:rPr>
        <w:t>aster</w:t>
      </w:r>
      <w:r w:rsidRPr="00E74A1F">
        <w:rPr>
          <w:rFonts w:ascii="Times New Roman" w:hAnsi="Times New Roman"/>
          <w:sz w:val="24"/>
          <w:szCs w:val="24"/>
        </w:rPr>
        <w:t xml:space="preserve"> F</w:t>
      </w:r>
      <w:r w:rsidR="00EA337F" w:rsidRPr="00E74A1F">
        <w:rPr>
          <w:rFonts w:ascii="Times New Roman" w:hAnsi="Times New Roman"/>
          <w:sz w:val="24"/>
          <w:szCs w:val="24"/>
        </w:rPr>
        <w:t>und Ltd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proofErr w:type="gramStart"/>
      <w:r w:rsidRPr="00E74A1F">
        <w:rPr>
          <w:rFonts w:ascii="Times New Roman" w:hAnsi="Times New Roman"/>
          <w:sz w:val="24"/>
          <w:szCs w:val="24"/>
        </w:rPr>
        <w:t>c/o</w:t>
      </w:r>
      <w:proofErr w:type="gramEnd"/>
      <w:r w:rsidRPr="00E74A1F">
        <w:rPr>
          <w:rFonts w:ascii="Times New Roman" w:hAnsi="Times New Roman"/>
          <w:sz w:val="24"/>
          <w:szCs w:val="24"/>
        </w:rPr>
        <w:t xml:space="preserve"> Maples Corporate Services Limited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PO Box 309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proofErr w:type="spellStart"/>
      <w:r w:rsidRPr="00E74A1F">
        <w:rPr>
          <w:rFonts w:ascii="Times New Roman" w:hAnsi="Times New Roman"/>
          <w:sz w:val="24"/>
          <w:szCs w:val="24"/>
        </w:rPr>
        <w:t>Ugland</w:t>
      </w:r>
      <w:proofErr w:type="spellEnd"/>
      <w:r w:rsidRPr="00E74A1F">
        <w:rPr>
          <w:rFonts w:ascii="Times New Roman" w:hAnsi="Times New Roman"/>
          <w:sz w:val="24"/>
          <w:szCs w:val="24"/>
        </w:rPr>
        <w:t xml:space="preserve"> House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Grand Cayman, KY1-1104</w:t>
      </w:r>
    </w:p>
    <w:p w:rsidR="00394FD9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Cayman Island</w:t>
      </w:r>
    </w:p>
    <w:p w:rsidR="00EA337F" w:rsidRPr="00E74A1F" w:rsidRDefault="00EA337F" w:rsidP="00394FD9">
      <w:pPr>
        <w:rPr>
          <w:rFonts w:ascii="Times New Roman" w:hAnsi="Times New Roman"/>
          <w:sz w:val="24"/>
          <w:szCs w:val="24"/>
        </w:rPr>
      </w:pP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bookmarkStart w:id="0" w:name="_Hlk506968676"/>
      <w:r>
        <w:rPr>
          <w:rFonts w:ascii="Times New Roman" w:hAnsi="Times New Roman"/>
          <w:color w:val="000000"/>
          <w:sz w:val="24"/>
          <w:szCs w:val="24"/>
        </w:rPr>
        <w:t xml:space="preserve">Bradley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Auleta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  <w:t>Client Services Director</w:t>
      </w: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AIS Client Services</w:t>
      </w:r>
      <w:r>
        <w:rPr>
          <w:rFonts w:ascii="Times New Roman" w:hAnsi="Times New Roman"/>
          <w:color w:val="000000"/>
          <w:sz w:val="24"/>
          <w:szCs w:val="24"/>
        </w:rPr>
        <w:br/>
        <w:t>BNY Mellon Alternative Investment Services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="00FA7EEF">
        <w:rPr>
          <w:rFonts w:ascii="Times New Roman" w:hAnsi="Times New Roman"/>
          <w:color w:val="000000"/>
          <w:sz w:val="24"/>
          <w:szCs w:val="24"/>
        </w:rPr>
        <w:t>240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A7EEF">
        <w:rPr>
          <w:rFonts w:ascii="Times New Roman" w:hAnsi="Times New Roman"/>
          <w:color w:val="000000"/>
          <w:sz w:val="24"/>
          <w:szCs w:val="24"/>
        </w:rPr>
        <w:t xml:space="preserve">Greenwich Street 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FA7EE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New York, NY 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10286</w:t>
      </w:r>
      <w:r>
        <w:rPr>
          <w:rFonts w:ascii="Times New Roman" w:hAnsi="Times New Roman"/>
          <w:color w:val="000000"/>
          <w:sz w:val="24"/>
          <w:szCs w:val="24"/>
        </w:rPr>
        <w:br/>
        <w:t>212.815.3021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/>
          <w:color w:val="000000"/>
          <w:sz w:val="24"/>
          <w:szCs w:val="24"/>
        </w:rPr>
        <w:br/>
      </w:r>
      <w:hyperlink r:id="rId7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bradley.auleta@bnymellon.com</w:t>
        </w:r>
      </w:hyperlink>
    </w:p>
    <w:bookmarkEnd w:id="0"/>
    <w:p w:rsidR="0042357A" w:rsidRPr="00E74A1F" w:rsidRDefault="0042357A" w:rsidP="00394FD9">
      <w:pPr>
        <w:rPr>
          <w:rStyle w:val="a3"/>
          <w:rFonts w:ascii="Times New Roman" w:hAnsi="Times New Roman"/>
          <w:sz w:val="24"/>
          <w:szCs w:val="24"/>
        </w:rPr>
      </w:pP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RE: </w:t>
      </w:r>
      <w:r w:rsidR="006D1D00"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Letter of Direction</w:t>
      </w: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</w:p>
    <w:p w:rsidR="0042357A" w:rsidRPr="000C090F" w:rsidRDefault="0042357A" w:rsidP="00394FD9">
      <w:pPr>
        <w:rPr>
          <w:rFonts w:ascii="Times New Roman" w:hAnsi="Times New Roman"/>
          <w:sz w:val="24"/>
          <w:szCs w:val="24"/>
          <w:lang w:val="kk-KZ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Date</w:t>
      </w:r>
      <w:r w:rsidRPr="00F27C8C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: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INPUTDATE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485BF7" w:rsidRPr="00E74A1F" w:rsidRDefault="006D1D00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ab/>
        <w:t xml:space="preserve">According to the capital call </w:t>
      </w:r>
      <w:r w:rsidR="002B43D9">
        <w:rPr>
          <w:rFonts w:ascii="Times New Roman" w:hAnsi="Times New Roman"/>
          <w:sz w:val="24"/>
          <w:szCs w:val="24"/>
        </w:rPr>
        <w:t xml:space="preserve">issued by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INPUTENTITY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 xml:space="preserve">to fund investments the wire in the amount of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INPUTAMOUNT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>was transferred to TA Account 890129</w:t>
      </w:r>
      <w:r w:rsidR="00683D2D">
        <w:rPr>
          <w:rFonts w:ascii="Times New Roman" w:hAnsi="Times New Roman"/>
          <w:sz w:val="24"/>
          <w:szCs w:val="24"/>
        </w:rPr>
        <w:t>6</w:t>
      </w:r>
      <w:r w:rsidR="00485BF7" w:rsidRPr="00E74A1F">
        <w:rPr>
          <w:rFonts w:ascii="Times New Roman" w:hAnsi="Times New Roman"/>
          <w:sz w:val="24"/>
          <w:szCs w:val="24"/>
        </w:rPr>
        <w:t>074. Following are the details for the wire:</w:t>
      </w:r>
    </w:p>
    <w:p w:rsidR="006D1D00" w:rsidRPr="00E74A1F" w:rsidRDefault="00485BF7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 xml:space="preserve">  </w:t>
      </w:r>
    </w:p>
    <w:p w:rsidR="006D1D00" w:rsidRPr="00E74A1F" w:rsidRDefault="006D1D00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Investor Name: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National Investment Corporation of National Bank of Kazakhstan ‘NIC’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485BF7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Fund Name: </w:t>
      </w:r>
      <w:r w:rsidR="00283BD0">
        <w:rPr>
          <w:rFonts w:ascii="Times New Roman" w:hAnsi="Times New Roman"/>
          <w:b/>
          <w:sz w:val="24"/>
          <w:szCs w:val="24"/>
          <w:lang w:val="en-US"/>
        </w:rPr>
        <w:t xml:space="preserve">NICK Master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Fund, Ltd.;</w:t>
      </w:r>
    </w:p>
    <w:p w:rsidR="00485BF7" w:rsidRPr="00E74A1F" w:rsidRDefault="00AD487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Value Date: </w:t>
      </w:r>
      <w:r w:rsidR="00697693" w:rsidRPr="00697693">
        <w:rPr>
          <w:rStyle w:val="a3"/>
          <w:rFonts w:ascii="Times New Roman" w:hAnsi="Times New Roman"/>
          <w:b/>
          <w:color w:val="auto"/>
          <w:sz w:val="24"/>
          <w:szCs w:val="24"/>
          <w:u w:val="none"/>
        </w:rPr>
        <w:t>INPUTVALUEDATE</w:t>
      </w:r>
      <w:r w:rsidR="00485BF7" w:rsidRPr="00F27C8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826D6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Transaction Type: </w:t>
      </w:r>
      <w:r w:rsidR="002C7F2D">
        <w:rPr>
          <w:rFonts w:ascii="Times New Roman" w:hAnsi="Times New Roman"/>
          <w:b/>
          <w:sz w:val="24"/>
          <w:szCs w:val="24"/>
          <w:lang w:val="en-US"/>
        </w:rPr>
        <w:t>TRANSACTIONTYPE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  <w:r w:rsidR="00485BF7" w:rsidRPr="00E74A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EA337F" w:rsidRPr="00E74A1F" w:rsidRDefault="00EA337F" w:rsidP="004B76C3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Please do not hesitate to contact me with any questions you may have about this Instruction.</w:t>
      </w:r>
    </w:p>
    <w:p w:rsidR="00EA337F" w:rsidRPr="00E74A1F" w:rsidRDefault="00EA337F">
      <w:pPr>
        <w:rPr>
          <w:rFonts w:ascii="Times New Roman" w:hAnsi="Times New Roman"/>
          <w:sz w:val="24"/>
          <w:szCs w:val="24"/>
        </w:rPr>
      </w:pPr>
    </w:p>
    <w:p w:rsidR="00286087" w:rsidRPr="00E74A1F" w:rsidRDefault="00286087" w:rsidP="00286087">
      <w:pPr>
        <w:rPr>
          <w:rFonts w:ascii="Times New Roman" w:hAnsi="Times New Roman"/>
          <w:sz w:val="24"/>
          <w:szCs w:val="24"/>
        </w:rPr>
      </w:pPr>
    </w:p>
    <w:p w:rsidR="00286087" w:rsidRDefault="00EA337F" w:rsidP="00485BF7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Sincerely,</w:t>
      </w:r>
    </w:p>
    <w:p w:rsidR="004B7961" w:rsidRPr="00E74A1F" w:rsidRDefault="00C3382D" w:rsidP="00485BF7">
      <w:pPr>
        <w:rPr>
          <w:rFonts w:ascii="Times New Roman" w:hAnsi="Times New Roman"/>
          <w:sz w:val="24"/>
          <w:szCs w:val="24"/>
        </w:rPr>
      </w:pPr>
      <w:r w:rsidRPr="002C7F2D">
        <w:rPr>
          <w:rFonts w:ascii="Times New Roman" w:hAnsi="Times New Roman"/>
          <w:sz w:val="24"/>
          <w:szCs w:val="24"/>
        </w:rPr>
        <w:t>DIRECTORNAME</w:t>
      </w:r>
    </w:p>
    <w:p w:rsidR="00286087" w:rsidRDefault="00826D6E" w:rsidP="00485B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</w:t>
      </w: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i/>
          <w:sz w:val="16"/>
          <w:szCs w:val="16"/>
        </w:rPr>
        <w:t>Визы</w:t>
      </w:r>
      <w:proofErr w:type="spellEnd"/>
      <w:r>
        <w:rPr>
          <w:rFonts w:ascii="Arial" w:hAnsi="Arial" w:cs="Arial"/>
          <w:i/>
          <w:sz w:val="16"/>
          <w:szCs w:val="16"/>
        </w:rPr>
        <w:t>:</w:t>
      </w:r>
    </w:p>
    <w:p w:rsidR="004B7961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4B7961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&lt;viza_1&gt;</w:t>
      </w:r>
    </w:p>
    <w:p w:rsidR="004B7961" w:rsidRPr="002C7F2D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8147E7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&lt;viza_2&gt;</w:t>
      </w:r>
    </w:p>
    <w:p w:rsidR="00283BD0" w:rsidRPr="002C7F2D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283BD0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&lt;viza_3&gt;</w:t>
      </w:r>
    </w:p>
    <w:p w:rsidR="001D465D" w:rsidRPr="002C7F2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2C7F2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3165EE" w:rsidRPr="002C7F2D" w:rsidRDefault="003165EE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207868" w:rsidRPr="00E433E6" w:rsidRDefault="00447B1E" w:rsidP="00485BF7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&lt;doer&gt;</w:t>
      </w:r>
      <w:bookmarkStart w:id="1" w:name="_GoBack"/>
      <w:bookmarkEnd w:id="1"/>
    </w:p>
    <w:sectPr w:rsidR="00207868" w:rsidRPr="00E433E6" w:rsidSect="00CC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661"/>
    <w:multiLevelType w:val="hybridMultilevel"/>
    <w:tmpl w:val="D696F304"/>
    <w:lvl w:ilvl="0" w:tplc="9BC2EE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27A44"/>
    <w:multiLevelType w:val="hybridMultilevel"/>
    <w:tmpl w:val="5184A934"/>
    <w:lvl w:ilvl="0" w:tplc="8938B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CC"/>
    <w:rsid w:val="00024031"/>
    <w:rsid w:val="000252BE"/>
    <w:rsid w:val="000254B6"/>
    <w:rsid w:val="00042CB4"/>
    <w:rsid w:val="00046062"/>
    <w:rsid w:val="000721ED"/>
    <w:rsid w:val="000848C0"/>
    <w:rsid w:val="000C090F"/>
    <w:rsid w:val="000C1089"/>
    <w:rsid w:val="0015319A"/>
    <w:rsid w:val="001607B0"/>
    <w:rsid w:val="001C3EE7"/>
    <w:rsid w:val="001D465D"/>
    <w:rsid w:val="001D6DF3"/>
    <w:rsid w:val="001F1505"/>
    <w:rsid w:val="00207868"/>
    <w:rsid w:val="00215B94"/>
    <w:rsid w:val="00226E96"/>
    <w:rsid w:val="00257E3B"/>
    <w:rsid w:val="0027516A"/>
    <w:rsid w:val="002751E0"/>
    <w:rsid w:val="00283BD0"/>
    <w:rsid w:val="00286087"/>
    <w:rsid w:val="002A79D6"/>
    <w:rsid w:val="002B43D9"/>
    <w:rsid w:val="002C7F2D"/>
    <w:rsid w:val="002E7AB7"/>
    <w:rsid w:val="002F7793"/>
    <w:rsid w:val="003165EE"/>
    <w:rsid w:val="0033009F"/>
    <w:rsid w:val="00381EB4"/>
    <w:rsid w:val="00394FD9"/>
    <w:rsid w:val="003A59C4"/>
    <w:rsid w:val="003C212F"/>
    <w:rsid w:val="003F082A"/>
    <w:rsid w:val="00404552"/>
    <w:rsid w:val="0042357A"/>
    <w:rsid w:val="00435786"/>
    <w:rsid w:val="00447B1E"/>
    <w:rsid w:val="00451940"/>
    <w:rsid w:val="0047293F"/>
    <w:rsid w:val="004774D3"/>
    <w:rsid w:val="00485BF7"/>
    <w:rsid w:val="004B3AD0"/>
    <w:rsid w:val="004B460B"/>
    <w:rsid w:val="004B76C3"/>
    <w:rsid w:val="004B7961"/>
    <w:rsid w:val="004D116C"/>
    <w:rsid w:val="00505DB9"/>
    <w:rsid w:val="00527FA3"/>
    <w:rsid w:val="00535080"/>
    <w:rsid w:val="00590762"/>
    <w:rsid w:val="005A1E08"/>
    <w:rsid w:val="005F3BB4"/>
    <w:rsid w:val="00650AA1"/>
    <w:rsid w:val="00676144"/>
    <w:rsid w:val="00683D2D"/>
    <w:rsid w:val="00697693"/>
    <w:rsid w:val="006A5020"/>
    <w:rsid w:val="006A5027"/>
    <w:rsid w:val="006D1D00"/>
    <w:rsid w:val="00703E65"/>
    <w:rsid w:val="00730ECC"/>
    <w:rsid w:val="00792F2B"/>
    <w:rsid w:val="007E2FBB"/>
    <w:rsid w:val="007F3B6C"/>
    <w:rsid w:val="007F4251"/>
    <w:rsid w:val="008147E7"/>
    <w:rsid w:val="00826D6E"/>
    <w:rsid w:val="0083344A"/>
    <w:rsid w:val="0084410A"/>
    <w:rsid w:val="008506DB"/>
    <w:rsid w:val="00876D49"/>
    <w:rsid w:val="008A7B3D"/>
    <w:rsid w:val="008B323B"/>
    <w:rsid w:val="00911285"/>
    <w:rsid w:val="00915679"/>
    <w:rsid w:val="00925C48"/>
    <w:rsid w:val="00926300"/>
    <w:rsid w:val="00985B21"/>
    <w:rsid w:val="00A00500"/>
    <w:rsid w:val="00A308D3"/>
    <w:rsid w:val="00A5755D"/>
    <w:rsid w:val="00A64FA9"/>
    <w:rsid w:val="00A80FD1"/>
    <w:rsid w:val="00AD487E"/>
    <w:rsid w:val="00AE0C74"/>
    <w:rsid w:val="00B51736"/>
    <w:rsid w:val="00B62E57"/>
    <w:rsid w:val="00B67726"/>
    <w:rsid w:val="00B67950"/>
    <w:rsid w:val="00B91D84"/>
    <w:rsid w:val="00BA6732"/>
    <w:rsid w:val="00BC085D"/>
    <w:rsid w:val="00BC3627"/>
    <w:rsid w:val="00C0589D"/>
    <w:rsid w:val="00C3382D"/>
    <w:rsid w:val="00C4347E"/>
    <w:rsid w:val="00C5278A"/>
    <w:rsid w:val="00C73926"/>
    <w:rsid w:val="00CA27BF"/>
    <w:rsid w:val="00CB4C4E"/>
    <w:rsid w:val="00CC5625"/>
    <w:rsid w:val="00CF6940"/>
    <w:rsid w:val="00D15457"/>
    <w:rsid w:val="00D22A14"/>
    <w:rsid w:val="00D33E45"/>
    <w:rsid w:val="00D8439E"/>
    <w:rsid w:val="00D8790D"/>
    <w:rsid w:val="00DC7EA0"/>
    <w:rsid w:val="00E37FD4"/>
    <w:rsid w:val="00E433E6"/>
    <w:rsid w:val="00E65F54"/>
    <w:rsid w:val="00E738B5"/>
    <w:rsid w:val="00E74A1F"/>
    <w:rsid w:val="00EA337F"/>
    <w:rsid w:val="00EA49E9"/>
    <w:rsid w:val="00F07247"/>
    <w:rsid w:val="00F1460F"/>
    <w:rsid w:val="00F15FC1"/>
    <w:rsid w:val="00F27C8C"/>
    <w:rsid w:val="00F66433"/>
    <w:rsid w:val="00FA7EEF"/>
    <w:rsid w:val="00FC356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C0754-DCAE-469F-BED0-537749B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FD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FD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E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55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D1D00"/>
    <w:pPr>
      <w:ind w:left="720"/>
    </w:pPr>
    <w:rPr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1531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5319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5319A"/>
    <w:rPr>
      <w:rFonts w:ascii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531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5319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adley.auleta@bnymell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F11D4-4593-4208-AD6F-4799C58A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Bank of New York Mellon Corporation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darwin</dc:creator>
  <cp:lastModifiedBy>Timur Magzumov</cp:lastModifiedBy>
  <cp:revision>40</cp:revision>
  <cp:lastPrinted>2017-09-21T04:06:00Z</cp:lastPrinted>
  <dcterms:created xsi:type="dcterms:W3CDTF">2018-02-21T03:21:00Z</dcterms:created>
  <dcterms:modified xsi:type="dcterms:W3CDTF">2019-03-26T05:56:00Z</dcterms:modified>
</cp:coreProperties>
</file>