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Persian Adult</w:t>
      </w:r>
    </w:p>
    <w:p w:rsidR="00000000" w:rsidDel="00000000" w:rsidP="00000000" w:rsidRDefault="00000000" w:rsidRPr="00000000" w14:paraId="00000002">
      <w:pPr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értékű, kiegyensúlyozott táp macskák részére - Perzsa fajtájú felnőtt macskák számára speciálisan - 12 hónapos kortól.</w:t>
      </w:r>
    </w:p>
    <w:p w:rsidR="00000000" w:rsidDel="00000000" w:rsidP="00000000" w:rsidRDefault="00000000" w:rsidRPr="00000000" w14:paraId="00000003">
      <w:pPr>
        <w:spacing w:after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Főbb tulajdonságok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hosszú bunda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Szőrlabda képződés csökkentése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Emésztési teljesítmény</w:t>
      </w:r>
    </w:p>
    <w:p w:rsidR="00000000" w:rsidDel="00000000" w:rsidP="00000000" w:rsidRDefault="00000000" w:rsidRPr="00000000" w14:paraId="00000008">
      <w:pPr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változat: 300 – 450 szó</w:t>
      </w:r>
    </w:p>
    <w:p w:rsidR="00000000" w:rsidDel="00000000" w:rsidP="00000000" w:rsidRDefault="00000000" w:rsidRPr="00000000" w14:paraId="00000009">
      <w:pPr>
        <w:spacing w:after="120" w:lineRule="auto"/>
        <w:rPr/>
      </w:pPr>
      <w:r w:rsidDel="00000000" w:rsidR="00000000" w:rsidRPr="00000000">
        <w:rPr>
          <w:rtl w:val="0"/>
        </w:rPr>
        <w:t xml:space="preserve">A perzsa ősöket mindig nagyra értékelték az ősi Európában még a királyok is. Manapság a perzsa macska egy nemes, kedves fajta jó természettel és egyedi szőrzettel. </w:t>
      </w:r>
    </w:p>
    <w:p w:rsidR="00000000" w:rsidDel="00000000" w:rsidP="00000000" w:rsidRDefault="00000000" w:rsidRPr="00000000" w14:paraId="0000000A">
      <w:pPr>
        <w:spacing w:after="120" w:lineRule="auto"/>
        <w:rPr/>
      </w:pPr>
      <w:r w:rsidDel="00000000" w:rsidR="00000000" w:rsidRPr="00000000">
        <w:rPr>
          <w:rtl w:val="0"/>
        </w:rPr>
        <w:t xml:space="preserve">A perzsa macskának hosszú fényűző bundája van sűrű aljszőrzettel- valójában neki van a leghosszabb és legdúsabb szőrzete az összes fajta közül. Ebből az következik, hogy jellemzően olyan tápanyagokra van szüksége amelyek segítenek abban, hogy a bőre és a szőrzete egészséges maradjon.</w:t>
      </w:r>
    </w:p>
    <w:p w:rsidR="00000000" w:rsidDel="00000000" w:rsidP="00000000" w:rsidRDefault="00000000" w:rsidRPr="00000000" w14:paraId="0000000B">
      <w:pPr>
        <w:spacing w:after="120" w:lineRule="auto"/>
        <w:rPr/>
      </w:pPr>
      <w:r w:rsidDel="00000000" w:rsidR="00000000" w:rsidRPr="00000000">
        <w:rPr>
          <w:rtl w:val="0"/>
        </w:rPr>
        <w:t xml:space="preserve">A ROYAL CANIN® Persian Adult táp, tápanyagok speciális kombinációját tartalmazza ami segít megerősíteni a bőr védőfal funkcióját és megőrizni a bőr és a szőrzet egészségét.</w:t>
      </w:r>
    </w:p>
    <w:p w:rsidR="00000000" w:rsidDel="00000000" w:rsidP="00000000" w:rsidRDefault="00000000" w:rsidRPr="00000000" w14:paraId="0000000C">
      <w:pPr>
        <w:spacing w:after="120" w:lineRule="auto"/>
        <w:rPr/>
      </w:pPr>
      <w:r w:rsidDel="00000000" w:rsidR="00000000" w:rsidRPr="00000000">
        <w:rPr>
          <w:rtl w:val="0"/>
        </w:rPr>
        <w:t xml:space="preserve">A hosszú szőrzet miatt a perzsa macskák hajlamosak a szőrlabdák kialakulására ami kellemetlen érzést tudnak okozni az emésztés során.  A ROYAL CANIN® Persian Adult tápnak köszönhetően a lenyelt szőrszálak eltűnnek, a szőrlabda képződés csökkentett és a bélpasszázs természetesen stimulált az élelmi rostoknak köszönhetően (beleértve a psyllium-ot, ami nyálkában gazdag).</w:t>
      </w:r>
    </w:p>
    <w:p w:rsidR="00000000" w:rsidDel="00000000" w:rsidP="00000000" w:rsidRDefault="00000000" w:rsidRPr="00000000" w14:paraId="0000000D">
      <w:pPr>
        <w:spacing w:after="120" w:lineRule="auto"/>
        <w:rPr/>
      </w:pPr>
      <w:r w:rsidDel="00000000" w:rsidR="00000000" w:rsidRPr="00000000">
        <w:rPr>
          <w:rtl w:val="0"/>
        </w:rPr>
        <w:t xml:space="preserve">Az emésztést a kiválóan emészthető fehérjék (L.I.P.) prebiotikumok valamint az omega 3 és 6 zsírsavak is elősegítik.</w:t>
      </w:r>
    </w:p>
    <w:p w:rsidR="00000000" w:rsidDel="00000000" w:rsidP="00000000" w:rsidRDefault="00000000" w:rsidRPr="00000000" w14:paraId="0000000E">
      <w:pPr>
        <w:spacing w:after="120" w:lineRule="auto"/>
        <w:rPr/>
      </w:pPr>
      <w:r w:rsidDel="00000000" w:rsidR="00000000" w:rsidRPr="00000000">
        <w:rPr>
          <w:rtl w:val="0"/>
        </w:rPr>
        <w:t xml:space="preserve">A ROYAL CANIN® Persian Adult táp szemcséje mandula alakú, megfelelő méretű felülettel, ami segít a perzsa macskának felvenni és megrágni a szemcsét.</w:t>
      </w:r>
    </w:p>
    <w:p w:rsidR="00000000" w:rsidDel="00000000" w:rsidP="00000000" w:rsidRDefault="00000000" w:rsidRPr="00000000" w14:paraId="0000000F">
      <w:pPr>
        <w:spacing w:after="120" w:lineRule="auto"/>
        <w:rPr/>
      </w:pPr>
      <w:r w:rsidDel="00000000" w:rsidR="00000000" w:rsidRPr="00000000">
        <w:rPr>
          <w:rtl w:val="0"/>
        </w:rPr>
        <w:t xml:space="preserve">A perzsa egy közepes testméretű macska de nagyobbnak tűnik mint valójában az őt beborító szőrzet miatt. A legjobb eredmény elérése érdekében azt ajánljuk, hogy minden nap fésülje meg a bundáját miközben a ROYAL CANIN® Persian Adult tápot fogyasztja kedvence.</w:t>
      </w:r>
    </w:p>
    <w:p w:rsidR="00000000" w:rsidDel="00000000" w:rsidP="00000000" w:rsidRDefault="00000000" w:rsidRPr="00000000" w14:paraId="00000010">
      <w:pPr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Annak érdekében, hogy kielégítse az egyes macskák egyedi ízlését, a ROYAL CANIN® Persian Adult nedves tápként is kapható, puha és ízletes pástétom formájában. Ha vegyes (száraz és nedves) etetést kíván alkalmazni, egyszerűen kövesse etetési útmutatónkat annak érdekében, hogy macskája a nedves és a száraz tápból is megfelelő mennyiségeket kapjon az optimális előnyök biztosítása érdekében.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ROYAL CANIN®-nál mi elkötelezettek vagyunk amellett, hogy a kedvenc szükségleteinek megfelelő táplálási megoldásokat nyújtsunk. Minden termékünk átfogó minőségellenőrzési eljáráson esik át a tápok optimális minőségének biztosítása, illetve a macskája különleges diétás igényeinek és életmódjának való megfelelés érdekében. Ez azt jelenti, hogy a ROYAL CANIN® British Persian Adult tápot fogyasztó macska egy teljes értékű és kiegyensúlyozott tápot kap.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  <w:tab/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14C4D"/>
    <w:pPr>
      <w:spacing w:line="256" w:lineRule="auto"/>
    </w:pPr>
    <w:rPr>
      <w:rFonts w:ascii="Calibri" w:cs="Times New Roman" w:eastAsia="Calibri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14C4D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0F32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0F32B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0F32B7"/>
    <w:rPr>
      <w:rFonts w:ascii="Calibri" w:cs="Times New Roman" w:eastAsia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F32B7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F32B7"/>
    <w:rPr>
      <w:rFonts w:ascii="Calibri" w:cs="Times New Roman" w:eastAsia="Calibri" w:hAnsi="Calibri"/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32B7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32B7"/>
    <w:rPr>
      <w:rFonts w:ascii="Segoe UI" w:cs="Segoe UI" w:eastAsia="Calibr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5C4ADF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C4ADF"/>
    <w:rPr>
      <w:rFonts w:ascii="Calibri" w:cs="Times New Roman" w:eastAsia="Calibri" w:hAnsi="Calibri"/>
    </w:rPr>
  </w:style>
  <w:style w:type="paragraph" w:styleId="Footer">
    <w:name w:val="footer"/>
    <w:basedOn w:val="Normal"/>
    <w:link w:val="FooterChar"/>
    <w:uiPriority w:val="99"/>
    <w:unhideWhenUsed w:val="1"/>
    <w:rsid w:val="005C4ADF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C4ADF"/>
    <w:rPr>
      <w:rFonts w:ascii="Calibri" w:cs="Times New Roman" w:eastAsia="Calibri" w:hAnsi="Calibri"/>
    </w:rPr>
  </w:style>
  <w:style w:type="paragraph" w:styleId="CharCharChar" w:customStyle="1">
    <w:name w:val="Char Char Char"/>
    <w:basedOn w:val="Normal"/>
    <w:rsid w:val="00244A7E"/>
    <w:pPr>
      <w:tabs>
        <w:tab w:val="num" w:pos="360"/>
      </w:tabs>
      <w:spacing w:line="240" w:lineRule="exact"/>
      <w:ind w:left="360" w:hanging="360"/>
    </w:pPr>
    <w:rPr>
      <w:rFonts w:ascii="Times New Roman" w:eastAsia="Times New Roman" w:hAnsi="Times New Roman"/>
      <w:i w:val="1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oIgAmfja5cUq/HDeSYKNH666fQ==">AMUW2mVIEgKElr+uJas0JUdCXrfgzQj511CQlzjJY3xuWZ1DqoeTBg8uMcCZCYZ8pJkGiYVLbXkA8UB7ECGkUURpaIG9mhr9SwADDLphyWk3cpp7ibUpvlq5KxnmEzLtqPBa1June/XY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2019-01-22T14:51:00Z</dcterms:created>
  <dc:creator>Braedon Frank</dc:creator>
</cp:coreProperties>
</file>