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Sensory Smell Gravy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8n67d1z22f3u" w:id="1"/>
      <w:bookmarkEnd w:id="1"/>
      <w:r w:rsidDel="00000000" w:rsidR="00000000" w:rsidRPr="00000000">
        <w:rPr>
          <w:b w:val="1"/>
          <w:rtl w:val="0"/>
        </w:rPr>
        <w:t xml:space="preserve">Serkenti a macskák kitűnő szaglását.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k4d0am5pph31" w:id="2"/>
      <w:bookmarkEnd w:id="2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Baromfi-melléktermékek, sertéshús-melléktermékek, lazac, sertésvér-termékek, vitális búzaglutén, kukoricaliszt, kukoricakeményítő-keverék, porított cellulóz, kukoricaglutén, ásványi anyagok, élesztők és részeik, hidrolizált halfehérje.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rex88pu1e6fi" w:id="3"/>
      <w:bookmarkEnd w:id="3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D3-vitamin: 120 NE, Vas (3b103): 4 mg, Jód (3b202): 0,35 mg, Réz (3b405, 3b406): 2,8 mg, Mangán (3b502, 3b503, 3b504): 1,2 mg, Cink (3b603, 3b605, 3b606): 12 mg.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n8kmuvmfks6q" w:id="4"/>
      <w:bookmarkEnd w:id="4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Fehérje: 11,4%</w:t>
        <w:br w:type="textWrapping"/>
        <w:t xml:space="preserve">Zsírtartalom: 2,7%</w:t>
        <w:br w:type="textWrapping"/>
        <w:t xml:space="preserve">Nyersrost: 0,5%</w:t>
        <w:br w:type="textWrapping"/>
        <w:t xml:space="preserve">Nyershamu: 1,6%</w:t>
        <w:br w:type="textWrapping"/>
        <w:t xml:space="preserve">Nitrogénmentes kivonat (NFE): 4,2%</w:t>
        <w:br w:type="textWrapping"/>
        <w:t xml:space="preserve">Nedvesség: 79,6%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6iywix210mt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rto7dfvmvkbw" w:id="6"/>
      <w:bookmarkEnd w:id="6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D6P+zxWem25RuUb0IsYE9OSAxQ==">AMUW2mVGSOIbZwkLynhQrs0A3lkmRvDX/DA0bZJ+BS6Xy4wMpy330Oa9Vsf3s0mW8xQ2WZF56lvfaYi1448IsFvE3pglZ8iwu322+0U/m9k4K+6SkAluAD5++zxpd3478GlfGit+MsrRbeoHTIejcGfAODZHipXzN+aFakP/Vi870BXOGNsHeC8vM3yGaRzKPZflz9Gy8iXx4EbWJbD97ku5zmNmmwX2Zwu0FcGrpzP4GvGykKwVJDm73nj3aarh3yG8GXpObzza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2017-05-16T11:16:00Z</dcterms:created>
  <dc:creator>Olah, Veronika (Contractor)</dc:creator>
</cp:coreProperties>
</file>