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 Dermacomfort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nagytestű fajták számára (26 kg és 45 kg közötti felnőttkori testtömeg) - 15 hónapos kortól - Bőrirritációra és viszketésre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Csökkentett allergéntartalmú összetétel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bőrirritáció az első számú oka annak, hogy a kutyákat állatorvoshoz viszik. Ön úgy gondoskodhat kutyájáról, hogy kitűnő minőségű tápanyagokat etet vele, amelyek kifejezetten úgy vannak beállítva, hogy védjék és nyugtassák az érzékeny bőrt.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bőrérzékenység gyakran erős vakarózáshoz vezet, ami a bőr további károsodásával jár, sőt akár fertőzést is okozhat.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Dermacomfort Maxi táp olyan aktív tápanyagokat tartalmaz, melyek segítenek egészségesen tartani a kutya bőrét. Az omega-3 és omega-6 zsírsavakkal kiegészített táp segít megnyugtatni a bőrt, így az kevésbé lesz érzékeny a kutya környezetében esetleg jelen lévő irritáló anyagokra. Mi több, e tápanyagok a kutya szőrzetét is segítenek egészségesen tartani.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26 kg és 44 kg közötti testsúlyú kutyák számára alkalmas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Dermacomfort Maxi táp különlegesen megtervezett tápszemcséi tökéletesen illeszkednek a kutya fogaihoz.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nagyon komolyan vesszük a fehérjéket, ezért csak a legkiválóbb minőségű tápanyagokat használjuk és a fehérjék típusát a kutya konkrét igényeihez adaptáljuk.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Dermacomfort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  <w:t xml:space="preserve">Nem csak mi mondjuk: a kutyatulajdonosok 91%-a elégedett volt e termékkel már mindössze 2 hónapos folyamatos használatot követően. Ez azt jelenti, hogy a ROYAL CANIN</w:t>
      </w:r>
      <w:r w:rsidDel="00000000" w:rsidR="00000000" w:rsidRPr="00000000">
        <w:rPr>
          <w:highlight w:val="white"/>
          <w:rtl w:val="0"/>
        </w:rPr>
        <w:t xml:space="preserve">® Dermacomfort Maxi etetése bizonyítottan sikeres eredményeket ad.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322A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432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2huzIEowWTERVdTSL0Hvo8BzA==">AMUW2mVaIMKbl2orYahLysyRhxIq0Mcp7OD7mdL/KxDLWQway5q9C6r6MoknEUysSQl0ykqmteGu1cBQLYfLObu47z40ON0Z05XUdnip9U+rEgeUqkQQ2HrfK0DJ+r5VesCG1NTbAr4U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2019-05-28T12:52:00Z</dcterms:created>
  <dc:creator>Reiter, Orsolya (Contractor)</dc:creator>
</cp:coreProperties>
</file>