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 Dermacomfort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közepes testű fajták számára (11 kg és 25 kg közötti felnőttkori testtömeg) - 12 hónapos kortól - Bőrirritációra és viszketésre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Csökkentett allergéntartalmú összetétel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Tudta Ön, hogy a bőrirritáció a leggyakoribb oka annak, hogy a kutyákat állatorvoshoz viszik? Az érzékeny, viszketeg bőr vakarózáshoz vezet, ami a kutya bőrének sérüléséhez és fertőződéshez vezethet.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gondosan beállított táplálás segíthet a kutya bőrét a lehető legjobb állapotban tartani, ezáltal pedig fenntartani a kutya jó életminőségét.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11 kg és 25 kg közötti testsúlyú kutyák számára alkalmas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Dermacomfort Medium táp gondosan megtervezett tápszemcséi tökéletesen illeszkednek a kutya fogaihoz.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 táp gyulladáscsökkentő tulajdonságokkal rendelkező omega-3 és omega-6 zsírsavakat tartalmaz. A halolaj- és növényiolaj-eredetű zsírsavak segítenek megnyugtatni és védeni a kutya bőrét, hogy az kevésbé legyen érzékeny a kutya környezetében előforduló irritáló anyagokra. Mi több, ezek a tápanyagok a kutya szőrzetét is segítenek egészségesen tartani.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Dermacomfort Medium különlegesen ízletes összetétele gazdag gondosan kiválogatott hipoallergén fehérjékben. A Royal Canin nagyon komolyan veszi a fehérjéket, ezért mi csak a legkiválóbb minőségű tápanyagokat használjuk és a fehérjék típusát a kutya konkrét igényeihez adaptáljuk.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Dermacomfort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Nem csak mi mondjuk: a kutyatulajdonosok 91%-a elégedett volt e termékkel már mindössze 2 hónapos folyamatos használatot követően. Ez azt jelenti, hogy a ROYAL CANIN</w:t>
      </w:r>
      <w:r w:rsidDel="00000000" w:rsidR="00000000" w:rsidRPr="00000000">
        <w:rPr>
          <w:highlight w:val="white"/>
          <w:rtl w:val="0"/>
        </w:rPr>
        <w:t xml:space="preserve">® Dermacomfort Medium etetése bizonyítottan sikeres eredményeket 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BF3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5B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4UrQMLuU51lBe7zi58QyVRF7g==">AMUW2mWfTdDkY6Aq+g2i6SWdTafttjmQX8QLlY5zmX8QzK+KrSjF/5gi+bMdLVoWyzDZT8dC3Wg/psPdnw91V0mJaP00skKuhjdp9WtApQyNQauAvPQEtz5Ed46Q/vfBuI1ILf0lFGFE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2019-05-28T12:52:00Z</dcterms:created>
  <dc:creator>Reiter, Orsolya (Contractor)</dc:creator>
</cp:coreProperties>
</file>