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Digestive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közepes testű fajták számára (11 kg és 25kg közötti felnőttkori testtömeg) - 12 hónapos kortól - Emésztőszervi érzékenységre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baromfifehérje, búzaliszt, állati zsiradékok, búza, kukoricaglutén, növényi fehérje kivonat*, árpa, hidrolizált állati fehérjék, cukorrépapép, szójaolaj, ásványi sók, halolaj, növényi rostok, frukto-oligoszacharidok, élesztő-hidrolizátum (mannán-oligoszacharidok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22000 NE, D3 vitamin: 1000 NE, E1 (Vas): 38 mg, E2 (Jód): 3,8 mg, E4 (Réz): 12 mg, E5 (Mangán): 49 mg, E6 (Cink): 132 mg, E8 (Szelén): 0,06 mg - Technológiai adalékanyagok: Üledékes eredetű klinoptilolit: 10 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25,0 % - Nyersolajok és -zsírok: 18,0 % - Nyershamu: 6,2 % - Nyersrost: 1,8 %.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6reo5xVpkk2YTxFFrgnnnWWDA==">AMUW2mX12qHU7KhDArpMdcLQ53HEs6yIuFQBCUQfuohWTeN5xiIp9cHR51805u7Qkz9xgqhvbbvzBTelWEQ1bhG0FAyQU0pMGrgxZxEAuyYc1mokcrMN9Xc=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