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Dermacomfort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kistestű fajták számára (10 kg vagy alatti felnőttkori testtömeg) - 10 hónapos kortól - Bőrirritációra és viszketésre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Csökkentett allergéntartalmú összetétel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bőrirritáció senkinek sem kellemes, így az Ön kutyájának sem. Tudta Ön, hogy a bőrirritáció az első számú oka annak, hogy a kutyákat állatorvoshoz viszik?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érzékeny, viszketeg bőr miatt a kutya nagyon sokat vakarózik, és közben karmaival felsértheti a bőrét – ami pedig fertőzés kockázatával jár.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Dermacomfort Mini nevű, csökkentett allergéntartalmú tápját célzottan kiválasztott fehérjékből körültekintő gondossággal állították össze. Ez a különlegesen összeállított eledel segít a kutya bőrét a lehető legjobb állapotban tartani. Mi több, segít a kutya szőrzetét is dúsan és egészségesen tartani.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legfeljebb 10 kg testsúlyú kutyák számára alkalmas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Dermacomfort Mini olyan gondosan megtervezett tápszemcsét tartalmaz, amely tökéletesen illeszkedik a kutya fogaihoz.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white"/>
          <w:rtl w:val="0"/>
        </w:rPr>
        <w:t xml:space="preserve">Ezt a különlegesen ízletes tápot kifejezetten a kutya jóllétének elősegítése céljából állítottuk össze.</w:t>
      </w:r>
      <w:r w:rsidDel="00000000" w:rsidR="00000000" w:rsidRPr="00000000">
        <w:rPr>
          <w:rtl w:val="0"/>
        </w:rPr>
        <w:t xml:space="preserve"> Omega-3 és omega-6 zsírsavakat – köztük GLA-t, EPA-t és DHA-t – tartalmaz, hogy segítsen támogatni és táplálni a bőrt, hogy az kevésbé legyen érzékeny a kutya környezetében előforduló irritáló anyagokra.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Dermacomfort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 csak mi mondjuk: a kutyatulajdonosok 91%-a elégedett volt e termékkel már mindössze 2 hónapos folyamatos használatot követően. Ez azt jelenti, hogy a ROYAL CANIN</w:t>
      </w:r>
      <w:r w:rsidDel="00000000" w:rsidR="00000000" w:rsidRPr="00000000">
        <w:rPr>
          <w:highlight w:val="white"/>
          <w:rtl w:val="0"/>
        </w:rPr>
        <w:t xml:space="preserve">® Dermacomfort Mini etetése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65FE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65F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CMdtHe0RMQDsgIUdoBOB4UxuA==">AMUW2mX+k7yJSgDroMBp/CJ5AlNgQcSPNPJrNRCADRCFvuc8FhB/NNcQZr1deDfYi33CinWSvEcQd7EgPwxvmFghOZ0qZY9rNGuLTxKaVFFIjsY8tjO2Xfc9GsL9F3XyM3ZlNleC+2K6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2019-05-28T12:53:00Z</dcterms:created>
  <dc:creator>Reiter, Orsolya (Contractor)</dc:creator>
</cp:coreProperties>
</file>