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Indoor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kistestű, főleg lakásban tartott fajták számára (10 kg vagy alatti felnőttkori testtömeg) - 10 hónapos kortól.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dehidratált baromfifehérje, kukorica, állati zsiradékok, növényi fehérje kivonat*, hidrolizált állati fehérjék, cukorrépapép, ásványi sók, szójaolaj, növényi rostok, élesztő és annak részei, halolaj, palmitin- és sztearinsavak citromsavval észterezett mono- és digliceridjei, frukto-oligoszacharidok.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24500 NE, D3 vitamin: 1200 NE, E1 (Vas): 47 mg, E2 (Jód): 4,7 mg, E4 (Réz): 15 mg, E5 (Mangán): 61 mg, E6 (Cink): 148 mg, E8 (Szelén): 0,09 mg - Technológiai adalékanyagok: Üledékes eredetű klinoptilolit: 10 g - Tartósítószerek - Antioxidánsok.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21,0 % - Nyersolajok és -zsírok: 14,0 % - Nyershamu: 6,1 % - Nyersrost: 1,9 % - Kilogrammonként: EPA/DHA: 2,5 g - L-karnitin: 100,0 mg.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9kvI05rU5mZsWnaPIfJguf+c4w==">AMUW2mUdemuM/HVzAIsKzmVOo42Bb1LUzRpgp2ptdlxsXi3ggucXIZx44KWCKgDeBG4udIzT4qR0zgKWwNuGXXueE58PwZLMpeIevnxVjUyIpwcrK4QpTA0=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2017-05-08T08:32:00Z</dcterms:created>
  <dc:creator>Olah, Veronika (Contractor)</dc:creator>
</cp:coreProperties>
</file>