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Ageing 10+ (gravy)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Teljesértékű táp közepes testű idős kutyák számára (11-25 kg) - 10 éves kortól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Összetétel: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Hús és állati származékok, olajok és zsírok, gabonák, növényifehérje-kivonatok, növényi eredetű származékok, ásványi anyagok, élesztők, zöldségek, különféle cukrok, puhatestűek és rákfélék.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Adalékanyagok (kilogrammonként):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D3-vitamin: 190 NE, E1 (vas): 6 mg, E2 (jód): 0,2 mg, E4 (réz): 1,9 mg, E5 (mangán): 1,9 mg, E6 (cink): 19 mg.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Átlagos beltartalom: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Fehérje: 8%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Zsírtartalom: 5,5%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Nyersrost: 0,9%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Nyershamu: 1,5%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NFE: 3,6%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