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Digest Sensitive Gravy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macskák részére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ásványi anyagok, növényi fehérjekivonatok,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200 NE, E1 (Vas): 3,6 mg, E2 (Jód): 0,35 mg, E4 (Réz): 2,8 mg, E5 (Mangán): 1 mg, E6 (Cink): 11 mg - Technológiai adalékanyagok: Üledékes eredetű klinoptilolit: 2 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9,5 % - Nyersolajok és -zsírok: 4 % - Nyershamu: 1,7 % - Nyersrost: 0,6 % - Nedvesség: 80,5 %.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/kUvHET7wroh6AxmpUng3P+YFA==">AMUW2mUxUwJ1T9l0LNunWWDkvTOgE2YOqWd8a5cjKFJD9gRUq79990otv5z9PLHP9Gab6RZ5FyQSMqarH7F0ZMaRZREJHO+1OLcYUP/7oagmglIh1NiCSVk=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2017-05-03T09:43:00Z</dcterms:created>
  <dc:creator>Olah, Veronika (Contractor)</dc:creator>
</cp:coreProperties>
</file>