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Sterilised Kitten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yilk12x5sn5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ivartalanított kölyökmacskák részére (6-tól 12 hónapos korig).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b63rcaho3e2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hj5als6c3gib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növényi rostok, rizs, növényi fehérje kivonat*, kukorica, kukoricaglutén, állati zsiradékok, hidrolizált állati fehérjék, cukorrépapép, ásványi sók, szójaolaj, élesztők, halolaj, Psyllium maghéj és mag, frukto-oligoszacharidok, élesztő-hidrolizátum (mannán-oligoszacharidok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c6zd4l9g8bh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j8z0909xjp4c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20300 NE, D3 vitamin: 700 NE, E1 (Vas): 43 mg, E2 (Jód): 4,3 mg, E4 (Réz): 8 mg, E5 (Mangán): 56 mg, E6 (Cink): 167 mg, E8 (Szelén): 0,08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pzk7vvbdx0a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r61uwnwoo0t8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34 % - Nyersolajok és -zsírok: 12 % - Nyershamu: 7,6 % - Nyersrost: 9,8 % - Kilogrammonként: Kalcium: 10 g - Foszfor: 9,5 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yw5v0ujihtgg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c62jgcGjX90nVCH2m8XsHii3Og==">AMUW2mWEgEujXIQQb5zj8dD9DXnJsg/m4x8KjP+tlKumOJCBqc6PDKQ5Y9wXHXuvrSwj157AoJhlTXK2dPvkV+mnxGmoOWtPsnkxH+ykrLDcbrA/4ZOoRouLLxfOUuC7hhT4SgxVHXQrNnr95AVa2tjlV9yTLKQIXg2tGquIEfUR+qkiNQSS0Qiy9kJxtY9iTuacekNcujJEgd1SVUgjgEap1uTvVSAocDgkazeEGQRFio3OzFRXnb0SoapZFkz5EDKI812I5SdmkaRWzFhiliRZZQ4IGkYMQLtEQu+cz0LJIjw6Ijw6P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2017-05-03T08:37:00Z</dcterms:created>
  <dc:creator>Olah, Veronika (Contractor)</dc:creator>
</cp:coreProperties>
</file>