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Instinctive 7+ Gravy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cw6fcr5ggo6d" w:id="1"/>
      <w:bookmarkEnd w:id="1"/>
      <w:r w:rsidDel="00000000" w:rsidR="00000000" w:rsidRPr="00000000">
        <w:rPr>
          <w:b w:val="1"/>
          <w:rtl w:val="0"/>
        </w:rPr>
        <w:t xml:space="preserve">Teljes értékű táp macskák részére 7 éves kor felett (puha darabok szószban).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1x5iq1mqd2q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z6krl3dwdwbr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H</w:t>
      </w:r>
      <w:r w:rsidDel="00000000" w:rsidR="00000000" w:rsidRPr="00000000">
        <w:rPr>
          <w:rtl w:val="0"/>
        </w:rPr>
        <w:t xml:space="preserve">ús és állati származékok, gabonafélék, növényi fehérjekivonatok, növényi eredetű származékok, ásványi anyagok, különféle cukrok, puhatestűek és rákfélék.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95iqus155g4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tjediav6od6r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D3 vitamin: 320 NE, E1 (Vas): 3 mg, E2 (Jód): 0,3 mg, E4 (Réz): 2,3 mg, E5 (Mangán): 0,8 mg, E6 (Cink): 8 mg.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vmvkq7lu56z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4biot592nmwy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10,5 % - Nyersolajok és -zsírok: 2,5 % - Nyershamu: 1,1 % - Nyersrost: 1,4 % - Nedvesség: 80,5 % - Foszfor: 0,15 %.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rcycx0aw5lpd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VJ8hLkffo0+bB5cI8u5CxA4vsg==">AMUW2mW/Qjh9qarFKnfZTWrK1Sy93FH/P9hfe0ZWDUge+DU1zXQB/9h7Kt6sVjvIBIZidRmU+E+Qwx5OOn0xAkM+2OVLY8M8zsDFIktGhYokmRx23myCZVJGd3XiVx/+/eLEAgWioj+7Uwc8ldVxh2frGvpq9zKHDKvifFptpqbWyBOhROElrO24DhLFCstFX0ejQR2mYUBcd1QEMTV/0SrUMtSWCL1E/S9aSI3I52WmXG2lKEaybn5OORRBBOZ0ht8AT3/6ZZFXuRDDCnuF18tfQ2JScdvcag5PShBWIJlWZ/vWX3jvu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2017-05-03T11:07:00Z</dcterms:created>
  <dc:creator>Olah, Veronika (Contractor)</dc:creator>
</cp:coreProperties>
</file>