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Kitten Loaf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xmljv3oow5bh" w:id="1"/>
      <w:bookmarkEnd w:id="1"/>
      <w:r w:rsidDel="00000000" w:rsidR="00000000" w:rsidRPr="00000000">
        <w:rPr>
          <w:b w:val="1"/>
          <w:rtl w:val="0"/>
        </w:rPr>
        <w:t xml:space="preserve">Teljes értékű táp kölyökmacskák részére, a növekedés második szakaszában 12 hónapos korig (pépes állagú).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g60h5zlugt8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1srl5fjr1hwx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t xml:space="preserve"> </w:t>
        <w:br w:type="textWrapping"/>
        <w:t xml:space="preserve">Hús és állati származékok, gabonafélék, növényi fehérjekivonatok, növényi eredetű származékok, ásványi anyagok, különféle cukrok, élesztők, olajok és zsírok.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rrnyvyvbs8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y159xlmso7as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195 NE, E1 (Vas): 2,8 mg, E2 (Jód): 0,43 mg, E4 (Réz): 3,4 mg, E5 (Mangán): 0,8 mg, E6 (Cink): 9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ad2jicvurm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yi9rzfh4f83i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t xml:space="preserve"> </w:t>
        <w:br w:type="textWrapping"/>
        <w:t xml:space="preserve">Nyersfehérje: 12,3% - Nyersolajok és -zsírok: 4,3% - Nyershamu: 2% - Nyersrost: 1% - Nedvesség: 78%.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x3m9g7fui6b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+elKmVG/2w1n1nmfnO/22Zfhg==">AMUW2mVnsbGSWiJDOPXGy8X3rT+jqCQtUvRUnv5Rx4Br6QPDdDtUUGytAhim8t33v501kD2bv+UeCeCcEA0OqNW0REmj6fKqLcUE3MuonErBx99IVacKnnlzQyTViVgEZbpQtIghQ8zqef4JeZcwTyuDTrdefWrpqrSvLbFNSwEfSZL5fdR/lj8Otir7qLjIA+1GlTGUkTT28nG8gGR3v7tE7mL2VQUoit+mOCyn+u21QaLBfQFZPMjjW9xJNx/hAlicFIv4D8I3rR25HTXul9BxLS83UI9OfKtP8igHl2/AqG4dhTz7s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2017-05-03T11:24:00Z</dcterms:created>
  <dc:creator>Olah, Veronika (Contractor)</dc:creator>
</cp:coreProperties>
</file>