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9C8ED6">
      <w:pPr>
        <w:pStyle w:val="12"/>
        <w:pageBreakBefore w:val="0"/>
        <w:widowControl w:val="0"/>
        <w:kinsoku/>
        <w:wordWrap/>
        <w:overflowPunct/>
        <w:topLinePunct w:val="0"/>
        <w:autoSpaceDE/>
        <w:autoSpaceDN/>
        <w:bidi w:val="0"/>
        <w:snapToGrid/>
        <w:spacing w:before="0" w:after="0" w:afterLines="0" w:line="300" w:lineRule="auto"/>
        <w:jc w:val="center"/>
        <w:textAlignment w:val="auto"/>
        <w:rPr>
          <w:rFonts w:hint="eastAsia" w:ascii="宋体" w:hAnsi="宋体" w:eastAsia="宋体" w:cs="宋体"/>
          <w:b/>
          <w:bCs/>
          <w:sz w:val="36"/>
          <w:szCs w:val="36"/>
        </w:rPr>
      </w:pPr>
      <w:r>
        <w:rPr>
          <w:rFonts w:hint="eastAsia" w:ascii="宋体" w:hAnsi="宋体" w:eastAsia="宋体" w:cs="宋体"/>
          <w:b/>
          <w:bCs/>
          <w:sz w:val="36"/>
          <w:szCs w:val="36"/>
        </w:rPr>
        <w:t>软件功能需求文档</w:t>
      </w:r>
    </w:p>
    <w:p w14:paraId="18DD59B0">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sz w:val="24"/>
          <w:szCs w:val="24"/>
        </w:rPr>
      </w:pPr>
    </w:p>
    <w:p w14:paraId="7DDF564C">
      <w:pPr>
        <w:pStyle w:val="12"/>
        <w:pageBreakBefore w:val="0"/>
        <w:widowControl w:val="0"/>
        <w:kinsoku/>
        <w:wordWrap/>
        <w:overflowPunct/>
        <w:topLinePunct w:val="0"/>
        <w:autoSpaceDE/>
        <w:autoSpaceDN/>
        <w:bidi w:val="0"/>
        <w:snapToGrid/>
        <w:spacing w:before="0" w:after="0" w:afterLines="0" w:line="30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 xml:space="preserve">项目名称：机械图纸智能质检系统  </w:t>
      </w:r>
    </w:p>
    <w:p w14:paraId="66F686C3">
      <w:pPr>
        <w:pStyle w:val="12"/>
        <w:pageBreakBefore w:val="0"/>
        <w:widowControl w:val="0"/>
        <w:kinsoku/>
        <w:wordWrap/>
        <w:overflowPunct/>
        <w:topLinePunct w:val="0"/>
        <w:autoSpaceDE/>
        <w:autoSpaceDN/>
        <w:bidi w:val="0"/>
        <w:snapToGrid/>
        <w:spacing w:before="0" w:after="0" w:afterLines="0" w:line="30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 xml:space="preserve">文档版本：V1.0  </w:t>
      </w:r>
    </w:p>
    <w:p w14:paraId="3738F587">
      <w:pPr>
        <w:pStyle w:val="12"/>
        <w:pageBreakBefore w:val="0"/>
        <w:widowControl w:val="0"/>
        <w:kinsoku/>
        <w:wordWrap/>
        <w:overflowPunct/>
        <w:topLinePunct w:val="0"/>
        <w:autoSpaceDE/>
        <w:autoSpaceDN/>
        <w:bidi w:val="0"/>
        <w:snapToGrid/>
        <w:spacing w:before="0" w:after="0" w:afterLines="0" w:line="30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编制日期：2026年</w:t>
      </w:r>
      <w:r>
        <w:rPr>
          <w:rFonts w:hint="eastAsia" w:ascii="宋体" w:hAnsi="宋体" w:cs="宋体"/>
          <w:sz w:val="24"/>
          <w:szCs w:val="24"/>
          <w:lang w:val="en-US" w:eastAsia="zh-CN"/>
        </w:rPr>
        <w:t>8</w:t>
      </w:r>
      <w:r>
        <w:rPr>
          <w:rFonts w:hint="eastAsia" w:ascii="宋体" w:hAnsi="宋体" w:eastAsia="宋体" w:cs="宋体"/>
          <w:sz w:val="24"/>
          <w:szCs w:val="24"/>
        </w:rPr>
        <w:t>月</w:t>
      </w:r>
      <w:r>
        <w:rPr>
          <w:rFonts w:hint="eastAsia" w:ascii="宋体" w:hAnsi="宋体" w:cs="宋体"/>
          <w:sz w:val="24"/>
          <w:szCs w:val="24"/>
          <w:lang w:val="en-US" w:eastAsia="zh-CN"/>
        </w:rPr>
        <w:t>20</w:t>
      </w:r>
      <w:r>
        <w:rPr>
          <w:rFonts w:hint="eastAsia" w:ascii="宋体" w:hAnsi="宋体" w:eastAsia="宋体" w:cs="宋体"/>
          <w:sz w:val="24"/>
          <w:szCs w:val="24"/>
        </w:rPr>
        <w:t xml:space="preserve">日  </w:t>
      </w:r>
    </w:p>
    <w:p w14:paraId="48A07643">
      <w:pPr>
        <w:pStyle w:val="2"/>
        <w:bidi w:val="0"/>
        <w:rPr>
          <w:rFonts w:hint="eastAsia"/>
        </w:rPr>
      </w:pPr>
      <w:r>
        <w:rPr>
          <w:rFonts w:hint="eastAsia"/>
        </w:rPr>
        <w:t>1产品定位</w:t>
      </w:r>
    </w:p>
    <w:p w14:paraId="7D509A5B">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面向机械加工质检员，提供从图纸导入到检验卡导出的全流程工具支持。核心价值在于自动识别图纸中的尺寸、公差等质量特征，减少人工读图和填表时间。</w:t>
      </w:r>
    </w:p>
    <w:p w14:paraId="36ACA459">
      <w:pPr>
        <w:pStyle w:val="2"/>
        <w:bidi w:val="0"/>
        <w:rPr>
          <w:rFonts w:hint="eastAsia"/>
        </w:rPr>
      </w:pPr>
      <w:r>
        <w:rPr>
          <w:rFonts w:hint="eastAsia"/>
        </w:rPr>
        <w:t>2用户角色</w:t>
      </w:r>
    </w:p>
    <w:p w14:paraId="776017F8">
      <w:pPr>
        <w:bidi w:val="0"/>
        <w:jc w:val="center"/>
        <w:rPr>
          <w:rFonts w:hint="default"/>
          <w:lang w:val="en-US" w:eastAsia="zh-CN"/>
        </w:rPr>
      </w:pPr>
      <w:r>
        <w:rPr>
          <w:rFonts w:hint="eastAsia"/>
          <w:lang w:val="en-US" w:eastAsia="zh-CN"/>
        </w:rPr>
        <w:t>表2-1 用户角色设定</w:t>
      </w:r>
    </w:p>
    <w:tbl>
      <w:tblPr>
        <w:tblStyle w:val="20"/>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5"/>
        <w:gridCol w:w="5994"/>
      </w:tblGrid>
      <w:tr w14:paraId="3B4F6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themeColor="dark1" w:sz="6" w:space="0"/>
              <w:left w:val="single" w:color="000000" w:themeColor="dark1" w:sz="6" w:space="0"/>
              <w:bottom w:val="single" w:color="000000" w:themeColor="dark1" w:sz="6" w:space="0"/>
              <w:right w:val="single" w:color="999999" w:themeColor="dark1" w:themeTint="66" w:sz="6" w:space="0"/>
            </w:tcBorders>
            <w:shd w:val="clear" w:color="auto" w:fill="000000" w:themeFill="dark1"/>
            <w:vAlign w:val="center"/>
          </w:tcPr>
          <w:p w14:paraId="52CC53CC">
            <w:pPr>
              <w:pStyle w:val="12"/>
              <w:pageBreakBefore w:val="0"/>
              <w:widowControl w:val="0"/>
              <w:kinsoku/>
              <w:wordWrap/>
              <w:overflowPunct/>
              <w:topLinePunct w:val="0"/>
              <w:autoSpaceDE/>
              <w:autoSpaceDN/>
              <w:bidi w:val="0"/>
              <w:snapToGrid w:val="0"/>
              <w:spacing w:before="0" w:after="0" w:afterLines="0" w:line="240" w:lineRule="auto"/>
              <w:ind w:left="0" w:leftChars="0" w:right="0" w:rightChars="0" w:firstLine="0" w:firstLineChars="0"/>
              <w:jc w:val="center"/>
              <w:textAlignment w:val="auto"/>
              <w:rPr>
                <w:rFonts w:hint="eastAsia" w:ascii="宋体" w:hAnsi="宋体" w:eastAsia="宋体" w:cs="宋体"/>
                <w:b/>
                <w:i w:val="0"/>
                <w:color w:val="FFFFFF"/>
                <w:sz w:val="24"/>
                <w:szCs w:val="24"/>
                <w:vertAlign w:val="baseline"/>
                <w:lang w:val="en-US" w:eastAsia="zh-CN"/>
              </w:rPr>
            </w:pPr>
            <w:r>
              <w:rPr>
                <w:rFonts w:hint="eastAsia" w:ascii="宋体" w:hAnsi="宋体" w:eastAsia="宋体" w:cs="宋体"/>
                <w:b/>
                <w:i w:val="0"/>
                <w:color w:val="FFFFFF"/>
                <w:sz w:val="24"/>
                <w:szCs w:val="24"/>
              </w:rPr>
              <w:t>角色</w:t>
            </w:r>
          </w:p>
        </w:tc>
        <w:tc>
          <w:tcPr>
            <w:tcW w:w="5994" w:type="dxa"/>
            <w:tcBorders>
              <w:top w:val="single" w:color="000000" w:themeColor="dark1" w:sz="6" w:space="0"/>
              <w:left w:val="single" w:color="999999" w:themeColor="dark1" w:themeTint="66" w:sz="6" w:space="0"/>
              <w:bottom w:val="single" w:color="000000" w:themeColor="dark1" w:sz="6" w:space="0"/>
              <w:right w:val="single" w:color="000000" w:themeColor="dark1" w:sz="6" w:space="0"/>
            </w:tcBorders>
            <w:shd w:val="clear" w:color="auto" w:fill="000000" w:themeFill="dark1"/>
            <w:vAlign w:val="center"/>
          </w:tcPr>
          <w:p w14:paraId="2D6CB206">
            <w:pPr>
              <w:pStyle w:val="12"/>
              <w:pageBreakBefore w:val="0"/>
              <w:widowControl w:val="0"/>
              <w:kinsoku/>
              <w:wordWrap/>
              <w:overflowPunct/>
              <w:topLinePunct w:val="0"/>
              <w:autoSpaceDE/>
              <w:autoSpaceDN/>
              <w:bidi w:val="0"/>
              <w:snapToGrid w:val="0"/>
              <w:spacing w:before="0" w:after="0" w:afterLines="0" w:line="240" w:lineRule="auto"/>
              <w:ind w:left="0" w:leftChars="0" w:right="0" w:rightChars="0" w:firstLine="0" w:firstLineChars="0"/>
              <w:jc w:val="center"/>
              <w:textAlignment w:val="auto"/>
              <w:rPr>
                <w:rFonts w:hint="eastAsia" w:ascii="宋体" w:hAnsi="宋体" w:eastAsia="宋体" w:cs="宋体"/>
                <w:b/>
                <w:i w:val="0"/>
                <w:color w:val="FFFFFF"/>
                <w:sz w:val="24"/>
                <w:szCs w:val="24"/>
                <w:vertAlign w:val="baseline"/>
              </w:rPr>
            </w:pPr>
            <w:r>
              <w:rPr>
                <w:rFonts w:hint="eastAsia" w:ascii="宋体" w:hAnsi="宋体" w:eastAsia="宋体" w:cs="宋体"/>
                <w:b/>
                <w:i w:val="0"/>
                <w:color w:val="FFFFFF"/>
                <w:sz w:val="24"/>
                <w:szCs w:val="24"/>
              </w:rPr>
              <w:t>说明</w:t>
            </w:r>
          </w:p>
        </w:tc>
      </w:tr>
      <w:tr w14:paraId="54BC8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113A509C">
            <w:pPr>
              <w:pStyle w:val="12"/>
              <w:pageBreakBefore w:val="0"/>
              <w:widowControl w:val="0"/>
              <w:kinsoku/>
              <w:wordWrap/>
              <w:overflowPunct/>
              <w:topLinePunct w:val="0"/>
              <w:autoSpaceDE/>
              <w:autoSpaceDN/>
              <w:bidi w:val="0"/>
              <w:snapToGrid w:val="0"/>
              <w:spacing w:before="0" w:after="0" w:afterLines="0" w:line="240" w:lineRule="auto"/>
              <w:ind w:left="0" w:leftChars="0" w:right="0" w:rightChars="0" w:firstLine="720" w:firstLineChars="300"/>
              <w:jc w:val="both"/>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普通用户</w:t>
            </w:r>
          </w:p>
        </w:tc>
        <w:tc>
          <w:tcPr>
            <w:tcW w:w="5994"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37FF77A5">
            <w:pPr>
              <w:pStyle w:val="12"/>
              <w:pageBreakBefore w:val="0"/>
              <w:widowControl w:val="0"/>
              <w:kinsoku/>
              <w:wordWrap/>
              <w:overflowPunct/>
              <w:topLinePunct w:val="0"/>
              <w:autoSpaceDE/>
              <w:autoSpaceDN/>
              <w:bidi w:val="0"/>
              <w:snapToGrid w:val="0"/>
              <w:spacing w:before="0" w:after="0" w:afterLines="0" w:line="240" w:lineRule="auto"/>
              <w:ind w:left="0" w:leftChars="0" w:right="0" w:rightChars="0" w:firstLine="0" w:firstLineChars="0"/>
              <w:jc w:val="center"/>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日常使用软件完成质检工作的主要用户</w:t>
            </w:r>
          </w:p>
        </w:tc>
      </w:tr>
      <w:tr w14:paraId="3CBF5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25"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E5E5E5" w:themeFill="dark1" w:themeFillTint="19"/>
            <w:vAlign w:val="center"/>
          </w:tcPr>
          <w:p w14:paraId="7FCF85CF">
            <w:pPr>
              <w:pStyle w:val="12"/>
              <w:pageBreakBefore w:val="0"/>
              <w:widowControl w:val="0"/>
              <w:kinsoku/>
              <w:wordWrap/>
              <w:overflowPunct/>
              <w:topLinePunct w:val="0"/>
              <w:autoSpaceDE/>
              <w:autoSpaceDN/>
              <w:bidi w:val="0"/>
              <w:snapToGrid w:val="0"/>
              <w:spacing w:before="0" w:after="0" w:afterLines="0" w:line="240" w:lineRule="auto"/>
              <w:ind w:right="0" w:rightChars="0" w:firstLine="720" w:firstLineChars="300"/>
              <w:jc w:val="both"/>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管理员</w:t>
            </w:r>
          </w:p>
        </w:tc>
        <w:tc>
          <w:tcPr>
            <w:tcW w:w="5994"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E5E5E5" w:themeFill="dark1" w:themeFillTint="19"/>
            <w:vAlign w:val="center"/>
          </w:tcPr>
          <w:p w14:paraId="7DC408C9">
            <w:pPr>
              <w:pStyle w:val="12"/>
              <w:pageBreakBefore w:val="0"/>
              <w:widowControl w:val="0"/>
              <w:kinsoku/>
              <w:wordWrap/>
              <w:overflowPunct/>
              <w:topLinePunct w:val="0"/>
              <w:autoSpaceDE/>
              <w:autoSpaceDN/>
              <w:bidi w:val="0"/>
              <w:snapToGrid w:val="0"/>
              <w:spacing w:before="0" w:after="0" w:afterLines="0" w:line="240" w:lineRule="auto"/>
              <w:ind w:left="0" w:leftChars="0" w:right="0" w:rightChars="0" w:firstLine="0" w:firstLineChars="0"/>
              <w:jc w:val="center"/>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配置系统模板、维护</w:t>
            </w:r>
            <w:r>
              <w:rPr>
                <w:rFonts w:hint="eastAsia" w:ascii="宋体" w:hAnsi="宋体" w:cs="宋体"/>
                <w:b w:val="0"/>
                <w:i w:val="0"/>
                <w:color w:val="000000"/>
                <w:sz w:val="24"/>
                <w:szCs w:val="24"/>
                <w:lang w:val="en-US" w:eastAsia="zh-CN"/>
              </w:rPr>
              <w:t>规则</w:t>
            </w:r>
            <w:r>
              <w:rPr>
                <w:rFonts w:hint="eastAsia" w:ascii="宋体" w:hAnsi="宋体" w:eastAsia="宋体" w:cs="宋体"/>
                <w:b w:val="0"/>
                <w:i w:val="0"/>
                <w:color w:val="000000"/>
                <w:sz w:val="24"/>
                <w:szCs w:val="24"/>
              </w:rPr>
              <w:t>库、管理软件授权</w:t>
            </w:r>
          </w:p>
        </w:tc>
      </w:tr>
    </w:tbl>
    <w:p w14:paraId="692D6558">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sz w:val="24"/>
          <w:szCs w:val="24"/>
        </w:rPr>
      </w:pPr>
    </w:p>
    <w:p w14:paraId="6AFC3F63">
      <w:pPr>
        <w:pStyle w:val="11"/>
        <w:rPr>
          <w:rFonts w:hint="eastAsia"/>
          <w:lang w:eastAsia="zh-CN"/>
        </w:rPr>
      </w:pPr>
      <w:r>
        <w:rPr>
          <w:rFonts w:hint="eastAsia"/>
        </w:rPr>
        <w:t>系统权限与设置管理模块</w:t>
      </w:r>
      <w:r>
        <w:rPr>
          <w:rFonts w:hint="eastAsia"/>
          <w:lang w:eastAsia="zh-CN"/>
        </w:rPr>
        <w:t>：</w:t>
      </w:r>
    </w:p>
    <w:p w14:paraId="70928C4A">
      <w:pPr>
        <w:pStyle w:val="11"/>
        <w:numPr>
          <w:ilvl w:val="0"/>
          <w:numId w:val="1"/>
        </w:numPr>
        <w:rPr>
          <w:rFonts w:hint="eastAsia"/>
          <w:lang w:val="en-US" w:eastAsia="zh-CN"/>
        </w:rPr>
      </w:pPr>
      <w:r>
        <w:rPr>
          <w:rFonts w:hint="eastAsia"/>
          <w:lang w:val="en-US" w:eastAsia="zh-CN"/>
        </w:rPr>
        <w:t>通过数据库管理用户表；</w:t>
      </w:r>
    </w:p>
    <w:p w14:paraId="54B0EC8C">
      <w:pPr>
        <w:pStyle w:val="11"/>
        <w:numPr>
          <w:ilvl w:val="0"/>
          <w:numId w:val="1"/>
        </w:numPr>
        <w:rPr>
          <w:rFonts w:hint="default"/>
          <w:lang w:val="en-US" w:eastAsia="zh-CN"/>
        </w:rPr>
      </w:pPr>
      <w:r>
        <w:rPr>
          <w:rFonts w:hint="eastAsia"/>
          <w:lang w:val="en-US" w:eastAsia="zh-CN"/>
        </w:rPr>
        <w:t>软件界面增加用户登录功能；</w:t>
      </w:r>
    </w:p>
    <w:p w14:paraId="1F0E46F3">
      <w:pPr>
        <w:pStyle w:val="11"/>
        <w:numPr>
          <w:ilvl w:val="0"/>
          <w:numId w:val="1"/>
        </w:numPr>
        <w:rPr>
          <w:rFonts w:hint="eastAsia" w:ascii="宋体" w:hAnsi="宋体" w:eastAsia="宋体" w:cs="宋体"/>
          <w:sz w:val="24"/>
          <w:szCs w:val="24"/>
        </w:rPr>
      </w:pPr>
      <w:r>
        <w:rPr>
          <w:rFonts w:hint="eastAsia"/>
          <w:lang w:val="en-US" w:eastAsia="zh-CN"/>
        </w:rPr>
        <w:t>管理员账户分配用户权限。</w:t>
      </w:r>
    </w:p>
    <w:p w14:paraId="49A9A87F">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两个角色的功能差异仅体现在"系统设置"和"</w:t>
      </w:r>
      <w:r>
        <w:rPr>
          <w:rFonts w:hint="eastAsia" w:ascii="宋体" w:hAnsi="宋体" w:cs="宋体"/>
          <w:sz w:val="24"/>
          <w:szCs w:val="24"/>
          <w:lang w:val="en-US" w:eastAsia="zh-CN"/>
        </w:rPr>
        <w:t>规则</w:t>
      </w:r>
      <w:r>
        <w:rPr>
          <w:rFonts w:hint="eastAsia" w:ascii="宋体" w:hAnsi="宋体" w:eastAsia="宋体" w:cs="宋体"/>
          <w:sz w:val="24"/>
          <w:szCs w:val="24"/>
        </w:rPr>
        <w:t>库管理"等后台类功能上，日常质检操作流程完全一致。</w:t>
      </w:r>
    </w:p>
    <w:p w14:paraId="1F2BDF04">
      <w:pPr>
        <w:pStyle w:val="2"/>
        <w:bidi w:val="0"/>
        <w:rPr>
          <w:rFonts w:hint="eastAsia"/>
        </w:rPr>
      </w:pPr>
      <w:r>
        <w:rPr>
          <w:rFonts w:hint="eastAsia"/>
          <w:lang w:val="en-US" w:eastAsia="zh-CN"/>
        </w:rPr>
        <w:t>3</w:t>
      </w:r>
      <w:r>
        <w:rPr>
          <w:rFonts w:hint="eastAsia"/>
        </w:rPr>
        <w:t>功能总览</w:t>
      </w:r>
    </w:p>
    <w:p w14:paraId="729E4EEC">
      <w:pPr>
        <w:bidi w:val="0"/>
        <w:jc w:val="center"/>
        <w:rPr>
          <w:rFonts w:hint="eastAsia"/>
        </w:rPr>
      </w:pPr>
      <w:r>
        <w:rPr>
          <w:rFonts w:hint="eastAsia"/>
          <w:lang w:val="en-US" w:eastAsia="zh-CN"/>
        </w:rPr>
        <w:t>表3-1 主要功能</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
        <w:gridCol w:w="1972"/>
        <w:gridCol w:w="5662"/>
      </w:tblGrid>
      <w:tr w14:paraId="49ABD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000000" w:themeColor="dark1" w:sz="6" w:space="0"/>
              <w:left w:val="single" w:color="000000" w:themeColor="dark1" w:sz="6" w:space="0"/>
              <w:bottom w:val="single" w:color="000000" w:themeColor="dark1" w:sz="6" w:space="0"/>
              <w:right w:val="single" w:color="999999" w:themeColor="dark1" w:themeTint="66" w:sz="6" w:space="0"/>
            </w:tcBorders>
            <w:shd w:val="clear" w:color="auto" w:fill="000000" w:themeFill="dark1"/>
          </w:tcPr>
          <w:p w14:paraId="3E350528">
            <w:pPr>
              <w:widowControl w:val="0"/>
              <w:numPr>
                <w:ilvl w:val="0"/>
                <w:numId w:val="0"/>
              </w:numPr>
              <w:jc w:val="center"/>
              <w:rPr>
                <w:rFonts w:hint="eastAsia"/>
                <w:b/>
                <w:i w:val="0"/>
                <w:color w:val="FFFFFF"/>
                <w:vertAlign w:val="baseline"/>
              </w:rPr>
            </w:pPr>
            <w:r>
              <w:rPr>
                <w:rFonts w:hint="eastAsia" w:ascii="宋体" w:hAnsi="宋体" w:eastAsia="宋体" w:cs="宋体"/>
                <w:b/>
                <w:i w:val="0"/>
                <w:color w:val="FFFFFF"/>
                <w:sz w:val="24"/>
                <w:szCs w:val="24"/>
              </w:rPr>
              <w:t>序号</w:t>
            </w:r>
          </w:p>
        </w:tc>
        <w:tc>
          <w:tcPr>
            <w:tcW w:w="1972" w:type="dxa"/>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tcPr>
          <w:p w14:paraId="5769B573">
            <w:pPr>
              <w:widowControl w:val="0"/>
              <w:numPr>
                <w:ilvl w:val="0"/>
                <w:numId w:val="0"/>
              </w:numPr>
              <w:jc w:val="center"/>
              <w:rPr>
                <w:rFonts w:hint="eastAsia"/>
                <w:b/>
                <w:i w:val="0"/>
                <w:color w:val="FFFFFF"/>
                <w:vertAlign w:val="baseline"/>
              </w:rPr>
            </w:pPr>
            <w:r>
              <w:rPr>
                <w:rFonts w:hint="eastAsia" w:ascii="宋体" w:hAnsi="宋体" w:eastAsia="宋体" w:cs="宋体"/>
                <w:b/>
                <w:i w:val="0"/>
                <w:color w:val="FFFFFF"/>
                <w:sz w:val="24"/>
                <w:szCs w:val="24"/>
              </w:rPr>
              <w:t>模块</w:t>
            </w:r>
          </w:p>
        </w:tc>
        <w:tc>
          <w:tcPr>
            <w:tcW w:w="5662" w:type="dxa"/>
            <w:tcBorders>
              <w:top w:val="single" w:color="000000" w:themeColor="dark1" w:sz="6" w:space="0"/>
              <w:left w:val="single" w:color="999999" w:themeColor="dark1" w:themeTint="66" w:sz="6" w:space="0"/>
              <w:bottom w:val="single" w:color="000000" w:themeColor="dark1" w:sz="6" w:space="0"/>
              <w:right w:val="single" w:color="000000" w:themeColor="dark1" w:sz="6" w:space="0"/>
            </w:tcBorders>
            <w:shd w:val="clear" w:color="auto" w:fill="000000" w:themeFill="dark1"/>
          </w:tcPr>
          <w:p w14:paraId="1DEDE556">
            <w:pPr>
              <w:widowControl w:val="0"/>
              <w:numPr>
                <w:ilvl w:val="0"/>
                <w:numId w:val="0"/>
              </w:numPr>
              <w:jc w:val="center"/>
              <w:rPr>
                <w:rFonts w:hint="eastAsia"/>
                <w:b/>
                <w:i w:val="0"/>
                <w:color w:val="FFFFFF"/>
                <w:vertAlign w:val="baseline"/>
              </w:rPr>
            </w:pPr>
            <w:r>
              <w:rPr>
                <w:rFonts w:hint="eastAsia" w:ascii="宋体" w:hAnsi="宋体" w:eastAsia="宋体" w:cs="宋体"/>
                <w:b/>
                <w:i w:val="0"/>
                <w:color w:val="FFFFFF"/>
                <w:sz w:val="24"/>
                <w:szCs w:val="24"/>
              </w:rPr>
              <w:t>核心功能</w:t>
            </w:r>
          </w:p>
        </w:tc>
      </w:tr>
      <w:tr w14:paraId="03E65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445D06AD">
            <w:pPr>
              <w:widowControl w:val="0"/>
              <w:numPr>
                <w:ilvl w:val="0"/>
                <w:numId w:val="0"/>
              </w:numPr>
              <w:jc w:val="center"/>
              <w:rPr>
                <w:rFonts w:hint="eastAsia" w:eastAsiaTheme="minorEastAsia"/>
                <w:b w:val="0"/>
                <w:i w:val="0"/>
                <w:color w:val="000000"/>
                <w:vertAlign w:val="baseline"/>
                <w:lang w:val="en-US" w:eastAsia="zh-CN"/>
              </w:rPr>
            </w:pPr>
            <w:r>
              <w:rPr>
                <w:rFonts w:hint="eastAsia"/>
                <w:b w:val="0"/>
                <w:i w:val="0"/>
                <w:color w:val="000000"/>
                <w:vertAlign w:val="baseline"/>
                <w:lang w:val="en-US" w:eastAsia="zh-CN"/>
              </w:rPr>
              <w:t>1</w:t>
            </w:r>
          </w:p>
        </w:tc>
        <w:tc>
          <w:tcPr>
            <w:tcW w:w="1972"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16DBF99D">
            <w:pPr>
              <w:widowControl w:val="0"/>
              <w:numPr>
                <w:ilvl w:val="0"/>
                <w:numId w:val="0"/>
              </w:numPr>
              <w:jc w:val="both"/>
              <w:rPr>
                <w:rFonts w:hint="eastAsia"/>
                <w:b w:val="0"/>
                <w:i w:val="0"/>
                <w:color w:val="000000"/>
                <w:vertAlign w:val="baseline"/>
              </w:rPr>
            </w:pPr>
            <w:r>
              <w:rPr>
                <w:rFonts w:hint="eastAsia" w:ascii="宋体" w:hAnsi="宋体" w:eastAsia="宋体" w:cs="宋体"/>
                <w:b w:val="0"/>
                <w:i w:val="0"/>
                <w:color w:val="000000"/>
                <w:sz w:val="24"/>
                <w:szCs w:val="24"/>
              </w:rPr>
              <w:t>工程与图纸管理</w:t>
            </w:r>
          </w:p>
        </w:tc>
        <w:tc>
          <w:tcPr>
            <w:tcW w:w="5662"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0BCBED60">
            <w:pPr>
              <w:widowControl w:val="0"/>
              <w:numPr>
                <w:ilvl w:val="0"/>
                <w:numId w:val="0"/>
              </w:numPr>
              <w:jc w:val="both"/>
              <w:rPr>
                <w:rFonts w:hint="eastAsia"/>
                <w:b w:val="0"/>
                <w:i w:val="0"/>
                <w:color w:val="000000"/>
                <w:vertAlign w:val="baseline"/>
              </w:rPr>
            </w:pPr>
            <w:r>
              <w:rPr>
                <w:rFonts w:hint="eastAsia" w:ascii="宋体" w:hAnsi="宋体" w:eastAsia="宋体" w:cs="宋体"/>
                <w:b w:val="0"/>
                <w:i w:val="0"/>
                <w:color w:val="000000"/>
                <w:sz w:val="24"/>
                <w:szCs w:val="24"/>
              </w:rPr>
              <w:t>新建/打开/保存工程；图纸导入/切换/删除</w:t>
            </w:r>
          </w:p>
        </w:tc>
      </w:tr>
      <w:tr w14:paraId="4BACD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tcPr>
          <w:p w14:paraId="7A21C3C8">
            <w:pPr>
              <w:widowControl w:val="0"/>
              <w:numPr>
                <w:ilvl w:val="0"/>
                <w:numId w:val="0"/>
              </w:numPr>
              <w:jc w:val="center"/>
              <w:rPr>
                <w:rFonts w:hint="eastAsia" w:eastAsiaTheme="minorEastAsia"/>
                <w:b w:val="0"/>
                <w:i w:val="0"/>
                <w:color w:val="000000"/>
                <w:vertAlign w:val="baseline"/>
                <w:lang w:val="en-US" w:eastAsia="zh-CN"/>
              </w:rPr>
            </w:pPr>
            <w:r>
              <w:rPr>
                <w:rFonts w:hint="eastAsia"/>
                <w:b w:val="0"/>
                <w:i w:val="0"/>
                <w:color w:val="000000"/>
                <w:vertAlign w:val="baseline"/>
                <w:lang w:val="en-US" w:eastAsia="zh-CN"/>
              </w:rPr>
              <w:t>2</w:t>
            </w:r>
          </w:p>
        </w:tc>
        <w:tc>
          <w:tcPr>
            <w:tcW w:w="197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tcPr>
          <w:p w14:paraId="7C4B7AD8">
            <w:pPr>
              <w:widowControl w:val="0"/>
              <w:numPr>
                <w:ilvl w:val="0"/>
                <w:numId w:val="0"/>
              </w:numPr>
              <w:jc w:val="both"/>
              <w:rPr>
                <w:rFonts w:hint="eastAsia"/>
                <w:b w:val="0"/>
                <w:i w:val="0"/>
                <w:color w:val="000000"/>
                <w:vertAlign w:val="baseline"/>
              </w:rPr>
            </w:pPr>
            <w:r>
              <w:rPr>
                <w:rFonts w:hint="eastAsia" w:ascii="宋体" w:hAnsi="宋体" w:eastAsia="宋体" w:cs="宋体"/>
                <w:b w:val="0"/>
                <w:i w:val="0"/>
                <w:color w:val="000000"/>
                <w:sz w:val="24"/>
                <w:szCs w:val="24"/>
              </w:rPr>
              <w:t>智能识别</w:t>
            </w:r>
          </w:p>
        </w:tc>
        <w:tc>
          <w:tcPr>
            <w:tcW w:w="566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tcPr>
          <w:p w14:paraId="615B74A4">
            <w:pPr>
              <w:widowControl w:val="0"/>
              <w:numPr>
                <w:ilvl w:val="0"/>
                <w:numId w:val="0"/>
              </w:numPr>
              <w:jc w:val="both"/>
              <w:rPr>
                <w:rFonts w:hint="eastAsia"/>
                <w:b w:val="0"/>
                <w:i w:val="0"/>
                <w:color w:val="000000"/>
                <w:vertAlign w:val="baseline"/>
              </w:rPr>
            </w:pPr>
            <w:r>
              <w:rPr>
                <w:rFonts w:hint="eastAsia" w:ascii="宋体" w:hAnsi="宋体" w:eastAsia="宋体" w:cs="宋体"/>
                <w:b w:val="0"/>
                <w:i w:val="0"/>
                <w:color w:val="000000"/>
                <w:sz w:val="24"/>
                <w:szCs w:val="24"/>
              </w:rPr>
              <w:t>全图自动识别；框选区域识别；方向检测与纠正</w:t>
            </w:r>
          </w:p>
        </w:tc>
      </w:tr>
      <w:tr w14:paraId="0E7D6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41CA01A3">
            <w:pPr>
              <w:widowControl w:val="0"/>
              <w:numPr>
                <w:ilvl w:val="0"/>
                <w:numId w:val="0"/>
              </w:numPr>
              <w:jc w:val="center"/>
              <w:rPr>
                <w:rFonts w:hint="eastAsia" w:eastAsiaTheme="minorEastAsia"/>
                <w:b w:val="0"/>
                <w:i w:val="0"/>
                <w:color w:val="000000"/>
                <w:vertAlign w:val="baseline"/>
                <w:lang w:val="en-US" w:eastAsia="zh-CN"/>
              </w:rPr>
            </w:pPr>
            <w:r>
              <w:rPr>
                <w:rFonts w:hint="eastAsia"/>
                <w:b w:val="0"/>
                <w:i w:val="0"/>
                <w:color w:val="000000"/>
                <w:vertAlign w:val="baseline"/>
                <w:lang w:val="en-US" w:eastAsia="zh-CN"/>
              </w:rPr>
              <w:t>3</w:t>
            </w:r>
          </w:p>
        </w:tc>
        <w:tc>
          <w:tcPr>
            <w:tcW w:w="197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6E65CDF5">
            <w:pPr>
              <w:widowControl w:val="0"/>
              <w:numPr>
                <w:ilvl w:val="0"/>
                <w:numId w:val="0"/>
              </w:numPr>
              <w:jc w:val="both"/>
              <w:rPr>
                <w:rFonts w:hint="eastAsia"/>
                <w:b w:val="0"/>
                <w:i w:val="0"/>
                <w:color w:val="000000"/>
                <w:vertAlign w:val="baseline"/>
              </w:rPr>
            </w:pPr>
            <w:r>
              <w:rPr>
                <w:rFonts w:hint="eastAsia" w:ascii="宋体" w:hAnsi="宋体" w:eastAsia="宋体" w:cs="宋体"/>
                <w:b w:val="0"/>
                <w:i w:val="0"/>
                <w:color w:val="000000"/>
                <w:sz w:val="24"/>
                <w:szCs w:val="24"/>
              </w:rPr>
              <w:t>气泡图</w:t>
            </w:r>
          </w:p>
        </w:tc>
        <w:tc>
          <w:tcPr>
            <w:tcW w:w="566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726A2C61">
            <w:pPr>
              <w:widowControl w:val="0"/>
              <w:numPr>
                <w:ilvl w:val="0"/>
                <w:numId w:val="0"/>
              </w:numPr>
              <w:jc w:val="both"/>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气泡自动标注；</w:t>
            </w:r>
          </w:p>
          <w:p w14:paraId="34B0F4C2">
            <w:pPr>
              <w:widowControl w:val="0"/>
              <w:numPr>
                <w:ilvl w:val="0"/>
                <w:numId w:val="0"/>
              </w:numPr>
              <w:jc w:val="both"/>
              <w:rPr>
                <w:rFonts w:hint="eastAsia"/>
                <w:b w:val="0"/>
                <w:i w:val="0"/>
                <w:color w:val="000000"/>
                <w:vertAlign w:val="baseline"/>
              </w:rPr>
            </w:pPr>
            <w:r>
              <w:rPr>
                <w:rFonts w:hint="eastAsia" w:ascii="宋体" w:hAnsi="宋体" w:eastAsia="宋体" w:cs="宋体"/>
                <w:b w:val="0"/>
                <w:i w:val="0"/>
                <w:color w:val="000000"/>
                <w:sz w:val="24"/>
                <w:szCs w:val="24"/>
              </w:rPr>
              <w:t xml:space="preserve">气泡编辑（移动/缩放/删除/编号调整） </w:t>
            </w:r>
          </w:p>
        </w:tc>
      </w:tr>
      <w:tr w14:paraId="03F1A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tcPr>
          <w:p w14:paraId="28D2221C">
            <w:pPr>
              <w:widowControl w:val="0"/>
              <w:numPr>
                <w:ilvl w:val="0"/>
                <w:numId w:val="0"/>
              </w:numPr>
              <w:jc w:val="center"/>
              <w:rPr>
                <w:rFonts w:hint="eastAsia" w:eastAsiaTheme="minorEastAsia"/>
                <w:b w:val="0"/>
                <w:i w:val="0"/>
                <w:color w:val="000000"/>
                <w:vertAlign w:val="baseline"/>
                <w:lang w:val="en-US" w:eastAsia="zh-CN"/>
              </w:rPr>
            </w:pPr>
            <w:r>
              <w:rPr>
                <w:rFonts w:hint="eastAsia"/>
                <w:b w:val="0"/>
                <w:i w:val="0"/>
                <w:color w:val="000000"/>
                <w:vertAlign w:val="baseline"/>
                <w:lang w:val="en-US" w:eastAsia="zh-CN"/>
              </w:rPr>
              <w:t>4</w:t>
            </w:r>
          </w:p>
        </w:tc>
        <w:tc>
          <w:tcPr>
            <w:tcW w:w="197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tcPr>
          <w:p w14:paraId="45AC4D3D">
            <w:pPr>
              <w:widowControl w:val="0"/>
              <w:numPr>
                <w:ilvl w:val="0"/>
                <w:numId w:val="0"/>
              </w:numPr>
              <w:jc w:val="both"/>
              <w:rPr>
                <w:rFonts w:hint="eastAsia"/>
                <w:b w:val="0"/>
                <w:i w:val="0"/>
                <w:color w:val="000000"/>
                <w:vertAlign w:val="baseline"/>
              </w:rPr>
            </w:pPr>
            <w:r>
              <w:rPr>
                <w:rFonts w:hint="eastAsia" w:ascii="宋体" w:hAnsi="宋体" w:eastAsia="宋体" w:cs="宋体"/>
                <w:b w:val="0"/>
                <w:i w:val="0"/>
                <w:color w:val="000000"/>
                <w:sz w:val="24"/>
                <w:szCs w:val="24"/>
              </w:rPr>
              <w:t>检验卡</w:t>
            </w:r>
          </w:p>
        </w:tc>
        <w:tc>
          <w:tcPr>
            <w:tcW w:w="566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tcPr>
          <w:p w14:paraId="2040E744">
            <w:pPr>
              <w:widowControl w:val="0"/>
              <w:numPr>
                <w:ilvl w:val="0"/>
                <w:numId w:val="0"/>
              </w:numPr>
              <w:jc w:val="both"/>
              <w:rPr>
                <w:rFonts w:hint="eastAsia"/>
                <w:b w:val="0"/>
                <w:i w:val="0"/>
                <w:color w:val="000000"/>
                <w:vertAlign w:val="baseline"/>
              </w:rPr>
            </w:pPr>
            <w:r>
              <w:rPr>
                <w:rFonts w:hint="eastAsia" w:ascii="宋体" w:hAnsi="宋体" w:eastAsia="宋体" w:cs="宋体"/>
                <w:b w:val="0"/>
                <w:i w:val="0"/>
                <w:color w:val="000000"/>
                <w:sz w:val="24"/>
                <w:szCs w:val="24"/>
              </w:rPr>
              <w:t>模板可视化编辑；字段绑定与数据填充；表格编辑</w:t>
            </w:r>
          </w:p>
        </w:tc>
      </w:tr>
      <w:tr w14:paraId="30167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585DB7A2">
            <w:pPr>
              <w:widowControl w:val="0"/>
              <w:numPr>
                <w:ilvl w:val="0"/>
                <w:numId w:val="0"/>
              </w:numPr>
              <w:jc w:val="center"/>
              <w:rPr>
                <w:rFonts w:hint="eastAsia" w:eastAsiaTheme="minorEastAsia"/>
                <w:b w:val="0"/>
                <w:i w:val="0"/>
                <w:color w:val="000000"/>
                <w:vertAlign w:val="baseline"/>
                <w:lang w:val="en-US" w:eastAsia="zh-CN"/>
              </w:rPr>
            </w:pPr>
            <w:r>
              <w:rPr>
                <w:rFonts w:hint="eastAsia"/>
                <w:b w:val="0"/>
                <w:i w:val="0"/>
                <w:color w:val="000000"/>
                <w:vertAlign w:val="baseline"/>
                <w:lang w:val="en-US" w:eastAsia="zh-CN"/>
              </w:rPr>
              <w:t>5</w:t>
            </w:r>
          </w:p>
        </w:tc>
        <w:tc>
          <w:tcPr>
            <w:tcW w:w="197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4DAF94EB">
            <w:pPr>
              <w:widowControl w:val="0"/>
              <w:numPr>
                <w:ilvl w:val="0"/>
                <w:numId w:val="0"/>
              </w:numPr>
              <w:jc w:val="both"/>
              <w:rPr>
                <w:rFonts w:hint="eastAsia"/>
                <w:b w:val="0"/>
                <w:i w:val="0"/>
                <w:color w:val="000000"/>
                <w:vertAlign w:val="baseline"/>
              </w:rPr>
            </w:pPr>
            <w:r>
              <w:rPr>
                <w:rFonts w:hint="eastAsia" w:ascii="宋体" w:hAnsi="宋体" w:eastAsia="宋体" w:cs="宋体"/>
                <w:b w:val="0"/>
                <w:i w:val="0"/>
                <w:color w:val="000000"/>
                <w:sz w:val="24"/>
                <w:szCs w:val="24"/>
              </w:rPr>
              <w:t>数据导出与打印</w:t>
            </w:r>
          </w:p>
        </w:tc>
        <w:tc>
          <w:tcPr>
            <w:tcW w:w="566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0D315BF7">
            <w:pPr>
              <w:widowControl w:val="0"/>
              <w:numPr>
                <w:ilvl w:val="0"/>
                <w:numId w:val="0"/>
              </w:numPr>
              <w:jc w:val="both"/>
              <w:rPr>
                <w:rFonts w:hint="eastAsia"/>
                <w:b w:val="0"/>
                <w:i w:val="0"/>
                <w:color w:val="000000"/>
                <w:vertAlign w:val="baseline"/>
              </w:rPr>
            </w:pPr>
            <w:r>
              <w:rPr>
                <w:rFonts w:hint="eastAsia" w:ascii="宋体" w:hAnsi="宋体" w:eastAsia="宋体" w:cs="宋体"/>
                <w:b w:val="0"/>
                <w:i w:val="0"/>
                <w:color w:val="000000"/>
                <w:sz w:val="24"/>
                <w:szCs w:val="24"/>
              </w:rPr>
              <w:t>检验卡导出（Excel）；气泡图导出（PDF）；打印</w:t>
            </w:r>
          </w:p>
        </w:tc>
      </w:tr>
      <w:tr w14:paraId="472A7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tcPr>
          <w:p w14:paraId="4EEC5418">
            <w:pPr>
              <w:widowControl w:val="0"/>
              <w:numPr>
                <w:ilvl w:val="0"/>
                <w:numId w:val="0"/>
              </w:numPr>
              <w:jc w:val="center"/>
              <w:rPr>
                <w:rFonts w:hint="eastAsia" w:eastAsiaTheme="minorEastAsia"/>
                <w:b w:val="0"/>
                <w:i w:val="0"/>
                <w:color w:val="000000"/>
                <w:vertAlign w:val="baseline"/>
                <w:lang w:val="en-US" w:eastAsia="zh-CN"/>
              </w:rPr>
            </w:pPr>
            <w:r>
              <w:rPr>
                <w:rFonts w:hint="eastAsia"/>
                <w:b w:val="0"/>
                <w:i w:val="0"/>
                <w:color w:val="000000"/>
                <w:vertAlign w:val="baseline"/>
                <w:lang w:val="en-US" w:eastAsia="zh-CN"/>
              </w:rPr>
              <w:t>6</w:t>
            </w:r>
          </w:p>
        </w:tc>
        <w:tc>
          <w:tcPr>
            <w:tcW w:w="197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tcPr>
          <w:p w14:paraId="0C0F48D3">
            <w:pPr>
              <w:widowControl w:val="0"/>
              <w:numPr>
                <w:ilvl w:val="0"/>
                <w:numId w:val="0"/>
              </w:numPr>
              <w:jc w:val="both"/>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图像预处理</w:t>
            </w:r>
          </w:p>
        </w:tc>
        <w:tc>
          <w:tcPr>
            <w:tcW w:w="566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tcPr>
          <w:p w14:paraId="47D93E4C">
            <w:pPr>
              <w:widowControl w:val="0"/>
              <w:numPr>
                <w:ilvl w:val="0"/>
                <w:numId w:val="0"/>
              </w:numPr>
              <w:jc w:val="both"/>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去噪/增强/二值化/锐化；</w:t>
            </w:r>
          </w:p>
          <w:p w14:paraId="15D3393D">
            <w:pPr>
              <w:widowControl w:val="0"/>
              <w:numPr>
                <w:ilvl w:val="0"/>
                <w:numId w:val="0"/>
              </w:numPr>
              <w:jc w:val="both"/>
              <w:rPr>
                <w:rFonts w:hint="eastAsia" w:ascii="宋体" w:hAnsi="宋体" w:eastAsia="宋体" w:cs="宋体"/>
                <w:b w:val="0"/>
                <w:i w:val="0"/>
                <w:color w:val="000000"/>
                <w:sz w:val="24"/>
                <w:szCs w:val="24"/>
                <w:lang w:eastAsia="zh-CN"/>
              </w:rPr>
            </w:pPr>
            <w:r>
              <w:rPr>
                <w:rFonts w:hint="eastAsia" w:ascii="宋体" w:hAnsi="宋体" w:eastAsia="宋体" w:cs="宋体"/>
                <w:b w:val="0"/>
                <w:i w:val="0"/>
                <w:color w:val="000000"/>
                <w:sz w:val="24"/>
                <w:szCs w:val="24"/>
              </w:rPr>
              <w:t>亮度/对比度调整</w:t>
            </w:r>
            <w:r>
              <w:rPr>
                <w:rFonts w:hint="eastAsia" w:ascii="宋体" w:hAnsi="宋体" w:eastAsia="宋体" w:cs="宋体"/>
                <w:b w:val="0"/>
                <w:i w:val="0"/>
                <w:color w:val="000000"/>
                <w:sz w:val="24"/>
                <w:szCs w:val="24"/>
                <w:lang w:eastAsia="zh-CN"/>
              </w:rPr>
              <w:t>；</w:t>
            </w:r>
          </w:p>
          <w:p w14:paraId="218C2864">
            <w:pPr>
              <w:widowControl w:val="0"/>
              <w:numPr>
                <w:ilvl w:val="0"/>
                <w:numId w:val="0"/>
              </w:numPr>
              <w:jc w:val="both"/>
              <w:rPr>
                <w:rFonts w:hint="default"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图纸格式（A0/A1/A2/A3/A4）判断与转换</w:t>
            </w:r>
          </w:p>
        </w:tc>
      </w:tr>
      <w:tr w14:paraId="70D61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6AD237F4">
            <w:pPr>
              <w:widowControl w:val="0"/>
              <w:numPr>
                <w:ilvl w:val="0"/>
                <w:numId w:val="0"/>
              </w:numPr>
              <w:jc w:val="center"/>
              <w:rPr>
                <w:rFonts w:hint="eastAsia" w:eastAsiaTheme="minorEastAsia"/>
                <w:b w:val="0"/>
                <w:i w:val="0"/>
                <w:color w:val="000000"/>
                <w:vertAlign w:val="baseline"/>
                <w:lang w:val="en-US" w:eastAsia="zh-CN"/>
              </w:rPr>
            </w:pPr>
            <w:r>
              <w:rPr>
                <w:rFonts w:hint="eastAsia"/>
                <w:b w:val="0"/>
                <w:i w:val="0"/>
                <w:color w:val="000000"/>
                <w:vertAlign w:val="baseline"/>
                <w:lang w:val="en-US" w:eastAsia="zh-CN"/>
              </w:rPr>
              <w:t>7</w:t>
            </w:r>
          </w:p>
        </w:tc>
        <w:tc>
          <w:tcPr>
            <w:tcW w:w="197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2A57518C">
            <w:pPr>
              <w:widowControl w:val="0"/>
              <w:numPr>
                <w:ilvl w:val="0"/>
                <w:numId w:val="0"/>
              </w:numPr>
              <w:jc w:val="both"/>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lang w:val="en-US" w:eastAsia="zh-CN"/>
              </w:rPr>
              <w:t>规则</w:t>
            </w:r>
            <w:r>
              <w:rPr>
                <w:rFonts w:hint="eastAsia" w:ascii="宋体" w:hAnsi="宋体" w:eastAsia="宋体" w:cs="宋体"/>
                <w:b w:val="0"/>
                <w:i w:val="0"/>
                <w:color w:val="000000"/>
                <w:sz w:val="24"/>
                <w:szCs w:val="24"/>
              </w:rPr>
              <w:t>库</w:t>
            </w:r>
          </w:p>
        </w:tc>
        <w:tc>
          <w:tcPr>
            <w:tcW w:w="566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0FE92D0B">
            <w:pPr>
              <w:widowControl w:val="0"/>
              <w:numPr>
                <w:ilvl w:val="0"/>
                <w:numId w:val="0"/>
              </w:numPr>
              <w:jc w:val="both"/>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规则查询与筛选；导入/导出</w:t>
            </w:r>
            <w:r>
              <w:rPr>
                <w:rFonts w:hint="eastAsia" w:ascii="宋体" w:hAnsi="宋体" w:eastAsia="宋体" w:cs="宋体"/>
                <w:b w:val="0"/>
                <w:i w:val="0"/>
                <w:color w:val="000000"/>
                <w:sz w:val="24"/>
                <w:szCs w:val="24"/>
                <w:lang w:val="en-US" w:eastAsia="zh-CN"/>
              </w:rPr>
              <w:t>规则</w:t>
            </w:r>
            <w:r>
              <w:rPr>
                <w:rFonts w:hint="eastAsia" w:ascii="宋体" w:hAnsi="宋体" w:eastAsia="宋体" w:cs="宋体"/>
                <w:b w:val="0"/>
                <w:i w:val="0"/>
                <w:color w:val="000000"/>
                <w:sz w:val="24"/>
                <w:szCs w:val="24"/>
              </w:rPr>
              <w:t>条目</w:t>
            </w:r>
          </w:p>
        </w:tc>
      </w:tr>
      <w:tr w14:paraId="660A4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tcPr>
          <w:p w14:paraId="19EAC411">
            <w:pPr>
              <w:widowControl w:val="0"/>
              <w:numPr>
                <w:ilvl w:val="0"/>
                <w:numId w:val="0"/>
              </w:numPr>
              <w:jc w:val="center"/>
              <w:rPr>
                <w:rFonts w:hint="eastAsia" w:eastAsiaTheme="minorEastAsia"/>
                <w:b w:val="0"/>
                <w:i w:val="0"/>
                <w:color w:val="000000"/>
                <w:vertAlign w:val="baseline"/>
                <w:lang w:val="en-US" w:eastAsia="zh-CN"/>
              </w:rPr>
            </w:pPr>
            <w:r>
              <w:rPr>
                <w:rFonts w:hint="eastAsia"/>
                <w:b w:val="0"/>
                <w:i w:val="0"/>
                <w:color w:val="000000"/>
                <w:vertAlign w:val="baseline"/>
                <w:lang w:val="en-US" w:eastAsia="zh-CN"/>
              </w:rPr>
              <w:t>8</w:t>
            </w:r>
          </w:p>
        </w:tc>
        <w:tc>
          <w:tcPr>
            <w:tcW w:w="197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tcPr>
          <w:p w14:paraId="78B22A54">
            <w:pPr>
              <w:widowControl w:val="0"/>
              <w:numPr>
                <w:ilvl w:val="0"/>
                <w:numId w:val="0"/>
              </w:numPr>
              <w:jc w:val="both"/>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 xml:space="preserve">系统与安全 </w:t>
            </w:r>
          </w:p>
        </w:tc>
        <w:tc>
          <w:tcPr>
            <w:tcW w:w="566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tcPr>
          <w:p w14:paraId="414FEBDD">
            <w:pPr>
              <w:widowControl w:val="0"/>
              <w:numPr>
                <w:ilvl w:val="0"/>
                <w:numId w:val="0"/>
              </w:numPr>
              <w:jc w:val="both"/>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软件授权绑定；系统设置；帮助文档</w:t>
            </w:r>
          </w:p>
        </w:tc>
      </w:tr>
      <w:tr w14:paraId="08AB1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tcPr>
          <w:p w14:paraId="12549992">
            <w:pPr>
              <w:widowControl w:val="0"/>
              <w:numPr>
                <w:ilvl w:val="0"/>
                <w:numId w:val="0"/>
              </w:numPr>
              <w:jc w:val="center"/>
              <w:rPr>
                <w:rFonts w:hint="default"/>
                <w:b w:val="0"/>
                <w:i w:val="0"/>
                <w:color w:val="000000"/>
                <w:vertAlign w:val="baseline"/>
                <w:lang w:val="en-US" w:eastAsia="zh-CN"/>
              </w:rPr>
            </w:pPr>
            <w:r>
              <w:rPr>
                <w:rFonts w:hint="eastAsia"/>
                <w:b w:val="0"/>
                <w:i w:val="0"/>
                <w:color w:val="000000"/>
                <w:vertAlign w:val="baseline"/>
                <w:lang w:val="en-US" w:eastAsia="zh-CN"/>
              </w:rPr>
              <w:t>9</w:t>
            </w:r>
          </w:p>
        </w:tc>
        <w:tc>
          <w:tcPr>
            <w:tcW w:w="1972"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tcPr>
          <w:p w14:paraId="5A2E051B">
            <w:pPr>
              <w:widowControl w:val="0"/>
              <w:numPr>
                <w:ilvl w:val="0"/>
                <w:numId w:val="0"/>
              </w:numPr>
              <w:jc w:val="both"/>
              <w:rPr>
                <w:rFonts w:hint="default"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图纸质量评估</w:t>
            </w:r>
          </w:p>
        </w:tc>
        <w:tc>
          <w:tcPr>
            <w:tcW w:w="5662"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tcPr>
          <w:p w14:paraId="6AAD9BD6">
            <w:pPr>
              <w:widowControl w:val="0"/>
              <w:numPr>
                <w:ilvl w:val="0"/>
                <w:numId w:val="0"/>
              </w:numPr>
              <w:jc w:val="both"/>
              <w:rPr>
                <w:rFonts w:hint="default" w:ascii="宋体" w:hAnsi="宋体" w:eastAsia="宋体" w:cs="宋体"/>
                <w:b w:val="0"/>
                <w:i w:val="0"/>
                <w:color w:val="000000"/>
                <w:sz w:val="24"/>
                <w:szCs w:val="24"/>
                <w:lang w:val="en-US" w:eastAsia="zh-CN"/>
              </w:rPr>
            </w:pPr>
            <w:r>
              <w:rPr>
                <w:rFonts w:hint="eastAsia" w:ascii="宋体" w:hAnsi="宋体" w:eastAsia="宋体" w:cs="宋体"/>
                <w:b w:val="0"/>
                <w:i w:val="0"/>
                <w:color w:val="000000"/>
                <w:sz w:val="24"/>
                <w:szCs w:val="24"/>
                <w:lang w:val="en-US" w:eastAsia="zh-CN"/>
              </w:rPr>
              <w:t>输入图纸的质量评估</w:t>
            </w:r>
          </w:p>
        </w:tc>
      </w:tr>
    </w:tbl>
    <w:p w14:paraId="6A78B410">
      <w:pPr>
        <w:pStyle w:val="2"/>
        <w:bidi w:val="0"/>
        <w:rPr>
          <w:rFonts w:hint="eastAsia"/>
          <w:lang w:val="en-US" w:eastAsia="zh-CN"/>
        </w:rPr>
      </w:pPr>
      <w:r>
        <w:rPr>
          <w:rFonts w:hint="eastAsia"/>
          <w:lang w:val="en-US" w:eastAsia="zh-CN"/>
        </w:rPr>
        <w:t>4详细功能需求</w:t>
      </w:r>
    </w:p>
    <w:p w14:paraId="7BBE5F42">
      <w:pPr>
        <w:pStyle w:val="3"/>
        <w:bidi w:val="0"/>
        <w:rPr>
          <w:rFonts w:hint="eastAsia"/>
        </w:rPr>
      </w:pPr>
      <w:r>
        <w:rPr>
          <w:rFonts w:hint="eastAsia"/>
        </w:rPr>
        <w:t>4.1工程与图纸管理</w:t>
      </w:r>
    </w:p>
    <w:p w14:paraId="61C80ADB">
      <w:pPr>
        <w:pStyle w:val="4"/>
        <w:bidi w:val="0"/>
        <w:rPr>
          <w:rFonts w:hint="eastAsia"/>
          <w:lang w:eastAsia="zh-CN"/>
        </w:rPr>
      </w:pPr>
      <w:r>
        <w:rPr>
          <w:rFonts w:hint="eastAsia"/>
        </w:rPr>
        <w:t xml:space="preserve">4.1.1 </w:t>
      </w:r>
      <w:r>
        <w:rPr>
          <w:rFonts w:hint="eastAsia"/>
          <w:lang w:val="en-US" w:eastAsia="zh-CN"/>
        </w:rPr>
        <w:t>打开</w:t>
      </w:r>
    </w:p>
    <w:p w14:paraId="2860E7A9">
      <w:pPr>
        <w:pStyle w:val="5"/>
        <w:bidi w:val="0"/>
        <w:rPr>
          <w:rFonts w:hint="default"/>
          <w:lang w:val="en-US" w:eastAsia="zh-CN"/>
        </w:rPr>
      </w:pPr>
      <w:r>
        <w:rPr>
          <w:rFonts w:hint="eastAsia"/>
          <w:lang w:val="en-US" w:eastAsia="zh-CN"/>
        </w:rPr>
        <w:t>4.1.1.1 新建工程</w:t>
      </w:r>
    </w:p>
    <w:p w14:paraId="6164241A">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 </w:t>
      </w:r>
      <w:r>
        <w:rPr>
          <w:rFonts w:hint="eastAsia" w:ascii="宋体" w:hAnsi="宋体" w:cs="宋体"/>
          <w:sz w:val="24"/>
          <w:szCs w:val="24"/>
          <w:lang w:val="en-US" w:eastAsia="zh-CN"/>
        </w:rPr>
        <w:t>设定</w:t>
      </w:r>
      <w:r>
        <w:rPr>
          <w:rFonts w:hint="eastAsia" w:ascii="宋体" w:hAnsi="宋体" w:eastAsia="宋体" w:cs="宋体"/>
          <w:sz w:val="24"/>
          <w:szCs w:val="24"/>
          <w:lang w:val="en-US" w:eastAsia="zh-CN"/>
        </w:rPr>
        <w:t>默认保存路径</w:t>
      </w:r>
    </w:p>
    <w:p w14:paraId="2A05933C">
      <w:pPr>
        <w:pStyle w:val="12"/>
        <w:pageBreakBefore w:val="0"/>
        <w:widowControl w:val="0"/>
        <w:kinsoku/>
        <w:wordWrap/>
        <w:overflowPunct/>
        <w:topLinePunct w:val="0"/>
        <w:autoSpaceDE/>
        <w:autoSpaceDN/>
        <w:bidi w:val="0"/>
        <w:snapToGrid/>
        <w:spacing w:before="0" w:after="0" w:afterLines="0" w:line="36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新建工程名默认取自图纸文件名；导入图纸后系统自动提取图纸标题栏中的零件号与名称用于工程命名（以零件号为唯一标识）。</w:t>
      </w:r>
    </w:p>
    <w:p w14:paraId="765B6E60">
      <w:pPr>
        <w:pStyle w:val="12"/>
      </w:pPr>
      <w:r>
        <w:t>导入图纸时系统先识别零件号，并与历史工程/零件库比对：若存在同名或同零件号工程，提示用户是否复用，经人工确认后再决定是否新建；冲突时系统自动追加版本后缀区分。</w:t>
      </w:r>
    </w:p>
    <w:p w14:paraId="40DDC8B2">
      <w:pPr>
        <w:pStyle w:val="12"/>
      </w:pPr>
      <w:r>
        <w:t>若识别失败或未匹配到历史记录，则作为新工程存入，允许后续人工修正。</w:t>
      </w:r>
    </w:p>
    <w:p w14:paraId="6B1F7782">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系统创建工程目录结构，包含图纸、气泡图、检验卡等子文件夹</w:t>
      </w:r>
    </w:p>
    <w:p w14:paraId="28E83010">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支持创建时直接选择图纸文件（可多选）导入</w:t>
      </w:r>
    </w:p>
    <w:p w14:paraId="587F6F4F">
      <w:pPr>
        <w:pStyle w:val="5"/>
        <w:bidi w:val="0"/>
        <w:rPr>
          <w:rFonts w:hint="eastAsia"/>
        </w:rPr>
      </w:pPr>
      <w:r>
        <w:rPr>
          <w:rFonts w:hint="eastAsia"/>
        </w:rPr>
        <w:t>4.1.</w:t>
      </w:r>
      <w:r>
        <w:rPr>
          <w:rFonts w:hint="eastAsia"/>
          <w:lang w:val="en-US" w:eastAsia="zh-CN"/>
        </w:rPr>
        <w:t>1.</w:t>
      </w:r>
      <w:r>
        <w:rPr>
          <w:rFonts w:hint="eastAsia"/>
        </w:rPr>
        <w:t>2 打开工程</w:t>
      </w:r>
    </w:p>
    <w:p w14:paraId="37E56753">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用户选择工程文件夹（或工程配置文件）</w:t>
      </w:r>
    </w:p>
    <w:p w14:paraId="3DC6D7E1">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系统加载该工程下所有图纸列表、识别结果、检验卡数据</w:t>
      </w:r>
    </w:p>
    <w:p w14:paraId="193E0B41">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恢复上次关闭时的图纸切换状态</w:t>
      </w:r>
    </w:p>
    <w:p w14:paraId="264DDB22">
      <w:pPr>
        <w:pStyle w:val="4"/>
        <w:bidi w:val="0"/>
        <w:rPr>
          <w:rFonts w:hint="eastAsia"/>
        </w:rPr>
      </w:pPr>
      <w:r>
        <w:rPr>
          <w:rFonts w:hint="eastAsia"/>
        </w:rPr>
        <w:t>4.1.</w:t>
      </w:r>
      <w:r>
        <w:rPr>
          <w:rFonts w:hint="eastAsia"/>
          <w:lang w:val="en-US" w:eastAsia="zh-CN"/>
        </w:rPr>
        <w:t>2</w:t>
      </w:r>
      <w:r>
        <w:rPr>
          <w:rFonts w:hint="eastAsia"/>
        </w:rPr>
        <w:t xml:space="preserve"> 最近打开</w:t>
      </w:r>
    </w:p>
    <w:p w14:paraId="46977B05">
      <w:pPr>
        <w:pStyle w:val="12"/>
        <w:pageBreakBefore w:val="0"/>
        <w:widowControl w:val="0"/>
        <w:kinsoku/>
        <w:wordWrap/>
        <w:overflowPunct/>
        <w:topLinePunct w:val="0"/>
        <w:autoSpaceDE/>
        <w:autoSpaceDN/>
        <w:bidi w:val="0"/>
        <w:snapToGrid/>
        <w:spacing w:before="0" w:after="0" w:afterLines="0" w:line="360" w:lineRule="auto"/>
        <w:textAlignment w:val="auto"/>
        <w:rPr>
          <w:rFonts w:hint="default" w:ascii="宋体" w:hAnsi="宋体" w:eastAsia="宋体" w:cs="宋体"/>
          <w:sz w:val="24"/>
          <w:szCs w:val="24"/>
          <w:lang w:val="en-US"/>
        </w:rPr>
      </w:pPr>
      <w:r>
        <w:rPr>
          <w:rFonts w:hint="eastAsia" w:ascii="宋体" w:hAnsi="宋体" w:eastAsia="宋体" w:cs="宋体"/>
          <w:sz w:val="24"/>
          <w:szCs w:val="24"/>
        </w:rPr>
        <w:t>- 记录最近打开的</w:t>
      </w:r>
      <w:r>
        <w:rPr>
          <w:rFonts w:hint="eastAsia" w:ascii="宋体" w:hAnsi="宋体" w:eastAsia="宋体" w:cs="宋体"/>
          <w:sz w:val="24"/>
          <w:szCs w:val="24"/>
          <w:lang w:val="en-US" w:eastAsia="zh-CN"/>
        </w:rPr>
        <w:t>5</w:t>
      </w:r>
      <w:r>
        <w:rPr>
          <w:rFonts w:hint="eastAsia" w:ascii="宋体" w:hAnsi="宋体" w:eastAsia="宋体" w:cs="宋体"/>
          <w:sz w:val="24"/>
          <w:szCs w:val="24"/>
        </w:rPr>
        <w:t>个工程</w:t>
      </w:r>
      <w:r>
        <w:rPr>
          <w:rFonts w:hint="eastAsia" w:ascii="宋体" w:hAnsi="宋体" w:cs="宋体"/>
          <w:sz w:val="24"/>
          <w:szCs w:val="24"/>
          <w:lang w:val="en-US" w:eastAsia="zh-CN"/>
        </w:rPr>
        <w:t>的文件路径</w:t>
      </w:r>
    </w:p>
    <w:p w14:paraId="1E5BD741">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一键快速打开</w:t>
      </w:r>
    </w:p>
    <w:p w14:paraId="28A858A9">
      <w:pPr>
        <w:pStyle w:val="4"/>
        <w:bidi w:val="0"/>
        <w:rPr>
          <w:rFonts w:hint="eastAsia"/>
        </w:rPr>
      </w:pPr>
      <w:r>
        <w:rPr>
          <w:rFonts w:hint="eastAsia"/>
        </w:rPr>
        <w:t>4.1.</w:t>
      </w:r>
      <w:r>
        <w:rPr>
          <w:rFonts w:hint="eastAsia"/>
          <w:lang w:val="en-US" w:eastAsia="zh-CN"/>
        </w:rPr>
        <w:t>3</w:t>
      </w:r>
      <w:r>
        <w:rPr>
          <w:rFonts w:hint="eastAsia"/>
        </w:rPr>
        <w:t xml:space="preserve"> 保存</w:t>
      </w:r>
    </w:p>
    <w:p w14:paraId="2780A4F7">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保存当前工程的所有数据：识别结果、气泡</w:t>
      </w:r>
      <w:r>
        <w:rPr>
          <w:rFonts w:hint="eastAsia" w:ascii="宋体" w:hAnsi="宋体" w:cs="宋体"/>
          <w:sz w:val="24"/>
          <w:szCs w:val="24"/>
          <w:lang w:val="en-US" w:eastAsia="zh-CN"/>
        </w:rPr>
        <w:t>图</w:t>
      </w:r>
      <w:r>
        <w:rPr>
          <w:rFonts w:hint="eastAsia" w:ascii="宋体" w:hAnsi="宋体" w:eastAsia="宋体" w:cs="宋体"/>
          <w:sz w:val="24"/>
          <w:szCs w:val="24"/>
        </w:rPr>
        <w:t>、检验卡编辑内容</w:t>
      </w:r>
    </w:p>
    <w:p w14:paraId="38343316">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保存后数据持久化至工程目录</w:t>
      </w:r>
    </w:p>
    <w:p w14:paraId="0172B011">
      <w:pPr>
        <w:pStyle w:val="4"/>
        <w:bidi w:val="0"/>
        <w:rPr>
          <w:rFonts w:hint="eastAsia"/>
        </w:rPr>
      </w:pPr>
      <w:r>
        <w:rPr>
          <w:rFonts w:hint="eastAsia"/>
        </w:rPr>
        <w:t>4.1.</w:t>
      </w:r>
      <w:r>
        <w:rPr>
          <w:rFonts w:hint="eastAsia"/>
          <w:lang w:val="en-US" w:eastAsia="zh-CN"/>
        </w:rPr>
        <w:t>4</w:t>
      </w:r>
      <w:r>
        <w:rPr>
          <w:rFonts w:hint="eastAsia"/>
        </w:rPr>
        <w:t xml:space="preserve"> 关闭工程</w:t>
      </w:r>
    </w:p>
    <w:p w14:paraId="16161DA5">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未保存修改提示</w:t>
      </w:r>
    </w:p>
    <w:p w14:paraId="0A7EF490">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清空数据，恢复至未打开工程状态</w:t>
      </w:r>
    </w:p>
    <w:p w14:paraId="17BAFED8">
      <w:pPr>
        <w:pStyle w:val="4"/>
        <w:bidi w:val="0"/>
        <w:rPr>
          <w:rFonts w:hint="eastAsia"/>
        </w:rPr>
      </w:pPr>
      <w:r>
        <w:rPr>
          <w:rFonts w:hint="eastAsia"/>
        </w:rPr>
        <w:t>4.1.</w:t>
      </w:r>
      <w:r>
        <w:rPr>
          <w:rFonts w:hint="eastAsia"/>
          <w:lang w:val="en-US" w:eastAsia="zh-CN"/>
        </w:rPr>
        <w:t>5</w:t>
      </w:r>
      <w:r>
        <w:rPr>
          <w:rFonts w:hint="eastAsia"/>
        </w:rPr>
        <w:t xml:space="preserve"> 图纸导入</w:t>
      </w:r>
    </w:p>
    <w:p w14:paraId="52D24BB5">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支持格式：矢量图（PDF、SVG 等，优先保障识别准确率）；CAD 文件（公开标准 DXF 格式，有条件支持）；光栅图（PNG、JPG、JPEG、BMP、TIFF，兼容支持，并对清晰度/识别评分低于阈值的图纸提示用户转换或重画）。</w:t>
      </w:r>
    </w:p>
    <w:p w14:paraId="737182FB">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t>- 支持方式：单文件选择、多文件同时选择、整个文件夹导入</w:t>
      </w:r>
      <w:r>
        <w:rPr>
          <w:rFonts w:hint="eastAsia" w:ascii="宋体" w:hAnsi="宋体" w:cs="宋体"/>
          <w:sz w:val="24"/>
          <w:szCs w:val="24"/>
          <w:lang w:eastAsia="zh-CN"/>
        </w:rPr>
        <w:t>；</w:t>
      </w:r>
      <w:r>
        <w:rPr>
          <w:rFonts w:hint="eastAsia" w:ascii="宋体" w:hAnsi="宋体" w:eastAsia="宋体" w:cs="宋体"/>
          <w:sz w:val="24"/>
          <w:szCs w:val="24"/>
        </w:rPr>
        <w:t>扫描仪接入（TWAIN/厂商SDK）直接扫描成像导入</w:t>
      </w:r>
      <w:r>
        <w:rPr>
          <w:rFonts w:hint="eastAsia" w:ascii="宋体" w:hAnsi="宋体" w:cs="宋体"/>
          <w:sz w:val="24"/>
          <w:szCs w:val="24"/>
          <w:lang w:eastAsia="zh-CN"/>
        </w:rPr>
        <w:t>。</w:t>
      </w:r>
    </w:p>
    <w:p w14:paraId="080381BD">
      <w:pPr>
        <w:pStyle w:val="12"/>
      </w:pPr>
      <w:r>
        <w:rPr>
          <w:rFonts w:hint="eastAsia" w:ascii="宋体" w:hAnsi="宋体" w:eastAsia="宋体" w:cs="宋体"/>
          <w:sz w:val="24"/>
          <w:szCs w:val="24"/>
        </w:rPr>
        <w:t xml:space="preserve">- </w:t>
      </w:r>
      <w:r>
        <w:t>矢量图优先：PDF、SVG 等矢量格式识别准确率最高，为优先支持对象；导入 PDF 时按矢量数据提取，避免仅作光栅处理。</w:t>
      </w:r>
    </w:p>
    <w:p w14:paraId="26418CC6">
      <w:pPr>
        <w:pStyle w:val="12"/>
      </w:pPr>
      <w:r>
        <w:rPr>
          <w:rFonts w:hint="eastAsia" w:ascii="宋体" w:hAnsi="宋体" w:eastAsia="宋体" w:cs="宋体"/>
          <w:sz w:val="24"/>
          <w:szCs w:val="24"/>
        </w:rPr>
        <w:t xml:space="preserve">- </w:t>
      </w:r>
      <w:r>
        <w:t>光栅图识别评分：导入光栅图时系统进行图像质量/识别评分，评分低于阈值时提示用户转换为矢量图或重新绘制，避免因格式问题影响整体识别效果。</w:t>
      </w:r>
    </w:p>
    <w:p w14:paraId="2FFB806A">
      <w:pPr>
        <w:pStyle w:val="12"/>
      </w:pPr>
      <w:r>
        <w:rPr>
          <w:rFonts w:hint="eastAsia" w:ascii="宋体" w:hAnsi="宋体" w:eastAsia="宋体" w:cs="宋体"/>
          <w:sz w:val="24"/>
          <w:szCs w:val="24"/>
        </w:rPr>
        <w:t xml:space="preserve">- </w:t>
      </w:r>
      <w:r>
        <w:t>多页 PDF 自动切分：导入多页 PDF 图纸时，系统自动按页拆分为多张单页图纸，分别纳入工程管理。</w:t>
      </w:r>
    </w:p>
    <w:p w14:paraId="1560058E">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t>- 导入后：图纸复制至工程目录，导航树显示图纸节点，主工作区预览首张图纸</w:t>
      </w:r>
    </w:p>
    <w:p w14:paraId="187F9732">
      <w:pPr>
        <w:pStyle w:val="4"/>
      </w:pPr>
      <w:r>
        <w:t>4.1.6 历史工程检索与复用</w:t>
      </w:r>
    </w:p>
    <w:p w14:paraId="24A02831">
      <w:pPr>
        <w:pStyle w:val="12"/>
      </w:pPr>
      <w:r>
        <w:t>系统对所有已保存工程建立索引库，索引字段包含工程名称、零件号、图纸名称等。</w:t>
      </w:r>
    </w:p>
    <w:p w14:paraId="47B30415">
      <w:pPr>
        <w:pStyle w:val="12"/>
      </w:pPr>
      <w:r>
        <w:t>用户可通过关键词（如零件号、工程名称）检索历史工程，快速调取旧工程，避免重复劳动。</w:t>
      </w:r>
    </w:p>
    <w:p w14:paraId="5294C77E">
      <w:pPr>
        <w:pStyle w:val="12"/>
      </w:pPr>
      <w:r>
        <w:t>检索结果以列表展示，支持一键打开目标工程。</w:t>
      </w:r>
    </w:p>
    <w:p w14:paraId="08D91F56">
      <w:pPr>
        <w:pStyle w:val="4"/>
        <w:bidi w:val="0"/>
        <w:rPr>
          <w:rFonts w:hint="eastAsia"/>
        </w:rPr>
      </w:pPr>
      <w:r>
        <w:rPr>
          <w:rFonts w:hint="eastAsia"/>
        </w:rPr>
        <w:t>4.1.7 图纸切换</w:t>
      </w:r>
    </w:p>
    <w:p w14:paraId="3E221EA7">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在导航树中点击图纸节点，工作区切换显示对应图纸</w:t>
      </w:r>
    </w:p>
    <w:p w14:paraId="68D6CA6B">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同时切换该图纸对应的气泡图数据和检验卡数据</w:t>
      </w:r>
    </w:p>
    <w:p w14:paraId="556CC75E">
      <w:pPr>
        <w:pStyle w:val="4"/>
        <w:bidi w:val="0"/>
        <w:rPr>
          <w:rFonts w:hint="eastAsia"/>
        </w:rPr>
      </w:pPr>
      <w:r>
        <w:rPr>
          <w:rFonts w:hint="eastAsia"/>
        </w:rPr>
        <w:t>4.1.8 图纸删除</w:t>
      </w:r>
    </w:p>
    <w:p w14:paraId="1A3A0FA6">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在导航树中右键删除图纸</w:t>
      </w:r>
    </w:p>
    <w:p w14:paraId="494A9DB5">
      <w:pPr>
        <w:pStyle w:val="4"/>
        <w:bidi w:val="0"/>
        <w:rPr>
          <w:rFonts w:hint="eastAsia"/>
        </w:rPr>
      </w:pPr>
      <w:r>
        <w:rPr>
          <w:rFonts w:hint="eastAsia"/>
        </w:rPr>
        <w:t>4.1.9 文件导航树</w:t>
      </w:r>
    </w:p>
    <w:p w14:paraId="1AED3481">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树形结构展示：工程根 → 图纸节点 → 子节点（原图、气泡图、检验卡）</w:t>
      </w:r>
    </w:p>
    <w:p w14:paraId="03E23977">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右键</w:t>
      </w:r>
      <w:r>
        <w:rPr>
          <w:rFonts w:hint="eastAsia" w:ascii="宋体" w:hAnsi="宋体" w:eastAsia="宋体" w:cs="宋体"/>
          <w:sz w:val="24"/>
          <w:szCs w:val="24"/>
        </w:rPr>
        <w:t>子节点</w:t>
      </w:r>
      <w:r>
        <w:rPr>
          <w:rFonts w:hint="eastAsia" w:ascii="宋体" w:hAnsi="宋体" w:eastAsia="宋体" w:cs="宋体"/>
          <w:sz w:val="24"/>
          <w:szCs w:val="24"/>
          <w:lang w:val="en-US" w:eastAsia="zh-CN"/>
        </w:rPr>
        <w:t>菜单</w:t>
      </w:r>
      <w:r>
        <w:rPr>
          <w:rFonts w:hint="eastAsia" w:ascii="宋体" w:hAnsi="宋体" w:eastAsia="宋体" w:cs="宋体"/>
          <w:sz w:val="24"/>
          <w:szCs w:val="24"/>
        </w:rPr>
        <w:t>以系统默认程序打开</w:t>
      </w:r>
    </w:p>
    <w:p w14:paraId="5B262216">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右键菜单提供：</w:t>
      </w:r>
      <w:r>
        <w:rPr>
          <w:rFonts w:hint="eastAsia" w:ascii="宋体" w:hAnsi="宋体" w:eastAsia="宋体" w:cs="宋体"/>
          <w:sz w:val="24"/>
          <w:szCs w:val="24"/>
          <w:lang w:val="en-US" w:eastAsia="zh-CN"/>
        </w:rPr>
        <w:t>打开、打开文件位置、打印、导出、导出带气泡图纸、删除</w:t>
      </w:r>
      <w:r>
        <w:rPr>
          <w:rFonts w:hint="eastAsia" w:ascii="宋体" w:hAnsi="宋体" w:eastAsia="宋体" w:cs="宋体"/>
          <w:sz w:val="24"/>
          <w:szCs w:val="24"/>
        </w:rPr>
        <w:t>等操作入口</w:t>
      </w:r>
    </w:p>
    <w:p w14:paraId="70E9250A">
      <w:pPr>
        <w:pStyle w:val="4"/>
        <w:bidi w:val="0"/>
        <w:rPr>
          <w:rFonts w:hint="eastAsia"/>
        </w:rPr>
      </w:pPr>
      <w:r>
        <w:rPr>
          <w:rFonts w:hint="eastAsia"/>
        </w:rPr>
        <w:t>4.</w:t>
      </w:r>
      <w:r>
        <w:rPr>
          <w:rFonts w:hint="eastAsia"/>
          <w:lang w:val="en-US" w:eastAsia="zh-CN"/>
        </w:rPr>
        <w:t>1.10</w:t>
      </w:r>
      <w:r>
        <w:rPr>
          <w:rFonts w:hint="eastAsia"/>
        </w:rPr>
        <w:t xml:space="preserve"> 数据导出与打印</w:t>
      </w:r>
    </w:p>
    <w:p w14:paraId="5B175812">
      <w:pPr>
        <w:pStyle w:val="5"/>
        <w:bidi w:val="0"/>
        <w:rPr>
          <w:rFonts w:hint="eastAsia"/>
        </w:rPr>
      </w:pPr>
      <w:r>
        <w:rPr>
          <w:rFonts w:hint="eastAsia"/>
        </w:rPr>
        <w:t>4.</w:t>
      </w:r>
      <w:r>
        <w:rPr>
          <w:rFonts w:hint="eastAsia"/>
          <w:lang w:val="en-US" w:eastAsia="zh-CN"/>
        </w:rPr>
        <w:t>1</w:t>
      </w:r>
      <w:r>
        <w:rPr>
          <w:rFonts w:hint="eastAsia"/>
        </w:rPr>
        <w:t>.</w:t>
      </w:r>
      <w:r>
        <w:rPr>
          <w:rFonts w:hint="eastAsia"/>
          <w:lang w:val="en-US" w:eastAsia="zh-CN"/>
        </w:rPr>
        <w:t>10.1</w:t>
      </w:r>
      <w:r>
        <w:rPr>
          <w:rFonts w:hint="eastAsia"/>
        </w:rPr>
        <w:t xml:space="preserve"> 导出检验卡</w:t>
      </w:r>
    </w:p>
    <w:p w14:paraId="5DBCD531">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将当前图纸的检验卡数据导出为Excel文件（.xlsx）</w:t>
      </w:r>
    </w:p>
    <w:p w14:paraId="454B49B8">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用户指定导出路径和文件名</w:t>
      </w:r>
    </w:p>
    <w:p w14:paraId="16A02098">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导出内容遵循当前选中的模板布局和格式</w:t>
      </w:r>
    </w:p>
    <w:p w14:paraId="5B8C0431">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导出前自动执行一次数据校验，异常项提示用户确认</w:t>
      </w:r>
    </w:p>
    <w:p w14:paraId="71613533">
      <w:pPr>
        <w:pStyle w:val="5"/>
        <w:bidi w:val="0"/>
        <w:rPr>
          <w:rFonts w:hint="eastAsia"/>
        </w:rPr>
      </w:pPr>
      <w:r>
        <w:rPr>
          <w:rFonts w:hint="eastAsia"/>
        </w:rPr>
        <w:t>4.</w:t>
      </w:r>
      <w:r>
        <w:rPr>
          <w:rFonts w:hint="eastAsia"/>
          <w:lang w:val="en-US" w:eastAsia="zh-CN"/>
        </w:rPr>
        <w:t>1</w:t>
      </w:r>
      <w:r>
        <w:rPr>
          <w:rFonts w:hint="eastAsia"/>
        </w:rPr>
        <w:t>.</w:t>
      </w:r>
      <w:r>
        <w:rPr>
          <w:rFonts w:hint="eastAsia"/>
          <w:lang w:val="en-US" w:eastAsia="zh-CN"/>
        </w:rPr>
        <w:t>10.</w:t>
      </w:r>
      <w:r>
        <w:rPr>
          <w:rFonts w:hint="eastAsia"/>
        </w:rPr>
        <w:t>2 导出气泡图</w:t>
      </w:r>
    </w:p>
    <w:p w14:paraId="41A5B9D1">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将当前图纸与气泡标注合并导出为PDF文件</w:t>
      </w:r>
    </w:p>
    <w:p w14:paraId="713A635E">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用户指定导出路径和文件名</w:t>
      </w:r>
    </w:p>
    <w:p w14:paraId="684DFF26">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导出的气泡图可直接用于打印或交付</w:t>
      </w:r>
    </w:p>
    <w:p w14:paraId="39884450">
      <w:pPr>
        <w:pStyle w:val="5"/>
        <w:bidi w:val="0"/>
        <w:rPr>
          <w:rFonts w:hint="eastAsia"/>
        </w:rPr>
      </w:pPr>
      <w:r>
        <w:rPr>
          <w:rFonts w:hint="eastAsia"/>
        </w:rPr>
        <w:t>4.</w:t>
      </w:r>
      <w:r>
        <w:rPr>
          <w:rFonts w:hint="eastAsia"/>
          <w:lang w:val="en-US" w:eastAsia="zh-CN"/>
        </w:rPr>
        <w:t>1</w:t>
      </w:r>
      <w:r>
        <w:rPr>
          <w:rFonts w:hint="eastAsia"/>
        </w:rPr>
        <w:t>.</w:t>
      </w:r>
      <w:r>
        <w:rPr>
          <w:rFonts w:hint="eastAsia"/>
          <w:lang w:val="en-US" w:eastAsia="zh-CN"/>
        </w:rPr>
        <w:t>10.</w:t>
      </w:r>
      <w:r>
        <w:rPr>
          <w:rFonts w:hint="eastAsia"/>
        </w:rPr>
        <w:t>3 打印</w:t>
      </w:r>
    </w:p>
    <w:p w14:paraId="12728E9A">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支持打印气泡图（所见即所得）</w:t>
      </w:r>
    </w:p>
    <w:p w14:paraId="14293088">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支持打印检验卡（表格形式）</w:t>
      </w:r>
    </w:p>
    <w:p w14:paraId="7D1AFC6A">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调用系统打印机，支持页面设置（纸张大小/方向/边距）</w:t>
      </w:r>
    </w:p>
    <w:p w14:paraId="59CACE48">
      <w:pPr>
        <w:pStyle w:val="12"/>
        <w:pageBreakBefore w:val="0"/>
        <w:widowControl w:val="0"/>
        <w:kinsoku/>
        <w:wordWrap/>
        <w:overflowPunct/>
        <w:topLinePunct w:val="0"/>
        <w:autoSpaceDE/>
        <w:autoSpaceDN/>
        <w:bidi w:val="0"/>
        <w:snapToGrid/>
        <w:spacing w:before="0" w:after="0" w:afterLines="0" w:line="360" w:lineRule="auto"/>
        <w:textAlignment w:val="auto"/>
      </w:pPr>
      <w:r>
        <w:rPr>
          <w:rFonts w:hint="eastAsia" w:ascii="宋体" w:hAnsi="宋体" w:eastAsia="宋体" w:cs="宋体"/>
          <w:sz w:val="24"/>
          <w:szCs w:val="24"/>
        </w:rPr>
        <w:t>- 提供打印预览功能</w:t>
      </w:r>
    </w:p>
    <w:p w14:paraId="4C77423A">
      <w:pPr>
        <w:pStyle w:val="3"/>
        <w:bidi w:val="0"/>
        <w:rPr>
          <w:rFonts w:hint="eastAsia"/>
        </w:rPr>
      </w:pPr>
      <w:r>
        <w:rPr>
          <w:rFonts w:hint="eastAsia"/>
        </w:rPr>
        <w:t>4.2 智能识别</w:t>
      </w:r>
    </w:p>
    <w:p w14:paraId="7A2B319F">
      <w:pPr>
        <w:pStyle w:val="4"/>
        <w:bidi w:val="0"/>
        <w:rPr>
          <w:rFonts w:hint="eastAsia"/>
        </w:rPr>
      </w:pPr>
      <w:r>
        <w:rPr>
          <w:rFonts w:hint="eastAsia"/>
        </w:rPr>
        <w:t>4.2.1 全图识别</w:t>
      </w:r>
    </w:p>
    <w:p w14:paraId="466CBB90">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用户点击"一键识别"按钮或右键菜单触发</w:t>
      </w:r>
    </w:p>
    <w:p w14:paraId="622A9BA3">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系统对当前图纸整图执行推理，识别所有质检特征（尺寸标注、公差、表面粗糙度等）</w:t>
      </w:r>
    </w:p>
    <w:p w14:paraId="5FDDC7BE">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识别完成后</w:t>
      </w:r>
      <w:r>
        <w:rPr>
          <w:rFonts w:hint="eastAsia" w:ascii="宋体" w:hAnsi="宋体" w:cs="宋体"/>
          <w:sz w:val="24"/>
          <w:szCs w:val="24"/>
          <w:lang w:val="en-US" w:eastAsia="zh-CN"/>
        </w:rPr>
        <w:t>目标信息区域自动显示底色</w:t>
      </w:r>
      <w:r>
        <w:rPr>
          <w:rFonts w:hint="eastAsia" w:ascii="宋体" w:hAnsi="宋体" w:eastAsia="宋体" w:cs="宋体"/>
          <w:sz w:val="24"/>
          <w:szCs w:val="24"/>
          <w:lang w:val="en-US" w:eastAsia="zh-CN"/>
        </w:rPr>
        <w:t>：</w:t>
      </w:r>
    </w:p>
    <w:p w14:paraId="7A3B3CEB">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确认该数据</w:t>
      </w:r>
      <w:r>
        <w:rPr>
          <w:rFonts w:hint="eastAsia" w:ascii="宋体" w:hAnsi="宋体" w:cs="宋体"/>
          <w:sz w:val="24"/>
          <w:szCs w:val="24"/>
          <w:lang w:val="en-US" w:eastAsia="zh-CN"/>
        </w:rPr>
        <w:t>是否列入检验范围</w:t>
      </w:r>
      <w:r>
        <w:rPr>
          <w:rFonts w:hint="eastAsia" w:ascii="宋体" w:hAnsi="宋体" w:eastAsia="宋体" w:cs="宋体"/>
          <w:sz w:val="24"/>
          <w:szCs w:val="24"/>
          <w:lang w:val="en-US" w:eastAsia="zh-CN"/>
        </w:rPr>
        <w:t>，确认</w:t>
      </w:r>
      <w:r>
        <w:rPr>
          <w:rFonts w:hint="eastAsia" w:ascii="宋体" w:hAnsi="宋体" w:cs="宋体"/>
          <w:sz w:val="24"/>
          <w:szCs w:val="24"/>
          <w:lang w:val="en-US" w:eastAsia="zh-CN"/>
        </w:rPr>
        <w:t>后则进入</w:t>
      </w:r>
      <w:r>
        <w:rPr>
          <w:rFonts w:hint="eastAsia" w:ascii="宋体" w:hAnsi="宋体" w:eastAsia="宋体" w:cs="宋体"/>
          <w:sz w:val="24"/>
          <w:szCs w:val="24"/>
          <w:lang w:val="en-US" w:eastAsia="zh-CN"/>
        </w:rPr>
        <w:t>气泡标注</w:t>
      </w:r>
    </w:p>
    <w:p w14:paraId="725E3E64">
      <w:pPr>
        <w:pStyle w:val="12"/>
        <w:pageBreakBefore w:val="0"/>
        <w:widowControl w:val="0"/>
        <w:kinsoku/>
        <w:wordWrap/>
        <w:overflowPunct/>
        <w:topLinePunct w:val="0"/>
        <w:autoSpaceDE/>
        <w:autoSpaceDN/>
        <w:bidi w:val="0"/>
        <w:snapToGrid/>
        <w:spacing w:before="0" w:after="0" w:afterLines="0" w:line="36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已确认的数据填</w:t>
      </w:r>
      <w:r>
        <w:rPr>
          <w:rFonts w:hint="eastAsia" w:ascii="宋体" w:hAnsi="宋体" w:cs="宋体"/>
          <w:sz w:val="24"/>
          <w:szCs w:val="24"/>
          <w:lang w:val="en-US" w:eastAsia="zh-CN"/>
        </w:rPr>
        <w:t>自动列入</w:t>
      </w:r>
      <w:r>
        <w:rPr>
          <w:rFonts w:hint="eastAsia" w:ascii="宋体" w:hAnsi="宋体" w:eastAsia="宋体" w:cs="宋体"/>
          <w:sz w:val="24"/>
          <w:szCs w:val="24"/>
          <w:lang w:val="en-US" w:eastAsia="zh-CN"/>
        </w:rPr>
        <w:t>检验</w:t>
      </w:r>
      <w:r>
        <w:rPr>
          <w:rFonts w:hint="eastAsia" w:ascii="宋体" w:hAnsi="宋体" w:cs="宋体"/>
          <w:sz w:val="24"/>
          <w:szCs w:val="24"/>
          <w:lang w:val="en-US" w:eastAsia="zh-CN"/>
        </w:rPr>
        <w:t>范围</w:t>
      </w:r>
    </w:p>
    <w:p w14:paraId="231E6744">
      <w:pPr>
        <w:pStyle w:val="4"/>
        <w:bidi w:val="0"/>
        <w:rPr>
          <w:rFonts w:hint="eastAsia"/>
        </w:rPr>
      </w:pPr>
      <w:r>
        <w:rPr>
          <w:rFonts w:hint="eastAsia"/>
        </w:rPr>
        <w:t>4.2.2 框选区域识别</w:t>
      </w:r>
    </w:p>
    <w:p w14:paraId="721AC05B">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点击"框选识别"后，</w:t>
      </w:r>
      <w:r>
        <w:rPr>
          <w:rFonts w:hint="eastAsia" w:ascii="宋体" w:hAnsi="宋体" w:cs="宋体"/>
          <w:sz w:val="24"/>
          <w:szCs w:val="24"/>
          <w:lang w:val="en-US" w:eastAsia="zh-CN"/>
        </w:rPr>
        <w:t>用户使用</w:t>
      </w:r>
      <w:r>
        <w:rPr>
          <w:rFonts w:hint="eastAsia" w:ascii="宋体" w:hAnsi="宋体" w:eastAsia="宋体" w:cs="宋体"/>
          <w:sz w:val="24"/>
          <w:szCs w:val="24"/>
        </w:rPr>
        <w:t>鼠标在工作区拖拽生成矩形选区</w:t>
      </w:r>
    </w:p>
    <w:p w14:paraId="75956E00">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系统仅对该选区范围内的</w:t>
      </w:r>
      <w:r>
        <w:rPr>
          <w:rFonts w:hint="eastAsia" w:ascii="宋体" w:hAnsi="宋体" w:eastAsia="宋体" w:cs="宋体"/>
          <w:sz w:val="24"/>
          <w:szCs w:val="24"/>
          <w:lang w:val="en-US" w:eastAsia="zh-CN"/>
        </w:rPr>
        <w:t>单个尺寸</w:t>
      </w:r>
      <w:r>
        <w:rPr>
          <w:rFonts w:hint="eastAsia" w:ascii="宋体" w:hAnsi="宋体" w:eastAsia="宋体" w:cs="宋体"/>
          <w:sz w:val="24"/>
          <w:szCs w:val="24"/>
        </w:rPr>
        <w:t>执行推理</w:t>
      </w:r>
    </w:p>
    <w:p w14:paraId="6BF93157">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识别结果追加至当前图纸的特征数据中（新增气泡和表格行）</w:t>
      </w:r>
    </w:p>
    <w:p w14:paraId="2874F495">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用于补充全图识别遗漏的区域，或单独处理图纸局部</w:t>
      </w:r>
    </w:p>
    <w:p w14:paraId="26FE3DCD">
      <w:pPr>
        <w:pStyle w:val="4"/>
        <w:bidi w:val="0"/>
        <w:rPr>
          <w:rFonts w:hint="eastAsia"/>
        </w:rPr>
      </w:pPr>
      <w:r>
        <w:rPr>
          <w:rFonts w:hint="eastAsia"/>
        </w:rPr>
        <w:t>4.2.3 识别结果的数据结构</w:t>
      </w:r>
    </w:p>
    <w:p w14:paraId="58373B6A">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每次识别产生一组"特征数据"（该数据仅为系统内部数据），每个特征包含以下字段：</w:t>
      </w:r>
    </w:p>
    <w:p w14:paraId="6C72CF77">
      <w:pPr>
        <w:bidi w:val="0"/>
        <w:jc w:val="center"/>
        <w:rPr>
          <w:rFonts w:hint="default" w:ascii="宋体" w:hAnsi="宋体" w:eastAsia="宋体" w:cs="宋体"/>
          <w:sz w:val="24"/>
          <w:szCs w:val="24"/>
          <w:lang w:val="en-US"/>
        </w:rPr>
      </w:pPr>
      <w:r>
        <w:rPr>
          <w:rFonts w:hint="eastAsia"/>
          <w:lang w:val="en-US" w:eastAsia="zh-CN"/>
        </w:rPr>
        <w:t>表4-1 特征数据结构</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6"/>
        <w:gridCol w:w="1601"/>
        <w:gridCol w:w="4693"/>
      </w:tblGrid>
      <w:tr w14:paraId="143FB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themeColor="dark1" w:sz="6" w:space="0"/>
              <w:left w:val="single" w:color="000000" w:themeColor="dark1" w:sz="6" w:space="0"/>
              <w:bottom w:val="single" w:color="000000" w:themeColor="dark1" w:sz="6" w:space="0"/>
              <w:right w:val="single" w:color="999999" w:themeColor="dark1" w:themeTint="66" w:sz="6" w:space="0"/>
            </w:tcBorders>
            <w:shd w:val="clear" w:color="auto" w:fill="000000" w:themeFill="dark1"/>
          </w:tcPr>
          <w:p w14:paraId="14635F77">
            <w:pPr>
              <w:pageBreakBefore w:val="0"/>
              <w:widowControl w:val="0"/>
              <w:kinsoku/>
              <w:wordWrap/>
              <w:overflowPunct/>
              <w:topLinePunct w:val="0"/>
              <w:autoSpaceDE/>
              <w:autoSpaceDN/>
              <w:bidi w:val="0"/>
              <w:snapToGrid/>
              <w:spacing w:line="300" w:lineRule="auto"/>
              <w:jc w:val="center"/>
              <w:textAlignment w:val="auto"/>
              <w:rPr>
                <w:rFonts w:hint="eastAsia" w:ascii="宋体" w:hAnsi="宋体" w:eastAsia="宋体" w:cs="宋体"/>
                <w:b/>
                <w:i w:val="0"/>
                <w:color w:val="FFFFFF"/>
                <w:sz w:val="24"/>
                <w:szCs w:val="24"/>
                <w:vertAlign w:val="baseline"/>
              </w:rPr>
            </w:pPr>
            <w:r>
              <w:rPr>
                <w:rFonts w:hint="eastAsia" w:ascii="宋体" w:hAnsi="宋体" w:eastAsia="宋体" w:cs="宋体"/>
                <w:b/>
                <w:i w:val="0"/>
                <w:color w:val="FFFFFF"/>
                <w:sz w:val="24"/>
                <w:szCs w:val="24"/>
              </w:rPr>
              <w:t>字段</w:t>
            </w:r>
          </w:p>
        </w:tc>
        <w:tc>
          <w:tcPr>
            <w:tcW w:w="1601" w:type="dxa"/>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tcPr>
          <w:p w14:paraId="4AB4C3F7">
            <w:pPr>
              <w:pageBreakBefore w:val="0"/>
              <w:widowControl w:val="0"/>
              <w:kinsoku/>
              <w:wordWrap/>
              <w:overflowPunct/>
              <w:topLinePunct w:val="0"/>
              <w:autoSpaceDE/>
              <w:autoSpaceDN/>
              <w:bidi w:val="0"/>
              <w:snapToGrid/>
              <w:spacing w:line="300" w:lineRule="auto"/>
              <w:jc w:val="center"/>
              <w:textAlignment w:val="auto"/>
              <w:rPr>
                <w:rFonts w:hint="eastAsia" w:ascii="宋体" w:hAnsi="宋体" w:eastAsia="宋体" w:cs="宋体"/>
                <w:b/>
                <w:i w:val="0"/>
                <w:color w:val="FFFFFF"/>
                <w:sz w:val="24"/>
                <w:szCs w:val="24"/>
                <w:vertAlign w:val="baseline"/>
              </w:rPr>
            </w:pPr>
            <w:r>
              <w:rPr>
                <w:rFonts w:hint="eastAsia" w:ascii="宋体" w:hAnsi="宋体" w:eastAsia="宋体" w:cs="宋体"/>
                <w:b/>
                <w:i w:val="0"/>
                <w:color w:val="FFFFFF"/>
                <w:sz w:val="24"/>
                <w:szCs w:val="24"/>
              </w:rPr>
              <w:t>类型</w:t>
            </w:r>
          </w:p>
        </w:tc>
        <w:tc>
          <w:tcPr>
            <w:tcW w:w="4693" w:type="dxa"/>
            <w:tcBorders>
              <w:top w:val="single" w:color="000000" w:themeColor="dark1" w:sz="6" w:space="0"/>
              <w:left w:val="single" w:color="999999" w:themeColor="dark1" w:themeTint="66" w:sz="6" w:space="0"/>
              <w:bottom w:val="single" w:color="000000" w:themeColor="dark1" w:sz="6" w:space="0"/>
              <w:right w:val="single" w:color="000000" w:themeColor="dark1" w:sz="6" w:space="0"/>
            </w:tcBorders>
            <w:shd w:val="clear" w:color="auto" w:fill="000000" w:themeFill="dark1"/>
          </w:tcPr>
          <w:p w14:paraId="15DCE4B7">
            <w:pPr>
              <w:pageBreakBefore w:val="0"/>
              <w:widowControl w:val="0"/>
              <w:kinsoku/>
              <w:wordWrap/>
              <w:overflowPunct/>
              <w:topLinePunct w:val="0"/>
              <w:autoSpaceDE/>
              <w:autoSpaceDN/>
              <w:bidi w:val="0"/>
              <w:snapToGrid/>
              <w:spacing w:line="300" w:lineRule="auto"/>
              <w:jc w:val="center"/>
              <w:textAlignment w:val="auto"/>
              <w:rPr>
                <w:rFonts w:hint="eastAsia" w:ascii="宋体" w:hAnsi="宋体" w:eastAsia="宋体" w:cs="宋体"/>
                <w:b/>
                <w:i w:val="0"/>
                <w:color w:val="FFFFFF"/>
                <w:sz w:val="24"/>
                <w:szCs w:val="24"/>
                <w:vertAlign w:val="baseline"/>
              </w:rPr>
            </w:pPr>
            <w:r>
              <w:rPr>
                <w:rFonts w:hint="eastAsia" w:ascii="宋体" w:hAnsi="宋体" w:eastAsia="宋体" w:cs="宋体"/>
                <w:b/>
                <w:i w:val="0"/>
                <w:color w:val="FFFFFF"/>
                <w:sz w:val="24"/>
                <w:szCs w:val="24"/>
              </w:rPr>
              <w:t>说明</w:t>
            </w:r>
          </w:p>
        </w:tc>
      </w:tr>
      <w:tr w14:paraId="4D134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5131CFA8">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特征ID</w:t>
            </w:r>
          </w:p>
        </w:tc>
        <w:tc>
          <w:tcPr>
            <w:tcW w:w="1601"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40FEA698">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字符串/整数</w:t>
            </w:r>
          </w:p>
        </w:tc>
        <w:tc>
          <w:tcPr>
            <w:tcW w:w="4693"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12C1ACC6">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全局唯一标识</w:t>
            </w:r>
          </w:p>
        </w:tc>
      </w:tr>
      <w:tr w14:paraId="678CA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tcPr>
          <w:p w14:paraId="2DA762A0">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特征类型</w:t>
            </w:r>
          </w:p>
        </w:tc>
        <w:tc>
          <w:tcPr>
            <w:tcW w:w="16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tcPr>
          <w:p w14:paraId="5EC82194">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枚举</w:t>
            </w:r>
          </w:p>
        </w:tc>
        <w:tc>
          <w:tcPr>
            <w:tcW w:w="469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tcPr>
          <w:p w14:paraId="1E1E9A82">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 xml:space="preserve">尺寸、直径、半径、形位公差、粗糙度等 </w:t>
            </w:r>
          </w:p>
        </w:tc>
      </w:tr>
      <w:tr w14:paraId="0CCF8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6D53BD37">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数值</w:t>
            </w:r>
          </w:p>
        </w:tc>
        <w:tc>
          <w:tcPr>
            <w:tcW w:w="16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7196798D">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浮点数</w:t>
            </w:r>
          </w:p>
        </w:tc>
        <w:tc>
          <w:tcPr>
            <w:tcW w:w="469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30B8EE5B">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标注的数值</w:t>
            </w:r>
          </w:p>
        </w:tc>
      </w:tr>
      <w:tr w14:paraId="0E2AD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tcPr>
          <w:p w14:paraId="30B4D329">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上公差</w:t>
            </w:r>
          </w:p>
        </w:tc>
        <w:tc>
          <w:tcPr>
            <w:tcW w:w="16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tcPr>
          <w:p w14:paraId="3521092A">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浮点数</w:t>
            </w:r>
          </w:p>
        </w:tc>
        <w:tc>
          <w:tcPr>
            <w:tcW w:w="469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tcPr>
          <w:p w14:paraId="3F63D401">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可选</w:t>
            </w:r>
          </w:p>
        </w:tc>
      </w:tr>
      <w:tr w14:paraId="58950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12D6D142">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下公差</w:t>
            </w:r>
          </w:p>
        </w:tc>
        <w:tc>
          <w:tcPr>
            <w:tcW w:w="16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0DC6573F">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浮点数</w:t>
            </w:r>
          </w:p>
        </w:tc>
        <w:tc>
          <w:tcPr>
            <w:tcW w:w="469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692CD49A">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可选</w:t>
            </w:r>
          </w:p>
        </w:tc>
      </w:tr>
      <w:tr w14:paraId="01CA6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tcPr>
          <w:p w14:paraId="44B2EC42">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单位</w:t>
            </w:r>
          </w:p>
        </w:tc>
        <w:tc>
          <w:tcPr>
            <w:tcW w:w="16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tcPr>
          <w:p w14:paraId="75042ECB">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枚举</w:t>
            </w:r>
          </w:p>
        </w:tc>
        <w:tc>
          <w:tcPr>
            <w:tcW w:w="469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tcPr>
          <w:p w14:paraId="524701B8">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mm、μm等，默认为mm</w:t>
            </w:r>
          </w:p>
        </w:tc>
      </w:tr>
      <w:tr w14:paraId="7125F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37EA522B">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边界框坐标</w:t>
            </w:r>
          </w:p>
        </w:tc>
        <w:tc>
          <w:tcPr>
            <w:tcW w:w="16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24F3C834">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4个整数</w:t>
            </w:r>
          </w:p>
        </w:tc>
        <w:tc>
          <w:tcPr>
            <w:tcW w:w="469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0AB356AE">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该特征在图纸上的位置（</w:t>
            </w:r>
            <w:r>
              <w:rPr>
                <w:rFonts w:hint="eastAsia" w:ascii="宋体" w:hAnsi="宋体" w:eastAsia="宋体" w:cs="宋体"/>
                <w:b w:val="0"/>
                <w:i w:val="0"/>
                <w:color w:val="000000"/>
                <w:sz w:val="24"/>
                <w:szCs w:val="24"/>
                <w:lang w:val="en-US" w:eastAsia="zh-CN"/>
              </w:rPr>
              <w:t>坐标</w:t>
            </w:r>
            <w:r>
              <w:rPr>
                <w:rFonts w:hint="eastAsia" w:ascii="宋体" w:hAnsi="宋体" w:eastAsia="宋体" w:cs="宋体"/>
                <w:b w:val="0"/>
                <w:i w:val="0"/>
                <w:color w:val="000000"/>
                <w:sz w:val="24"/>
                <w:szCs w:val="24"/>
              </w:rPr>
              <w:t xml:space="preserve">） </w:t>
            </w:r>
          </w:p>
        </w:tc>
      </w:tr>
      <w:tr w14:paraId="0A024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tcPr>
          <w:p w14:paraId="2983EEA2">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置信度</w:t>
            </w:r>
          </w:p>
        </w:tc>
        <w:tc>
          <w:tcPr>
            <w:tcW w:w="16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tcPr>
          <w:p w14:paraId="3810D2C0">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字符串</w:t>
            </w:r>
          </w:p>
        </w:tc>
        <w:tc>
          <w:tcPr>
            <w:tcW w:w="469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tcPr>
          <w:p w14:paraId="578B8DF8">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识别可信度</w:t>
            </w:r>
          </w:p>
        </w:tc>
      </w:tr>
      <w:tr w14:paraId="6227C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tcPr>
          <w:p w14:paraId="585D4966">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原始文本</w:t>
            </w:r>
          </w:p>
        </w:tc>
        <w:tc>
          <w:tcPr>
            <w:tcW w:w="1601"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tcPr>
          <w:p w14:paraId="183F5902">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字符串</w:t>
            </w:r>
          </w:p>
        </w:tc>
        <w:tc>
          <w:tcPr>
            <w:tcW w:w="4693"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tcPr>
          <w:p w14:paraId="1D073FEF">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识别出的原始字符内容</w:t>
            </w:r>
          </w:p>
        </w:tc>
      </w:tr>
    </w:tbl>
    <w:p w14:paraId="35218D0A">
      <w:pPr>
        <w:keepNext/>
        <w:keepLines/>
        <w:widowControl w:val="0"/>
        <w:bidi w:val="0"/>
        <w:adjustRightInd w:val="0"/>
        <w:spacing w:line="300" w:lineRule="auto"/>
        <w:jc w:val="both"/>
        <w:outlineLvl w:val="9"/>
        <w:rPr>
          <w:rFonts w:hint="eastAsia" w:ascii="Times New Roman" w:hAnsi="Times New Roman" w:eastAsia="宋体" w:cs="Times New Roman"/>
          <w:kern w:val="2"/>
          <w:sz w:val="24"/>
          <w:szCs w:val="24"/>
          <w:lang w:bidi="ar-SA"/>
        </w:rPr>
      </w:pPr>
    </w:p>
    <w:p w14:paraId="6C13A3B0">
      <w:pPr>
        <w:pStyle w:val="4"/>
        <w:bidi w:val="0"/>
        <w:rPr>
          <w:rFonts w:hint="eastAsia"/>
        </w:rPr>
      </w:pPr>
      <w:r>
        <w:rPr>
          <w:rFonts w:hint="eastAsia"/>
        </w:rPr>
        <w:t>4.2.4 方向检测与自动纠正</w:t>
      </w:r>
    </w:p>
    <w:p w14:paraId="31E96504">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在识别尺寸内容前自动检测尺寸图块方向</w:t>
      </w:r>
    </w:p>
    <w:p w14:paraId="2AFBB404">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如尺寸图块为非正向（倒置、旋转），自动旋转纠正后再执行识别</w:t>
      </w:r>
    </w:p>
    <w:p w14:paraId="62C2B00D">
      <w:pPr>
        <w:pStyle w:val="4"/>
        <w:bidi w:val="0"/>
        <w:rPr>
          <w:rFonts w:hint="eastAsia"/>
        </w:rPr>
      </w:pPr>
      <w:r>
        <w:rPr>
          <w:rFonts w:hint="eastAsia"/>
        </w:rPr>
        <w:t>4.2.5 识别引擎抽象（非功能性设计约束）</w:t>
      </w:r>
    </w:p>
    <w:p w14:paraId="26C27E39">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识别能力以标准化接口形式提供，业务层不绑定具体实现技术，便于后续升级替换。</w:t>
      </w:r>
    </w:p>
    <w:p w14:paraId="52506D74">
      <w:pPr>
        <w:pStyle w:val="4"/>
        <w:bidi w:val="0"/>
        <w:rPr>
          <w:rFonts w:hint="eastAsia"/>
        </w:rPr>
      </w:pPr>
      <w:r>
        <w:rPr>
          <w:rFonts w:hint="eastAsia"/>
        </w:rPr>
        <w:t>4.</w:t>
      </w:r>
      <w:r>
        <w:rPr>
          <w:rFonts w:hint="eastAsia"/>
          <w:lang w:val="en-US" w:eastAsia="zh-CN"/>
        </w:rPr>
        <w:t>2.6</w:t>
      </w:r>
      <w:r>
        <w:rPr>
          <w:rFonts w:hint="eastAsia"/>
        </w:rPr>
        <w:t xml:space="preserve"> </w:t>
      </w:r>
      <w:r>
        <w:rPr>
          <w:rFonts w:hint="eastAsia"/>
          <w:lang w:val="en-US" w:eastAsia="zh-CN"/>
        </w:rPr>
        <w:t>规则</w:t>
      </w:r>
      <w:r>
        <w:rPr>
          <w:rFonts w:hint="eastAsia"/>
        </w:rPr>
        <w:t>库</w:t>
      </w:r>
    </w:p>
    <w:p w14:paraId="4026D18B">
      <w:pPr>
        <w:pStyle w:val="5"/>
        <w:bidi w:val="0"/>
        <w:rPr>
          <w:rFonts w:hint="eastAsia" w:ascii="宋体" w:hAnsi="宋体" w:eastAsia="宋体" w:cs="宋体"/>
          <w:sz w:val="24"/>
          <w:szCs w:val="24"/>
        </w:rPr>
      </w:pPr>
      <w:r>
        <w:rPr>
          <w:rFonts w:hint="eastAsia" w:ascii="宋体" w:hAnsi="宋体" w:eastAsia="宋体" w:cs="宋体"/>
          <w:sz w:val="24"/>
          <w:szCs w:val="24"/>
        </w:rPr>
        <w:t>4.</w:t>
      </w:r>
      <w:r>
        <w:rPr>
          <w:rFonts w:hint="eastAsia" w:ascii="宋体" w:hAnsi="宋体" w:cs="宋体"/>
          <w:sz w:val="24"/>
          <w:szCs w:val="24"/>
          <w:lang w:val="en-US" w:eastAsia="zh-CN"/>
        </w:rPr>
        <w:t>2.6.1</w:t>
      </w:r>
      <w:r>
        <w:rPr>
          <w:rFonts w:hint="eastAsia" w:ascii="宋体" w:hAnsi="宋体" w:eastAsia="宋体" w:cs="宋体"/>
          <w:sz w:val="24"/>
          <w:szCs w:val="24"/>
        </w:rPr>
        <w:t xml:space="preserve"> </w:t>
      </w:r>
      <w:r>
        <w:rPr>
          <w:rFonts w:hint="eastAsia" w:ascii="宋体" w:hAnsi="宋体" w:cs="宋体"/>
          <w:sz w:val="24"/>
          <w:szCs w:val="24"/>
          <w:lang w:val="en-US" w:eastAsia="zh-CN"/>
        </w:rPr>
        <w:t>规则</w:t>
      </w:r>
      <w:r>
        <w:rPr>
          <w:rFonts w:hint="eastAsia" w:ascii="宋体" w:hAnsi="宋体" w:eastAsia="宋体" w:cs="宋体"/>
          <w:sz w:val="24"/>
          <w:szCs w:val="24"/>
        </w:rPr>
        <w:t>条目管理</w:t>
      </w:r>
    </w:p>
    <w:p w14:paraId="00A396CF">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cs="宋体"/>
          <w:sz w:val="24"/>
          <w:szCs w:val="24"/>
          <w:lang w:val="en-US" w:eastAsia="zh-CN"/>
        </w:rPr>
        <w:t>规则</w:t>
      </w:r>
      <w:r>
        <w:rPr>
          <w:rFonts w:hint="eastAsia" w:ascii="宋体" w:hAnsi="宋体" w:eastAsia="宋体" w:cs="宋体"/>
          <w:sz w:val="24"/>
          <w:szCs w:val="24"/>
        </w:rPr>
        <w:t>库存储机械加工相关的参考知识，每条</w:t>
      </w:r>
      <w:r>
        <w:rPr>
          <w:rFonts w:hint="eastAsia" w:ascii="宋体" w:hAnsi="宋体" w:cs="宋体"/>
          <w:sz w:val="24"/>
          <w:szCs w:val="24"/>
          <w:lang w:val="en-US" w:eastAsia="zh-CN"/>
        </w:rPr>
        <w:t>规则</w:t>
      </w:r>
      <w:r>
        <w:rPr>
          <w:rFonts w:hint="eastAsia" w:ascii="宋体" w:hAnsi="宋体" w:eastAsia="宋体" w:cs="宋体"/>
          <w:sz w:val="24"/>
          <w:szCs w:val="24"/>
        </w:rPr>
        <w:t>包含：</w:t>
      </w:r>
    </w:p>
    <w:p w14:paraId="5505911D">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规则名称</w:t>
      </w:r>
    </w:p>
    <w:p w14:paraId="22B39B5F">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规则类型（量具选型、公差等级、表面粗糙度、加工方法等）</w:t>
      </w:r>
    </w:p>
    <w:p w14:paraId="6C9EFE1B">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详细内容描述</w:t>
      </w:r>
    </w:p>
    <w:p w14:paraId="0142EBDC">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创建日期、状态（启用/停用）</w:t>
      </w:r>
    </w:p>
    <w:p w14:paraId="775E0A3E">
      <w:pPr>
        <w:pStyle w:val="5"/>
        <w:bidi w:val="0"/>
        <w:rPr>
          <w:rFonts w:hint="eastAsia" w:ascii="宋体" w:hAnsi="宋体" w:eastAsia="宋体" w:cs="宋体"/>
          <w:sz w:val="24"/>
          <w:szCs w:val="24"/>
        </w:rPr>
      </w:pPr>
      <w:r>
        <w:rPr>
          <w:rFonts w:hint="eastAsia" w:ascii="宋体" w:hAnsi="宋体" w:cs="宋体"/>
          <w:sz w:val="24"/>
          <w:szCs w:val="24"/>
          <w:lang w:val="en-US" w:eastAsia="zh-CN"/>
        </w:rPr>
        <w:t>4.2.6.2</w:t>
      </w:r>
      <w:r>
        <w:rPr>
          <w:rFonts w:hint="eastAsia" w:ascii="宋体" w:hAnsi="宋体" w:eastAsia="宋体" w:cs="宋体"/>
          <w:sz w:val="24"/>
          <w:szCs w:val="24"/>
        </w:rPr>
        <w:t xml:space="preserve"> 查询与筛选</w:t>
      </w:r>
    </w:p>
    <w:p w14:paraId="37030048">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按规则名称模糊搜索</w:t>
      </w:r>
    </w:p>
    <w:p w14:paraId="6709CFBD">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按规则类型、创建日期、状态多条件组合筛选</w:t>
      </w:r>
    </w:p>
    <w:p w14:paraId="4A563A07">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结果以列表展示</w:t>
      </w:r>
    </w:p>
    <w:p w14:paraId="6D702C44">
      <w:pPr>
        <w:pStyle w:val="5"/>
        <w:bidi w:val="0"/>
        <w:rPr>
          <w:rFonts w:hint="eastAsia" w:ascii="宋体" w:hAnsi="宋体" w:eastAsia="宋体" w:cs="宋体"/>
          <w:sz w:val="24"/>
          <w:szCs w:val="24"/>
        </w:rPr>
      </w:pPr>
      <w:r>
        <w:rPr>
          <w:rFonts w:hint="eastAsia" w:ascii="宋体" w:hAnsi="宋体" w:cs="宋体"/>
          <w:sz w:val="24"/>
          <w:szCs w:val="24"/>
          <w:lang w:val="en-US" w:eastAsia="zh-CN"/>
        </w:rPr>
        <w:t>4.2.6.</w:t>
      </w:r>
      <w:r>
        <w:rPr>
          <w:rFonts w:hint="eastAsia" w:ascii="宋体" w:hAnsi="宋体" w:eastAsia="宋体" w:cs="宋体"/>
          <w:sz w:val="24"/>
          <w:szCs w:val="24"/>
        </w:rPr>
        <w:t xml:space="preserve">3 </w:t>
      </w:r>
      <w:r>
        <w:rPr>
          <w:rFonts w:hint="eastAsia" w:ascii="宋体" w:hAnsi="宋体" w:cs="宋体"/>
          <w:sz w:val="24"/>
          <w:szCs w:val="24"/>
          <w:lang w:val="en-US" w:eastAsia="zh-CN"/>
        </w:rPr>
        <w:t>规则</w:t>
      </w:r>
      <w:r>
        <w:rPr>
          <w:rFonts w:hint="eastAsia" w:ascii="宋体" w:hAnsi="宋体" w:eastAsia="宋体" w:cs="宋体"/>
          <w:sz w:val="24"/>
          <w:szCs w:val="24"/>
        </w:rPr>
        <w:t>查看</w:t>
      </w:r>
    </w:p>
    <w:p w14:paraId="7F99D6C2">
      <w:pPr>
        <w:pStyle w:val="12"/>
        <w:bidi w:val="0"/>
        <w:rPr>
          <w:rFonts w:hint="eastAsia"/>
        </w:rPr>
      </w:pPr>
      <w:r>
        <w:rPr>
          <w:rFonts w:hint="eastAsia"/>
        </w:rPr>
        <w:t>- 双击列表条目，打开详细内容查看窗口</w:t>
      </w:r>
    </w:p>
    <w:p w14:paraId="4FAC158C">
      <w:pPr>
        <w:pStyle w:val="5"/>
        <w:bidi w:val="0"/>
        <w:rPr>
          <w:rFonts w:hint="eastAsia" w:ascii="宋体" w:hAnsi="宋体" w:eastAsia="宋体" w:cs="宋体"/>
          <w:sz w:val="24"/>
          <w:szCs w:val="24"/>
        </w:rPr>
      </w:pPr>
      <w:r>
        <w:rPr>
          <w:rFonts w:hint="eastAsia" w:ascii="宋体" w:hAnsi="宋体" w:cs="宋体"/>
          <w:sz w:val="24"/>
          <w:szCs w:val="24"/>
          <w:lang w:val="en-US" w:eastAsia="zh-CN"/>
        </w:rPr>
        <w:t>4.2.6.</w:t>
      </w:r>
      <w:r>
        <w:rPr>
          <w:rFonts w:hint="eastAsia" w:ascii="宋体" w:hAnsi="宋体" w:eastAsia="宋体" w:cs="宋体"/>
          <w:sz w:val="24"/>
          <w:szCs w:val="24"/>
        </w:rPr>
        <w:t>4 导入/导出</w:t>
      </w:r>
    </w:p>
    <w:p w14:paraId="4139EF54">
      <w:pPr>
        <w:pStyle w:val="12"/>
        <w:bidi w:val="0"/>
        <w:rPr>
          <w:rFonts w:hint="eastAsia"/>
        </w:rPr>
      </w:pPr>
      <w:r>
        <w:rPr>
          <w:rFonts w:hint="eastAsia"/>
        </w:rPr>
        <w:t>- 导入：批量导入Excel格式的</w:t>
      </w:r>
      <w:r>
        <w:rPr>
          <w:rFonts w:hint="eastAsia"/>
          <w:lang w:val="en-US" w:eastAsia="zh-CN"/>
        </w:rPr>
        <w:t>规则</w:t>
      </w:r>
      <w:r>
        <w:rPr>
          <w:rFonts w:hint="eastAsia"/>
        </w:rPr>
        <w:t>条目（.xlsx）</w:t>
      </w:r>
    </w:p>
    <w:p w14:paraId="19B08248">
      <w:pPr>
        <w:pStyle w:val="12"/>
        <w:bidi w:val="0"/>
        <w:rPr>
          <w:rFonts w:hint="eastAsia"/>
        </w:rPr>
      </w:pPr>
      <w:r>
        <w:rPr>
          <w:rFonts w:hint="eastAsia"/>
        </w:rPr>
        <w:t>- 导出：将当前查询结果导出为Excel文件</w:t>
      </w:r>
    </w:p>
    <w:p w14:paraId="242E5DD9">
      <w:pPr>
        <w:pStyle w:val="5"/>
        <w:bidi w:val="0"/>
        <w:rPr>
          <w:rFonts w:hint="eastAsia" w:ascii="宋体" w:hAnsi="宋体" w:eastAsia="宋体" w:cs="宋体"/>
          <w:sz w:val="24"/>
          <w:szCs w:val="24"/>
        </w:rPr>
      </w:pPr>
      <w:r>
        <w:rPr>
          <w:rFonts w:hint="eastAsia" w:ascii="宋体" w:hAnsi="宋体" w:cs="宋体"/>
          <w:sz w:val="24"/>
          <w:szCs w:val="24"/>
          <w:lang w:val="en-US" w:eastAsia="zh-CN"/>
        </w:rPr>
        <w:t>4.2.6.</w:t>
      </w:r>
      <w:r>
        <w:rPr>
          <w:rFonts w:hint="eastAsia" w:ascii="宋体" w:hAnsi="宋体" w:eastAsia="宋体" w:cs="宋体"/>
          <w:sz w:val="24"/>
          <w:szCs w:val="24"/>
        </w:rPr>
        <w:t>5 知识图谱视图（可选增强）</w:t>
      </w:r>
    </w:p>
    <w:p w14:paraId="486ED3DE">
      <w:pPr>
        <w:pStyle w:val="12"/>
        <w:bidi w:val="0"/>
        <w:rPr>
          <w:rFonts w:hint="eastAsia"/>
        </w:rPr>
      </w:pPr>
      <w:r>
        <w:rPr>
          <w:rFonts w:hint="eastAsia"/>
        </w:rPr>
        <w:t>- 以节点关系图形式展示知识关联（如：表面粗糙度 → 推荐加工方法 → 推荐量具）</w:t>
      </w:r>
    </w:p>
    <w:p w14:paraId="1C4B35AE">
      <w:pPr>
        <w:pStyle w:val="12"/>
        <w:bidi w:val="0"/>
        <w:rPr>
          <w:rFonts w:hint="eastAsia" w:ascii="宋体" w:hAnsi="宋体" w:eastAsia="宋体" w:cs="宋体"/>
          <w:sz w:val="24"/>
          <w:szCs w:val="24"/>
          <w:lang w:val="en-US" w:eastAsia="zh-CN"/>
        </w:rPr>
      </w:pPr>
      <w:r>
        <w:rPr>
          <w:rFonts w:hint="eastAsia"/>
        </w:rPr>
        <w:t>- 点击节点弹出详细内容</w:t>
      </w:r>
    </w:p>
    <w:p w14:paraId="0D37FB8A">
      <w:pPr>
        <w:pStyle w:val="4"/>
        <w:bidi w:val="0"/>
        <w:rPr>
          <w:rFonts w:hint="eastAsia"/>
        </w:rPr>
      </w:pPr>
      <w:r>
        <w:rPr>
          <w:rFonts w:hint="eastAsia"/>
        </w:rPr>
        <w:t>4.</w:t>
      </w:r>
      <w:r>
        <w:rPr>
          <w:rFonts w:hint="eastAsia"/>
          <w:lang w:val="en-US" w:eastAsia="zh-CN"/>
        </w:rPr>
        <w:t>2.7</w:t>
      </w:r>
      <w:r>
        <w:rPr>
          <w:rFonts w:hint="eastAsia"/>
        </w:rPr>
        <w:t xml:space="preserve"> 气泡图</w:t>
      </w:r>
    </w:p>
    <w:p w14:paraId="69D55D55">
      <w:pPr>
        <w:pStyle w:val="5"/>
        <w:bidi w:val="0"/>
        <w:rPr>
          <w:rFonts w:hint="eastAsia"/>
        </w:rPr>
      </w:pPr>
      <w:r>
        <w:rPr>
          <w:rFonts w:hint="eastAsia"/>
        </w:rPr>
        <w:t>4.</w:t>
      </w:r>
      <w:r>
        <w:rPr>
          <w:rFonts w:hint="eastAsia"/>
          <w:lang w:val="en-US" w:eastAsia="zh-CN"/>
        </w:rPr>
        <w:t>2.7</w:t>
      </w:r>
      <w:r>
        <w:rPr>
          <w:rFonts w:hint="eastAsia"/>
        </w:rPr>
        <w:t>.1 气泡</w:t>
      </w:r>
      <w:r>
        <w:rPr>
          <w:rFonts w:hint="eastAsia"/>
          <w:lang w:val="en-US" w:eastAsia="zh-CN"/>
        </w:rPr>
        <w:t>手动</w:t>
      </w:r>
      <w:r>
        <w:rPr>
          <w:rFonts w:hint="eastAsia"/>
        </w:rPr>
        <w:t>标注</w:t>
      </w:r>
    </w:p>
    <w:p w14:paraId="073C1A6D">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识别完成后，系统生成待确认的特征数据列表，由用户先逐项核对数据（确认是否列入检验范围），此阶段与气泡标注相分离。</w:t>
      </w:r>
    </w:p>
    <w:p w14:paraId="60CA94E5">
      <w:pPr>
        <w:pStyle w:val="12"/>
        <w:pageBreakBefore w:val="0"/>
        <w:widowControl w:val="0"/>
        <w:kinsoku/>
        <w:wordWrap/>
        <w:overflowPunct/>
        <w:topLinePunct w:val="0"/>
        <w:autoSpaceDE/>
        <w:autoSpaceDN/>
        <w:bidi w:val="0"/>
        <w:snapToGrid/>
        <w:spacing w:before="0" w:after="0" w:afterLines="0" w:line="36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数据核对完成后，支持</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一键生成全部气泡</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：将已确认的特征批量生成为气泡标注；同时保留手动逐条修改（移动/缩放/删除/编号调整）能力。</w:t>
      </w:r>
    </w:p>
    <w:p w14:paraId="6782BD1C">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气泡编号与特征ID一一对应，按序号递增；新增或删除气泡后，后续序号自动调整（自动补全）。</w:t>
      </w:r>
    </w:p>
    <w:p w14:paraId="49B5066A">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气泡排序规则：默认以用户操作顺序；支持自动编号与序号重排。</w:t>
      </w:r>
    </w:p>
    <w:p w14:paraId="5C33076A">
      <w:pPr>
        <w:pStyle w:val="5"/>
        <w:bidi w:val="0"/>
        <w:rPr>
          <w:rFonts w:hint="eastAsia"/>
        </w:rPr>
      </w:pPr>
      <w:r>
        <w:rPr>
          <w:rFonts w:hint="eastAsia"/>
        </w:rPr>
        <w:t>4.</w:t>
      </w:r>
      <w:r>
        <w:rPr>
          <w:rFonts w:hint="eastAsia"/>
          <w:lang w:val="en-US" w:eastAsia="zh-CN"/>
        </w:rPr>
        <w:t>2.7</w:t>
      </w:r>
      <w:r>
        <w:rPr>
          <w:rFonts w:hint="eastAsia"/>
        </w:rPr>
        <w:t>.2 气泡移动</w:t>
      </w:r>
    </w:p>
    <w:p w14:paraId="62E90B8C">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用户拖拽气泡图标，可改变其在图纸上的显示位置</w:t>
      </w:r>
    </w:p>
    <w:p w14:paraId="39BCA31D">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仅影响显示位置，不影响特征的实际坐标数据</w:t>
      </w:r>
    </w:p>
    <w:p w14:paraId="7A495D91">
      <w:pPr>
        <w:pStyle w:val="5"/>
        <w:bidi w:val="0"/>
        <w:rPr>
          <w:rFonts w:hint="eastAsia"/>
        </w:rPr>
      </w:pPr>
      <w:r>
        <w:rPr>
          <w:rFonts w:hint="eastAsia"/>
        </w:rPr>
        <w:t>4.</w:t>
      </w:r>
      <w:r>
        <w:rPr>
          <w:rFonts w:hint="eastAsia"/>
          <w:lang w:val="en-US" w:eastAsia="zh-CN"/>
        </w:rPr>
        <w:t>2.7</w:t>
      </w:r>
      <w:r>
        <w:rPr>
          <w:rFonts w:hint="eastAsia"/>
        </w:rPr>
        <w:t>.3 气泡缩放</w:t>
      </w:r>
    </w:p>
    <w:p w14:paraId="07D5C608">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选中气泡后，拖拽控制点调整气泡大小</w:t>
      </w:r>
    </w:p>
    <w:p w14:paraId="09ED4B8B">
      <w:pPr>
        <w:pStyle w:val="5"/>
        <w:bidi w:val="0"/>
        <w:rPr>
          <w:rFonts w:hint="eastAsia"/>
        </w:rPr>
      </w:pPr>
      <w:r>
        <w:rPr>
          <w:rFonts w:hint="eastAsia"/>
        </w:rPr>
        <w:t>4.</w:t>
      </w:r>
      <w:r>
        <w:rPr>
          <w:rFonts w:hint="eastAsia"/>
          <w:lang w:val="en-US" w:eastAsia="zh-CN"/>
        </w:rPr>
        <w:t>2.7</w:t>
      </w:r>
      <w:r>
        <w:rPr>
          <w:rFonts w:hint="eastAsia"/>
        </w:rPr>
        <w:t>.4 气泡删除</w:t>
      </w:r>
    </w:p>
    <w:p w14:paraId="668C6CA3">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选中后键盘按键删除</w:t>
      </w:r>
      <w:r>
        <w:rPr>
          <w:rFonts w:hint="eastAsia" w:ascii="宋体" w:hAnsi="宋体" w:eastAsia="宋体" w:cs="宋体"/>
          <w:sz w:val="24"/>
          <w:szCs w:val="24"/>
          <w:lang w:val="en-US" w:eastAsia="zh-CN"/>
        </w:rPr>
        <w:t>，或右键菜单删除</w:t>
      </w:r>
    </w:p>
    <w:p w14:paraId="1B8F1981">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删除气泡同步删除对应的特征数据</w:t>
      </w:r>
    </w:p>
    <w:p w14:paraId="0DFF462B">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删除后后续气泡编号自动重排</w:t>
      </w:r>
    </w:p>
    <w:p w14:paraId="11EA0576">
      <w:pPr>
        <w:pStyle w:val="5"/>
        <w:bidi w:val="0"/>
        <w:rPr>
          <w:rFonts w:hint="eastAsia"/>
        </w:rPr>
      </w:pPr>
      <w:r>
        <w:rPr>
          <w:rFonts w:hint="eastAsia"/>
        </w:rPr>
        <w:t>4.</w:t>
      </w:r>
      <w:r>
        <w:rPr>
          <w:rFonts w:hint="eastAsia"/>
          <w:lang w:val="en-US" w:eastAsia="zh-CN"/>
        </w:rPr>
        <w:t>2.7</w:t>
      </w:r>
      <w:r>
        <w:rPr>
          <w:rFonts w:hint="eastAsia"/>
        </w:rPr>
        <w:t>.</w:t>
      </w:r>
      <w:r>
        <w:rPr>
          <w:rFonts w:hint="eastAsia"/>
          <w:lang w:val="en-US" w:eastAsia="zh-CN"/>
        </w:rPr>
        <w:t>5</w:t>
      </w:r>
      <w:r>
        <w:rPr>
          <w:rFonts w:hint="eastAsia"/>
        </w:rPr>
        <w:t xml:space="preserve"> 气泡选中与查看</w:t>
      </w:r>
    </w:p>
    <w:p w14:paraId="2397A1E6">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单击气泡：弹出数据浮窗，显示该特征完整信息</w:t>
      </w:r>
    </w:p>
    <w:p w14:paraId="31B8434E">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拖拽边缘：进入缩放模式</w:t>
      </w:r>
    </w:p>
    <w:p w14:paraId="654D05E4">
      <w:pPr>
        <w:pStyle w:val="5"/>
        <w:bidi w:val="0"/>
        <w:rPr>
          <w:rFonts w:hint="eastAsia"/>
        </w:rPr>
      </w:pPr>
      <w:r>
        <w:rPr>
          <w:rFonts w:hint="eastAsia"/>
        </w:rPr>
        <w:t>4.</w:t>
      </w:r>
      <w:r>
        <w:rPr>
          <w:rFonts w:hint="eastAsia"/>
          <w:lang w:val="en-US" w:eastAsia="zh-CN"/>
        </w:rPr>
        <w:t>2.7</w:t>
      </w:r>
      <w:r>
        <w:rPr>
          <w:rFonts w:hint="eastAsia"/>
        </w:rPr>
        <w:t>.</w:t>
      </w:r>
      <w:r>
        <w:rPr>
          <w:rFonts w:hint="eastAsia"/>
          <w:lang w:val="en-US" w:eastAsia="zh-CN"/>
        </w:rPr>
        <w:t>6</w:t>
      </w:r>
      <w:r>
        <w:rPr>
          <w:rFonts w:hint="eastAsia"/>
        </w:rPr>
        <w:t xml:space="preserve"> 气泡与表格联动</w:t>
      </w:r>
    </w:p>
    <w:p w14:paraId="7AFF6D83">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已确认的数据生成气泡后同步添加至表格</w:t>
      </w:r>
    </w:p>
    <w:p w14:paraId="0586DA59">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删除操作在气泡和表格上双向同步</w:t>
      </w:r>
    </w:p>
    <w:p w14:paraId="76452014">
      <w:pPr>
        <w:pStyle w:val="4"/>
        <w:bidi w:val="0"/>
        <w:rPr>
          <w:rFonts w:hint="eastAsia"/>
          <w:lang w:val="en-US" w:eastAsia="zh-CN"/>
        </w:rPr>
      </w:pPr>
      <w:r>
        <w:rPr>
          <w:rFonts w:hint="eastAsia"/>
          <w:lang w:val="en-US" w:eastAsia="zh-CN"/>
        </w:rPr>
        <w:t>4.2.8 数据自动填充</w:t>
      </w:r>
    </w:p>
    <w:p w14:paraId="2CE6BCF9">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识别完成后，用户选择当前使用的检验卡模板</w:t>
      </w:r>
    </w:p>
    <w:p w14:paraId="14AC87ED">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系统根据模板中定义的字段绑定和表格绑定，将特征数据自动填入</w:t>
      </w:r>
    </w:p>
    <w:p w14:paraId="01E44BF2">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数据填充结果在数据表格区域显示</w:t>
      </w:r>
    </w:p>
    <w:p w14:paraId="260E1E6A">
      <w:pPr>
        <w:pStyle w:val="3"/>
        <w:pageBreakBefore w:val="0"/>
        <w:widowControl w:val="0"/>
        <w:kinsoku/>
        <w:wordWrap/>
        <w:overflowPunct/>
        <w:topLinePunct w:val="0"/>
        <w:autoSpaceDE/>
        <w:autoSpaceDN/>
        <w:bidi w:val="0"/>
        <w:snapToGrid/>
        <w:spacing w:before="0" w:line="300" w:lineRule="auto"/>
        <w:textAlignment w:val="auto"/>
        <w:rPr>
          <w:rFonts w:hint="eastAsia" w:ascii="宋体" w:hAnsi="宋体" w:eastAsia="宋体" w:cs="宋体"/>
          <w:sz w:val="24"/>
          <w:szCs w:val="24"/>
        </w:rPr>
      </w:pPr>
      <w:r>
        <w:rPr>
          <w:rFonts w:hint="eastAsia" w:ascii="宋体" w:hAnsi="宋体" w:eastAsia="宋体" w:cs="宋体"/>
          <w:sz w:val="24"/>
          <w:szCs w:val="24"/>
        </w:rPr>
        <w:t>4.</w:t>
      </w:r>
      <w:r>
        <w:rPr>
          <w:rFonts w:hint="eastAsia" w:ascii="宋体" w:hAnsi="宋体" w:cs="宋体"/>
          <w:sz w:val="24"/>
          <w:szCs w:val="24"/>
          <w:lang w:val="en-US" w:eastAsia="zh-CN"/>
        </w:rPr>
        <w:t>3</w:t>
      </w:r>
      <w:r>
        <w:rPr>
          <w:rFonts w:hint="eastAsia" w:ascii="宋体" w:hAnsi="宋体" w:eastAsia="宋体" w:cs="宋体"/>
          <w:sz w:val="24"/>
          <w:szCs w:val="24"/>
        </w:rPr>
        <w:t xml:space="preserve"> 检验卡</w:t>
      </w:r>
    </w:p>
    <w:p w14:paraId="7D92411C">
      <w:pPr>
        <w:pStyle w:val="4"/>
        <w:bidi w:val="0"/>
        <w:rPr>
          <w:rFonts w:hint="eastAsia" w:eastAsia="宋体"/>
          <w:lang w:val="en-US" w:eastAsia="zh-CN"/>
        </w:rPr>
      </w:pPr>
      <w:r>
        <w:rPr>
          <w:rFonts w:hint="eastAsia"/>
        </w:rPr>
        <w:t>4.</w:t>
      </w:r>
      <w:r>
        <w:rPr>
          <w:rFonts w:hint="eastAsia"/>
          <w:lang w:val="en-US" w:eastAsia="zh-CN"/>
        </w:rPr>
        <w:t>3</w:t>
      </w:r>
      <w:r>
        <w:rPr>
          <w:rFonts w:hint="eastAsia"/>
        </w:rPr>
        <w:t>.1 模板</w:t>
      </w:r>
      <w:r>
        <w:rPr>
          <w:rFonts w:hint="eastAsia"/>
          <w:lang w:val="en-US" w:eastAsia="zh-CN"/>
        </w:rPr>
        <w:t>库</w:t>
      </w:r>
    </w:p>
    <w:p w14:paraId="5F742254">
      <w:pPr>
        <w:pStyle w:val="12"/>
      </w:pPr>
      <w:r>
        <w:rPr>
          <w:rFonts w:hint="eastAsia" w:ascii="宋体" w:hAnsi="宋体" w:eastAsia="宋体" w:cs="宋体"/>
          <w:sz w:val="24"/>
          <w:szCs w:val="24"/>
          <w:lang w:val="en-US" w:eastAsia="zh-CN"/>
        </w:rPr>
        <w:t>-</w:t>
      </w:r>
      <w:r>
        <w:t>系统预置约 10 种标准化检验卡模板（涵盖常见首件/过程检验卡样式），用户可直接选用，亦支持基于空白或标准模板进行自定义编辑。</w:t>
      </w:r>
    </w:p>
    <w:p w14:paraId="04F63157">
      <w:pPr>
        <w:pStyle w:val="5"/>
        <w:bidi w:val="0"/>
        <w:rPr>
          <w:rFonts w:hint="eastAsia"/>
          <w:lang w:eastAsia="zh-CN"/>
        </w:rPr>
      </w:pPr>
      <w:r>
        <w:rPr>
          <w:rFonts w:hint="eastAsia"/>
        </w:rPr>
        <w:t>4.</w:t>
      </w:r>
      <w:r>
        <w:rPr>
          <w:rFonts w:hint="eastAsia"/>
          <w:lang w:val="en-US" w:eastAsia="zh-CN"/>
        </w:rPr>
        <w:t>3</w:t>
      </w:r>
      <w:r>
        <w:rPr>
          <w:rFonts w:hint="eastAsia"/>
        </w:rPr>
        <w:t>.1.1 新建模板</w:t>
      </w:r>
    </w:p>
    <w:p w14:paraId="32ECBCF1">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用户创建一张空白模板，指定模板名称</w:t>
      </w:r>
    </w:p>
    <w:p w14:paraId="08A5860E">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系统新建一个空白画布，默认A4纵向布局</w:t>
      </w:r>
    </w:p>
    <w:p w14:paraId="61D7BB1F">
      <w:pPr>
        <w:pStyle w:val="5"/>
        <w:bidi w:val="0"/>
        <w:rPr>
          <w:rFonts w:hint="eastAsia"/>
          <w:lang w:eastAsia="zh-CN"/>
        </w:rPr>
      </w:pPr>
      <w:r>
        <w:rPr>
          <w:rFonts w:hint="eastAsia"/>
        </w:rPr>
        <w:t>4.</w:t>
      </w:r>
      <w:r>
        <w:rPr>
          <w:rFonts w:hint="eastAsia"/>
          <w:lang w:val="en-US" w:eastAsia="zh-CN"/>
        </w:rPr>
        <w:t>3</w:t>
      </w:r>
      <w:r>
        <w:rPr>
          <w:rFonts w:hint="eastAsia"/>
        </w:rPr>
        <w:t>.1.2 模板画布编辑</w:t>
      </w:r>
    </w:p>
    <w:p w14:paraId="78FBF490">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用户可在画布上自由放置和编辑以下元素：</w:t>
      </w:r>
    </w:p>
    <w:p w14:paraId="46378968">
      <w:pPr>
        <w:bidi w:val="0"/>
        <w:jc w:val="center"/>
        <w:rPr>
          <w:rFonts w:hint="default" w:ascii="宋体" w:hAnsi="宋体" w:eastAsia="宋体" w:cs="宋体"/>
          <w:sz w:val="24"/>
          <w:szCs w:val="24"/>
          <w:lang w:val="en-US"/>
        </w:rPr>
      </w:pPr>
      <w:r>
        <w:rPr>
          <w:rFonts w:hint="eastAsia"/>
          <w:lang w:val="en-US" w:eastAsia="zh-CN"/>
        </w:rPr>
        <w:t>表4-2 模板元素类型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7"/>
        <w:gridCol w:w="3845"/>
        <w:gridCol w:w="3330"/>
      </w:tblGrid>
      <w:tr w14:paraId="6B62B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dxa"/>
            <w:tcBorders>
              <w:top w:val="single" w:color="000000" w:themeColor="dark1" w:sz="6" w:space="0"/>
              <w:left w:val="single" w:color="000000" w:themeColor="dark1" w:sz="6" w:space="0"/>
              <w:bottom w:val="single" w:color="000000" w:themeColor="dark1" w:sz="6" w:space="0"/>
              <w:right w:val="single" w:color="999999" w:themeColor="dark1" w:themeTint="66" w:sz="6" w:space="0"/>
            </w:tcBorders>
            <w:shd w:val="clear" w:color="auto" w:fill="000000" w:themeFill="dark1"/>
          </w:tcPr>
          <w:p w14:paraId="61CFE661">
            <w:pPr>
              <w:pageBreakBefore w:val="0"/>
              <w:widowControl w:val="0"/>
              <w:kinsoku/>
              <w:wordWrap/>
              <w:overflowPunct/>
              <w:topLinePunct w:val="0"/>
              <w:autoSpaceDE/>
              <w:autoSpaceDN/>
              <w:bidi w:val="0"/>
              <w:snapToGrid/>
              <w:spacing w:line="300" w:lineRule="auto"/>
              <w:jc w:val="center"/>
              <w:textAlignment w:val="auto"/>
              <w:rPr>
                <w:rFonts w:hint="eastAsia" w:ascii="宋体" w:hAnsi="宋体" w:eastAsia="宋体" w:cs="宋体"/>
                <w:b/>
                <w:i w:val="0"/>
                <w:color w:val="FFFFFF"/>
                <w:sz w:val="24"/>
                <w:szCs w:val="24"/>
                <w:vertAlign w:val="baseline"/>
              </w:rPr>
            </w:pPr>
            <w:r>
              <w:rPr>
                <w:rFonts w:hint="eastAsia" w:ascii="宋体" w:hAnsi="宋体" w:eastAsia="宋体" w:cs="宋体"/>
                <w:b/>
                <w:i w:val="0"/>
                <w:color w:val="FFFFFF"/>
                <w:sz w:val="24"/>
                <w:szCs w:val="24"/>
              </w:rPr>
              <w:t>元素类型</w:t>
            </w:r>
          </w:p>
        </w:tc>
        <w:tc>
          <w:tcPr>
            <w:tcW w:w="3845" w:type="dxa"/>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tcPr>
          <w:p w14:paraId="04A525ED">
            <w:pPr>
              <w:pageBreakBefore w:val="0"/>
              <w:widowControl w:val="0"/>
              <w:kinsoku/>
              <w:wordWrap/>
              <w:overflowPunct/>
              <w:topLinePunct w:val="0"/>
              <w:autoSpaceDE/>
              <w:autoSpaceDN/>
              <w:bidi w:val="0"/>
              <w:snapToGrid/>
              <w:spacing w:line="300" w:lineRule="auto"/>
              <w:jc w:val="center"/>
              <w:textAlignment w:val="auto"/>
              <w:rPr>
                <w:rFonts w:hint="eastAsia" w:ascii="宋体" w:hAnsi="宋体" w:eastAsia="宋体" w:cs="宋体"/>
                <w:b/>
                <w:i w:val="0"/>
                <w:color w:val="FFFFFF"/>
                <w:sz w:val="24"/>
                <w:szCs w:val="24"/>
                <w:vertAlign w:val="baseline"/>
              </w:rPr>
            </w:pPr>
            <w:r>
              <w:rPr>
                <w:rFonts w:hint="eastAsia" w:ascii="宋体" w:hAnsi="宋体" w:eastAsia="宋体" w:cs="宋体"/>
                <w:b/>
                <w:i w:val="0"/>
                <w:color w:val="FFFFFF"/>
                <w:sz w:val="24"/>
                <w:szCs w:val="24"/>
              </w:rPr>
              <w:t>说明</w:t>
            </w:r>
          </w:p>
        </w:tc>
        <w:tc>
          <w:tcPr>
            <w:tcW w:w="3330" w:type="dxa"/>
            <w:tcBorders>
              <w:top w:val="single" w:color="000000" w:themeColor="dark1" w:sz="6" w:space="0"/>
              <w:left w:val="single" w:color="999999" w:themeColor="dark1" w:themeTint="66" w:sz="6" w:space="0"/>
              <w:bottom w:val="single" w:color="000000" w:themeColor="dark1" w:sz="6" w:space="0"/>
              <w:right w:val="single" w:color="000000" w:themeColor="dark1" w:sz="6" w:space="0"/>
            </w:tcBorders>
            <w:shd w:val="clear" w:color="auto" w:fill="000000" w:themeFill="dark1"/>
          </w:tcPr>
          <w:p w14:paraId="7DFCB986">
            <w:pPr>
              <w:pageBreakBefore w:val="0"/>
              <w:widowControl w:val="0"/>
              <w:kinsoku/>
              <w:wordWrap/>
              <w:overflowPunct/>
              <w:topLinePunct w:val="0"/>
              <w:autoSpaceDE/>
              <w:autoSpaceDN/>
              <w:bidi w:val="0"/>
              <w:snapToGrid/>
              <w:spacing w:line="300" w:lineRule="auto"/>
              <w:jc w:val="center"/>
              <w:textAlignment w:val="auto"/>
              <w:rPr>
                <w:rFonts w:hint="eastAsia" w:ascii="宋体" w:hAnsi="宋体" w:eastAsia="宋体" w:cs="宋体"/>
                <w:b/>
                <w:i w:val="0"/>
                <w:color w:val="FFFFFF"/>
                <w:sz w:val="24"/>
                <w:szCs w:val="24"/>
                <w:vertAlign w:val="baseline"/>
              </w:rPr>
            </w:pPr>
            <w:r>
              <w:rPr>
                <w:rFonts w:hint="eastAsia" w:ascii="宋体" w:hAnsi="宋体" w:eastAsia="宋体" w:cs="宋体"/>
                <w:b/>
                <w:i w:val="0"/>
                <w:color w:val="FFFFFF"/>
                <w:sz w:val="24"/>
                <w:szCs w:val="24"/>
              </w:rPr>
              <w:t>可编辑属性</w:t>
            </w:r>
          </w:p>
        </w:tc>
      </w:tr>
      <w:tr w14:paraId="22BFF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18D578AF">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静态文本</w:t>
            </w:r>
          </w:p>
        </w:tc>
        <w:tc>
          <w:tcPr>
            <w:tcW w:w="3845"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17FC588B">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固定不变的文字，如"检验卡"标题、公司名称、字段标签等</w:t>
            </w:r>
          </w:p>
        </w:tc>
        <w:tc>
          <w:tcPr>
            <w:tcW w:w="3330"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0912E7A3">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内容、字号、字体、加粗/斜体、颜色、位置（拖拽）、对齐方式</w:t>
            </w:r>
          </w:p>
        </w:tc>
      </w:tr>
      <w:tr w14:paraId="36EE8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tcPr>
          <w:p w14:paraId="3BD077BE">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数据字段</w:t>
            </w:r>
          </w:p>
        </w:tc>
        <w:tc>
          <w:tcPr>
            <w:tcW w:w="3845"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tcPr>
          <w:p w14:paraId="69683EA7">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可绑定系统特征数据的动态占位符</w:t>
            </w:r>
          </w:p>
        </w:tc>
        <w:tc>
          <w:tcPr>
            <w:tcW w:w="333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tcPr>
          <w:p w14:paraId="56BA6435">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绑定的字段名称、显示格式（小数位数）、字号、字体、位置</w:t>
            </w:r>
          </w:p>
        </w:tc>
      </w:tr>
      <w:tr w14:paraId="167F1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7"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tcPr>
          <w:p w14:paraId="7395134F">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表格</w:t>
            </w:r>
          </w:p>
        </w:tc>
        <w:tc>
          <w:tcPr>
            <w:tcW w:w="3845"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tcPr>
          <w:p w14:paraId="25D6FF49">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用于展示多行特征数据的表格区域</w:t>
            </w:r>
          </w:p>
        </w:tc>
        <w:tc>
          <w:tcPr>
            <w:tcW w:w="3330"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tcPr>
          <w:p w14:paraId="23B861DB">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行数、列数、列宽、表头文字、边框样式、绑定数据源（当前图纸的全部特征）</w:t>
            </w:r>
          </w:p>
        </w:tc>
      </w:tr>
    </w:tbl>
    <w:p w14:paraId="24DCD3E6">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sz w:val="24"/>
          <w:szCs w:val="24"/>
        </w:rPr>
      </w:pPr>
    </w:p>
    <w:p w14:paraId="0DD20397">
      <w:pPr>
        <w:pStyle w:val="5"/>
        <w:pageBreakBefore w:val="0"/>
        <w:widowControl w:val="0"/>
        <w:kinsoku/>
        <w:wordWrap/>
        <w:overflowPunct/>
        <w:topLinePunct w:val="0"/>
        <w:autoSpaceDE/>
        <w:autoSpaceDN/>
        <w:bidi w:val="0"/>
        <w:snapToGrid/>
        <w:spacing w:before="0" w:line="30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t>4.</w:t>
      </w:r>
      <w:r>
        <w:rPr>
          <w:rFonts w:hint="eastAsia" w:ascii="宋体" w:hAnsi="宋体" w:cs="宋体"/>
          <w:sz w:val="24"/>
          <w:szCs w:val="24"/>
          <w:lang w:val="en-US" w:eastAsia="zh-CN"/>
        </w:rPr>
        <w:t>3</w:t>
      </w:r>
      <w:r>
        <w:rPr>
          <w:rFonts w:hint="eastAsia" w:ascii="宋体" w:hAnsi="宋体" w:eastAsia="宋体" w:cs="宋体"/>
          <w:sz w:val="24"/>
          <w:szCs w:val="24"/>
        </w:rPr>
        <w:t>.1.3 数据字段绑定</w:t>
      </w:r>
    </w:p>
    <w:p w14:paraId="071ED5AE">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系统预置可绑定的数据字段列表：</w:t>
      </w:r>
    </w:p>
    <w:p w14:paraId="707DB2FF">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p>
    <w:p w14:paraId="59FEF5BC">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p>
    <w:p w14:paraId="6154EBA1">
      <w:pPr>
        <w:bidi w:val="0"/>
        <w:jc w:val="center"/>
        <w:rPr>
          <w:rFonts w:hint="eastAsia" w:ascii="宋体" w:hAnsi="宋体" w:eastAsia="宋体" w:cs="宋体"/>
          <w:sz w:val="24"/>
          <w:szCs w:val="24"/>
          <w:lang w:val="en-US" w:eastAsia="zh-CN"/>
        </w:rPr>
      </w:pPr>
      <w:r>
        <w:rPr>
          <w:rFonts w:hint="eastAsia"/>
          <w:lang w:val="en-US" w:eastAsia="zh-CN"/>
        </w:rPr>
        <w:t>表4-3 数据字段</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6"/>
        <w:gridCol w:w="2322"/>
        <w:gridCol w:w="4364"/>
      </w:tblGrid>
      <w:tr w14:paraId="1A487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Borders>
              <w:top w:val="single" w:color="000000" w:themeColor="dark1" w:sz="6" w:space="0"/>
              <w:left w:val="single" w:color="000000" w:themeColor="dark1" w:sz="6" w:space="0"/>
              <w:bottom w:val="single" w:color="000000" w:themeColor="dark1" w:sz="6" w:space="0"/>
              <w:right w:val="single" w:color="999999" w:themeColor="dark1" w:themeTint="66" w:sz="6" w:space="0"/>
            </w:tcBorders>
            <w:shd w:val="clear" w:color="auto" w:fill="000000" w:themeFill="dark1"/>
          </w:tcPr>
          <w:p w14:paraId="692B6DC1">
            <w:pPr>
              <w:pageBreakBefore w:val="0"/>
              <w:widowControl w:val="0"/>
              <w:kinsoku/>
              <w:wordWrap/>
              <w:overflowPunct/>
              <w:topLinePunct w:val="0"/>
              <w:autoSpaceDE/>
              <w:autoSpaceDN/>
              <w:bidi w:val="0"/>
              <w:snapToGrid/>
              <w:spacing w:line="300" w:lineRule="auto"/>
              <w:jc w:val="center"/>
              <w:textAlignment w:val="auto"/>
              <w:rPr>
                <w:rFonts w:hint="eastAsia" w:ascii="宋体" w:hAnsi="宋体" w:eastAsia="宋体" w:cs="宋体"/>
                <w:b/>
                <w:i w:val="0"/>
                <w:color w:val="FFFFFF"/>
                <w:sz w:val="24"/>
                <w:szCs w:val="24"/>
                <w:vertAlign w:val="baseline"/>
              </w:rPr>
            </w:pPr>
            <w:r>
              <w:rPr>
                <w:rFonts w:hint="eastAsia" w:ascii="宋体" w:hAnsi="宋体" w:eastAsia="宋体" w:cs="宋体"/>
                <w:b/>
                <w:i w:val="0"/>
                <w:color w:val="FFFFFF"/>
                <w:sz w:val="24"/>
                <w:szCs w:val="24"/>
              </w:rPr>
              <w:t>字段名称</w:t>
            </w:r>
          </w:p>
        </w:tc>
        <w:tc>
          <w:tcPr>
            <w:tcW w:w="2322" w:type="dxa"/>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tcPr>
          <w:p w14:paraId="3DE8E925">
            <w:pPr>
              <w:pageBreakBefore w:val="0"/>
              <w:widowControl w:val="0"/>
              <w:kinsoku/>
              <w:wordWrap/>
              <w:overflowPunct/>
              <w:topLinePunct w:val="0"/>
              <w:autoSpaceDE/>
              <w:autoSpaceDN/>
              <w:bidi w:val="0"/>
              <w:snapToGrid/>
              <w:spacing w:line="300" w:lineRule="auto"/>
              <w:jc w:val="center"/>
              <w:textAlignment w:val="auto"/>
              <w:rPr>
                <w:rFonts w:hint="eastAsia" w:ascii="宋体" w:hAnsi="宋体" w:eastAsia="宋体" w:cs="宋体"/>
                <w:b/>
                <w:i w:val="0"/>
                <w:color w:val="FFFFFF"/>
                <w:sz w:val="24"/>
                <w:szCs w:val="24"/>
                <w:vertAlign w:val="baseline"/>
              </w:rPr>
            </w:pPr>
            <w:r>
              <w:rPr>
                <w:rFonts w:hint="eastAsia" w:ascii="宋体" w:hAnsi="宋体" w:eastAsia="宋体" w:cs="宋体"/>
                <w:b/>
                <w:i w:val="0"/>
                <w:color w:val="FFFFFF"/>
                <w:sz w:val="24"/>
                <w:szCs w:val="24"/>
              </w:rPr>
              <w:t>说明</w:t>
            </w:r>
          </w:p>
        </w:tc>
        <w:tc>
          <w:tcPr>
            <w:tcW w:w="4364" w:type="dxa"/>
            <w:tcBorders>
              <w:top w:val="single" w:color="000000" w:themeColor="dark1" w:sz="6" w:space="0"/>
              <w:left w:val="single" w:color="999999" w:themeColor="dark1" w:themeTint="66" w:sz="6" w:space="0"/>
              <w:bottom w:val="single" w:color="000000" w:themeColor="dark1" w:sz="6" w:space="0"/>
              <w:right w:val="single" w:color="000000" w:themeColor="dark1" w:sz="6" w:space="0"/>
            </w:tcBorders>
            <w:shd w:val="clear" w:color="auto" w:fill="000000" w:themeFill="dark1"/>
          </w:tcPr>
          <w:p w14:paraId="2356643F">
            <w:pPr>
              <w:pageBreakBefore w:val="0"/>
              <w:widowControl w:val="0"/>
              <w:kinsoku/>
              <w:wordWrap/>
              <w:overflowPunct/>
              <w:topLinePunct w:val="0"/>
              <w:autoSpaceDE/>
              <w:autoSpaceDN/>
              <w:bidi w:val="0"/>
              <w:snapToGrid/>
              <w:spacing w:line="300" w:lineRule="auto"/>
              <w:jc w:val="center"/>
              <w:textAlignment w:val="auto"/>
              <w:rPr>
                <w:rFonts w:hint="eastAsia" w:ascii="宋体" w:hAnsi="宋体" w:eastAsia="宋体" w:cs="宋体"/>
                <w:b/>
                <w:i w:val="0"/>
                <w:color w:val="FFFFFF"/>
                <w:sz w:val="24"/>
                <w:szCs w:val="24"/>
                <w:vertAlign w:val="baseline"/>
              </w:rPr>
            </w:pPr>
            <w:r>
              <w:rPr>
                <w:rFonts w:hint="eastAsia" w:ascii="宋体" w:hAnsi="宋体" w:eastAsia="宋体" w:cs="宋体"/>
                <w:b/>
                <w:i w:val="0"/>
                <w:color w:val="FFFFFF"/>
                <w:sz w:val="24"/>
                <w:szCs w:val="24"/>
              </w:rPr>
              <w:t>数据来源</w:t>
            </w:r>
          </w:p>
        </w:tc>
      </w:tr>
      <w:tr w14:paraId="2D158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3AAFD98E">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特征序号</w:t>
            </w:r>
          </w:p>
        </w:tc>
        <w:tc>
          <w:tcPr>
            <w:tcW w:w="2322"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009D4408">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气泡编号</w:t>
            </w:r>
          </w:p>
        </w:tc>
        <w:tc>
          <w:tcPr>
            <w:tcW w:w="4364"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0F48CE44">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特征数据.ID</w:t>
            </w:r>
          </w:p>
        </w:tc>
      </w:tr>
      <w:tr w14:paraId="60987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tcPr>
          <w:p w14:paraId="10470A20">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特征类型</w:t>
            </w:r>
          </w:p>
        </w:tc>
        <w:tc>
          <w:tcPr>
            <w:tcW w:w="232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tcPr>
          <w:p w14:paraId="2D7760D4">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尺寸/直径/公差等</w:t>
            </w:r>
          </w:p>
        </w:tc>
        <w:tc>
          <w:tcPr>
            <w:tcW w:w="436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tcPr>
          <w:p w14:paraId="18D5EEA1">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特征数据.Type</w:t>
            </w:r>
          </w:p>
        </w:tc>
      </w:tr>
      <w:tr w14:paraId="2AD3F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288E919B">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检测项目</w:t>
            </w:r>
          </w:p>
        </w:tc>
        <w:tc>
          <w:tcPr>
            <w:tcW w:w="232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62FE293D">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特征的描述性名称</w:t>
            </w:r>
          </w:p>
        </w:tc>
        <w:tc>
          <w:tcPr>
            <w:tcW w:w="436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7B3DE080">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特征数据.Description</w:t>
            </w:r>
          </w:p>
        </w:tc>
      </w:tr>
      <w:tr w14:paraId="39BAE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tcPr>
          <w:p w14:paraId="0DC20938">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标准值</w:t>
            </w:r>
          </w:p>
        </w:tc>
        <w:tc>
          <w:tcPr>
            <w:tcW w:w="232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tcPr>
          <w:p w14:paraId="7F72A3D5">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图纸标注的数值</w:t>
            </w:r>
          </w:p>
        </w:tc>
        <w:tc>
          <w:tcPr>
            <w:tcW w:w="436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tcPr>
          <w:p w14:paraId="4C719B28">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特征数据.Value</w:t>
            </w:r>
          </w:p>
        </w:tc>
      </w:tr>
      <w:tr w14:paraId="481F7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274BD163">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上公差</w:t>
            </w:r>
          </w:p>
        </w:tc>
        <w:tc>
          <w:tcPr>
            <w:tcW w:w="232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52AF02CD">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公差上限</w:t>
            </w:r>
          </w:p>
        </w:tc>
        <w:tc>
          <w:tcPr>
            <w:tcW w:w="436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7A265DC1">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特征数据.ToleranceUpper</w:t>
            </w:r>
          </w:p>
        </w:tc>
      </w:tr>
      <w:tr w14:paraId="1769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tcPr>
          <w:p w14:paraId="2129A39B">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下公差</w:t>
            </w:r>
          </w:p>
        </w:tc>
        <w:tc>
          <w:tcPr>
            <w:tcW w:w="232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tcPr>
          <w:p w14:paraId="5936118E">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公差下限</w:t>
            </w:r>
          </w:p>
        </w:tc>
        <w:tc>
          <w:tcPr>
            <w:tcW w:w="436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tcPr>
          <w:p w14:paraId="0E061004">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特征数据.ToleranceUpper</w:t>
            </w:r>
          </w:p>
        </w:tc>
      </w:tr>
      <w:tr w14:paraId="14422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6D3D9129">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实测值</w:t>
            </w:r>
          </w:p>
        </w:tc>
        <w:tc>
          <w:tcPr>
            <w:tcW w:w="232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7BB8F218">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用户填写</w:t>
            </w:r>
          </w:p>
        </w:tc>
        <w:tc>
          <w:tcPr>
            <w:tcW w:w="436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79043551">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人工录入</w:t>
            </w:r>
          </w:p>
        </w:tc>
      </w:tr>
      <w:tr w14:paraId="65608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tcPr>
          <w:p w14:paraId="42DCA107">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判定结果</w:t>
            </w:r>
          </w:p>
        </w:tc>
        <w:tc>
          <w:tcPr>
            <w:tcW w:w="232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tcPr>
          <w:p w14:paraId="03FABE52">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合格/不合格</w:t>
            </w:r>
          </w:p>
        </w:tc>
        <w:tc>
          <w:tcPr>
            <w:tcW w:w="436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tcPr>
          <w:p w14:paraId="0E4315FD">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系统根据实测值与公差自动计算</w:t>
            </w:r>
          </w:p>
        </w:tc>
      </w:tr>
      <w:tr w14:paraId="496E6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263CFA8E">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量具</w:t>
            </w:r>
          </w:p>
        </w:tc>
        <w:tc>
          <w:tcPr>
            <w:tcW w:w="232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122ABBEA">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推荐使用的量具</w:t>
            </w:r>
          </w:p>
        </w:tc>
        <w:tc>
          <w:tcPr>
            <w:tcW w:w="436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73A51F60">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特征数据.RecommendedTool 或人工选择</w:t>
            </w:r>
          </w:p>
        </w:tc>
      </w:tr>
      <w:tr w14:paraId="43CD8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tcPr>
          <w:p w14:paraId="5B0D3C38">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备注</w:t>
            </w:r>
          </w:p>
        </w:tc>
        <w:tc>
          <w:tcPr>
            <w:tcW w:w="232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tcPr>
          <w:p w14:paraId="4D9757F8">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补充信息</w:t>
            </w:r>
          </w:p>
        </w:tc>
        <w:tc>
          <w:tcPr>
            <w:tcW w:w="436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tcPr>
          <w:p w14:paraId="2A7CCC9A">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人工录入</w:t>
            </w:r>
          </w:p>
        </w:tc>
      </w:tr>
      <w:tr w14:paraId="778BF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327BF5D8">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工程名称</w:t>
            </w:r>
          </w:p>
        </w:tc>
        <w:tc>
          <w:tcPr>
            <w:tcW w:w="232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440B899A">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当前工程名称</w:t>
            </w:r>
          </w:p>
        </w:tc>
        <w:tc>
          <w:tcPr>
            <w:tcW w:w="436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6F678C44">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工程元数据</w:t>
            </w:r>
          </w:p>
        </w:tc>
      </w:tr>
      <w:tr w14:paraId="0BAE3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tcPr>
          <w:p w14:paraId="5837BFC9">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图纸名称</w:t>
            </w:r>
          </w:p>
        </w:tc>
        <w:tc>
          <w:tcPr>
            <w:tcW w:w="232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tcPr>
          <w:p w14:paraId="59AA8B70">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当前图纸文件名</w:t>
            </w:r>
          </w:p>
        </w:tc>
        <w:tc>
          <w:tcPr>
            <w:tcW w:w="436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tcPr>
          <w:p w14:paraId="6E171CA6">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图纸元数据</w:t>
            </w:r>
          </w:p>
        </w:tc>
      </w:tr>
      <w:tr w14:paraId="5908A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tcPr>
          <w:p w14:paraId="1FA4BC9E">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 xml:space="preserve">日期 </w:t>
            </w:r>
          </w:p>
        </w:tc>
        <w:tc>
          <w:tcPr>
            <w:tcW w:w="2322"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tcPr>
          <w:p w14:paraId="5F14CC78">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当前日期</w:t>
            </w:r>
          </w:p>
        </w:tc>
        <w:tc>
          <w:tcPr>
            <w:tcW w:w="4364"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tcPr>
          <w:p w14:paraId="5DEAB6BF">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系统日期</w:t>
            </w:r>
          </w:p>
        </w:tc>
      </w:tr>
    </w:tbl>
    <w:p w14:paraId="659908ED">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p>
    <w:p w14:paraId="651C9A9A">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用户右键单元格选择字段绑定，最终选择完毕后点击确认映射。</w:t>
      </w:r>
    </w:p>
    <w:p w14:paraId="4441638D">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 绑定后的字段在预览/导出时显示实际数据</w:t>
      </w:r>
    </w:p>
    <w:p w14:paraId="2E58D1B8">
      <w:pPr>
        <w:pStyle w:val="5"/>
        <w:pageBreakBefore w:val="0"/>
        <w:widowControl w:val="0"/>
        <w:kinsoku/>
        <w:wordWrap/>
        <w:overflowPunct/>
        <w:topLinePunct w:val="0"/>
        <w:autoSpaceDE/>
        <w:autoSpaceDN/>
        <w:bidi w:val="0"/>
        <w:snapToGrid/>
        <w:spacing w:before="0" w:line="30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t>4.</w:t>
      </w:r>
      <w:r>
        <w:rPr>
          <w:rFonts w:hint="eastAsia" w:ascii="宋体" w:hAnsi="宋体" w:cs="宋体"/>
          <w:sz w:val="24"/>
          <w:szCs w:val="24"/>
          <w:lang w:val="en-US" w:eastAsia="zh-CN"/>
        </w:rPr>
        <w:t>3</w:t>
      </w:r>
      <w:r>
        <w:rPr>
          <w:rFonts w:hint="eastAsia" w:ascii="宋体" w:hAnsi="宋体" w:eastAsia="宋体" w:cs="宋体"/>
          <w:sz w:val="24"/>
          <w:szCs w:val="24"/>
        </w:rPr>
        <w:t>.1.4 表格区域绑定</w:t>
      </w:r>
    </w:p>
    <w:p w14:paraId="19EC1BD9">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用户绘制表格区域后，指定其绑定的数据源为"当前图纸特征列表"</w:t>
      </w:r>
    </w:p>
    <w:p w14:paraId="5F35C4CC">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表格的表头可映射至数据字段（如"序号"列绑定"特征序号"）</w:t>
      </w:r>
    </w:p>
    <w:p w14:paraId="083747B5">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 表格在导出时根据实际特征数据量自动扩展行数</w:t>
      </w:r>
    </w:p>
    <w:p w14:paraId="18A1974B">
      <w:pPr>
        <w:pStyle w:val="5"/>
        <w:pageBreakBefore w:val="0"/>
        <w:widowControl w:val="0"/>
        <w:kinsoku/>
        <w:wordWrap/>
        <w:overflowPunct/>
        <w:topLinePunct w:val="0"/>
        <w:autoSpaceDE/>
        <w:autoSpaceDN/>
        <w:bidi w:val="0"/>
        <w:snapToGrid/>
        <w:spacing w:before="0" w:line="30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t>4.</w:t>
      </w:r>
      <w:r>
        <w:rPr>
          <w:rFonts w:hint="eastAsia" w:ascii="宋体" w:hAnsi="宋体" w:cs="宋体"/>
          <w:sz w:val="24"/>
          <w:szCs w:val="24"/>
          <w:lang w:val="en-US" w:eastAsia="zh-CN"/>
        </w:rPr>
        <w:t>3</w:t>
      </w:r>
      <w:r>
        <w:rPr>
          <w:rFonts w:hint="eastAsia" w:ascii="宋体" w:hAnsi="宋体" w:eastAsia="宋体" w:cs="宋体"/>
          <w:sz w:val="24"/>
          <w:szCs w:val="24"/>
        </w:rPr>
        <w:t>.1.5 模板保存</w:t>
      </w:r>
    </w:p>
    <w:p w14:paraId="4D1BBD73">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模板保存为系统内部格式（.xlsx），存储在系统模板目录</w:t>
      </w:r>
    </w:p>
    <w:p w14:paraId="33A0556B">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模板可在不同工程间复用</w:t>
      </w:r>
    </w:p>
    <w:p w14:paraId="31C9597A">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 支持对已有模板进行编辑修改</w:t>
      </w:r>
      <w:r>
        <w:rPr>
          <w:rFonts w:hint="eastAsia" w:ascii="宋体" w:hAnsi="宋体" w:cs="宋体"/>
          <w:sz w:val="24"/>
          <w:szCs w:val="24"/>
          <w:lang w:val="en-US" w:eastAsia="zh-CN"/>
        </w:rPr>
        <w:t>，支持</w:t>
      </w:r>
      <w:r>
        <w:rPr>
          <w:rFonts w:hint="eastAsia" w:ascii="宋体" w:hAnsi="宋体" w:eastAsia="宋体" w:cs="宋体"/>
          <w:sz w:val="24"/>
          <w:szCs w:val="24"/>
          <w:lang w:val="en-US" w:eastAsia="zh-CN"/>
        </w:rPr>
        <w:t>保存为新版本</w:t>
      </w:r>
    </w:p>
    <w:p w14:paraId="27193862">
      <w:pPr>
        <w:pStyle w:val="5"/>
        <w:pageBreakBefore w:val="0"/>
        <w:widowControl w:val="0"/>
        <w:kinsoku/>
        <w:wordWrap/>
        <w:overflowPunct/>
        <w:topLinePunct w:val="0"/>
        <w:autoSpaceDE/>
        <w:autoSpaceDN/>
        <w:bidi w:val="0"/>
        <w:snapToGrid/>
        <w:spacing w:before="0" w:line="30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t>4.</w:t>
      </w:r>
      <w:r>
        <w:rPr>
          <w:rFonts w:hint="eastAsia" w:ascii="宋体" w:hAnsi="宋体" w:cs="宋体"/>
          <w:sz w:val="24"/>
          <w:szCs w:val="24"/>
          <w:lang w:val="en-US" w:eastAsia="zh-CN"/>
        </w:rPr>
        <w:t>3</w:t>
      </w:r>
      <w:r>
        <w:rPr>
          <w:rFonts w:hint="eastAsia" w:ascii="宋体" w:hAnsi="宋体" w:eastAsia="宋体" w:cs="宋体"/>
          <w:sz w:val="24"/>
          <w:szCs w:val="24"/>
        </w:rPr>
        <w:t>.1.6 模板预览</w:t>
      </w:r>
    </w:p>
    <w:p w14:paraId="368D3CF5">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用户编辑过程中可随时切换至"预览模式"，查看模板实际效果</w:t>
      </w:r>
    </w:p>
    <w:p w14:paraId="681953C3">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 预览时数据来自当前工程中的示例图纸或模拟数据</w:t>
      </w:r>
    </w:p>
    <w:p w14:paraId="09FF47AD">
      <w:pPr>
        <w:pStyle w:val="5"/>
        <w:pageBreakBefore w:val="0"/>
        <w:widowControl w:val="0"/>
        <w:kinsoku/>
        <w:wordWrap/>
        <w:overflowPunct/>
        <w:topLinePunct w:val="0"/>
        <w:autoSpaceDE/>
        <w:autoSpaceDN/>
        <w:bidi w:val="0"/>
        <w:snapToGrid/>
        <w:spacing w:before="0" w:line="30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t>4.</w:t>
      </w:r>
      <w:r>
        <w:rPr>
          <w:rFonts w:hint="eastAsia" w:ascii="宋体" w:hAnsi="宋体" w:cs="宋体"/>
          <w:sz w:val="24"/>
          <w:szCs w:val="24"/>
          <w:lang w:val="en-US" w:eastAsia="zh-CN"/>
        </w:rPr>
        <w:t>3</w:t>
      </w:r>
      <w:r>
        <w:rPr>
          <w:rFonts w:hint="eastAsia" w:ascii="宋体" w:hAnsi="宋体" w:eastAsia="宋体" w:cs="宋体"/>
          <w:sz w:val="24"/>
          <w:szCs w:val="24"/>
        </w:rPr>
        <w:t>.1.7 模板导入/导出</w:t>
      </w:r>
    </w:p>
    <w:p w14:paraId="3C38C57F">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t>- 导入：加载外部模板文件（.x</w:t>
      </w:r>
      <w:r>
        <w:rPr>
          <w:rFonts w:hint="eastAsia" w:ascii="宋体" w:hAnsi="宋体" w:cs="宋体"/>
          <w:sz w:val="24"/>
          <w:szCs w:val="24"/>
          <w:lang w:val="en-US" w:eastAsia="zh-CN"/>
        </w:rPr>
        <w:t>lsx</w:t>
      </w:r>
      <w:r>
        <w:rPr>
          <w:rFonts w:hint="eastAsia" w:ascii="宋体" w:hAnsi="宋体" w:eastAsia="宋体" w:cs="宋体"/>
          <w:sz w:val="24"/>
          <w:szCs w:val="24"/>
        </w:rPr>
        <w:t>）至系统</w:t>
      </w:r>
      <w:r>
        <w:rPr>
          <w:rFonts w:hint="eastAsia" w:ascii="宋体" w:hAnsi="宋体" w:cs="宋体"/>
          <w:sz w:val="24"/>
          <w:szCs w:val="24"/>
          <w:lang w:eastAsia="zh-CN"/>
        </w:rPr>
        <w:t>，</w:t>
      </w:r>
      <w:r>
        <w:rPr>
          <w:rFonts w:hint="eastAsia" w:ascii="宋体" w:hAnsi="宋体" w:eastAsia="宋体" w:cs="宋体"/>
          <w:sz w:val="24"/>
          <w:szCs w:val="24"/>
        </w:rPr>
        <w:t>仅限系统内管理与导入</w:t>
      </w:r>
    </w:p>
    <w:p w14:paraId="14C9B890">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导出</w:t>
      </w:r>
      <w:r>
        <w:rPr>
          <w:rFonts w:hint="eastAsia" w:ascii="宋体" w:hAnsi="宋体" w:cs="宋体"/>
          <w:sz w:val="24"/>
          <w:szCs w:val="24"/>
          <w:lang w:eastAsia="zh-CN"/>
        </w:rPr>
        <w:t>：</w:t>
      </w:r>
      <w:r>
        <w:rPr>
          <w:rFonts w:hint="eastAsia" w:ascii="宋体" w:hAnsi="宋体" w:eastAsia="宋体" w:cs="宋体"/>
          <w:sz w:val="24"/>
          <w:szCs w:val="24"/>
        </w:rPr>
        <w:t>指填充后的检验卡，不支持模板文件导出</w:t>
      </w:r>
    </w:p>
    <w:p w14:paraId="4752846B">
      <w:pPr>
        <w:pStyle w:val="5"/>
        <w:pageBreakBefore w:val="0"/>
        <w:widowControl w:val="0"/>
        <w:kinsoku/>
        <w:wordWrap/>
        <w:overflowPunct/>
        <w:topLinePunct w:val="0"/>
        <w:autoSpaceDE/>
        <w:autoSpaceDN/>
        <w:bidi w:val="0"/>
        <w:snapToGrid/>
        <w:spacing w:before="0" w:line="30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t>4.</w:t>
      </w:r>
      <w:r>
        <w:rPr>
          <w:rFonts w:hint="eastAsia" w:ascii="宋体" w:hAnsi="宋体" w:cs="宋体"/>
          <w:sz w:val="24"/>
          <w:szCs w:val="24"/>
          <w:lang w:val="en-US" w:eastAsia="zh-CN"/>
        </w:rPr>
        <w:t>3</w:t>
      </w:r>
      <w:r>
        <w:rPr>
          <w:rFonts w:hint="eastAsia" w:ascii="宋体" w:hAnsi="宋体" w:eastAsia="宋体" w:cs="宋体"/>
          <w:sz w:val="24"/>
          <w:szCs w:val="24"/>
        </w:rPr>
        <w:t>.1.8 模板管理列表</w:t>
      </w:r>
    </w:p>
    <w:p w14:paraId="0C0C50A6">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展示所有已保存的模板（名称、创建日期、最后修改日期、是否为默认模板）</w:t>
      </w:r>
    </w:p>
    <w:p w14:paraId="63F689D3">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支持：选择使用、编辑、重命名、复制、删除、设为默认</w:t>
      </w:r>
    </w:p>
    <w:p w14:paraId="421C47A2">
      <w:pPr>
        <w:pStyle w:val="4"/>
        <w:pageBreakBefore w:val="0"/>
        <w:widowControl w:val="0"/>
        <w:kinsoku/>
        <w:wordWrap/>
        <w:overflowPunct/>
        <w:topLinePunct w:val="0"/>
        <w:autoSpaceDE/>
        <w:autoSpaceDN/>
        <w:bidi w:val="0"/>
        <w:snapToGrid/>
        <w:spacing w:before="0" w:line="300" w:lineRule="auto"/>
        <w:textAlignment w:val="auto"/>
        <w:rPr>
          <w:rFonts w:hint="eastAsia" w:ascii="宋体" w:hAnsi="宋体" w:eastAsia="宋体" w:cs="宋体"/>
          <w:color w:val="FF0000"/>
          <w:sz w:val="24"/>
          <w:szCs w:val="24"/>
        </w:rPr>
      </w:pPr>
      <w:r>
        <w:rPr>
          <w:rFonts w:hint="eastAsia" w:ascii="宋体" w:hAnsi="宋体" w:eastAsia="宋体" w:cs="宋体"/>
          <w:sz w:val="24"/>
          <w:szCs w:val="24"/>
        </w:rPr>
        <w:t>4.</w:t>
      </w:r>
      <w:r>
        <w:rPr>
          <w:rFonts w:hint="eastAsia" w:ascii="宋体" w:hAnsi="宋体" w:cs="宋体"/>
          <w:sz w:val="24"/>
          <w:szCs w:val="24"/>
          <w:lang w:val="en-US" w:eastAsia="zh-CN"/>
        </w:rPr>
        <w:t>3</w:t>
      </w:r>
      <w:r>
        <w:rPr>
          <w:rFonts w:hint="eastAsia" w:ascii="宋体" w:hAnsi="宋体" w:eastAsia="宋体" w:cs="宋体"/>
          <w:sz w:val="24"/>
          <w:szCs w:val="24"/>
        </w:rPr>
        <w:t>.</w:t>
      </w:r>
      <w:r>
        <w:rPr>
          <w:rFonts w:hint="eastAsia" w:ascii="宋体" w:hAnsi="宋体" w:cs="宋体"/>
          <w:sz w:val="24"/>
          <w:szCs w:val="24"/>
          <w:lang w:val="en-US" w:eastAsia="zh-CN"/>
        </w:rPr>
        <w:t>2</w:t>
      </w:r>
      <w:r>
        <w:rPr>
          <w:rFonts w:hint="eastAsia" w:ascii="宋体" w:hAnsi="宋体" w:eastAsia="宋体" w:cs="宋体"/>
          <w:sz w:val="24"/>
          <w:szCs w:val="24"/>
        </w:rPr>
        <w:t xml:space="preserve"> </w:t>
      </w:r>
      <w:r>
        <w:rPr>
          <w:rFonts w:hint="eastAsia" w:ascii="宋体" w:hAnsi="宋体" w:eastAsia="宋体" w:cs="宋体"/>
          <w:color w:val="auto"/>
          <w:sz w:val="24"/>
          <w:szCs w:val="24"/>
        </w:rPr>
        <w:t>检验卡数据表格编辑</w:t>
      </w:r>
    </w:p>
    <w:p w14:paraId="549AF450">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表格展示当前图纸的所有</w:t>
      </w:r>
      <w:r>
        <w:rPr>
          <w:rFonts w:hint="eastAsia" w:ascii="宋体" w:hAnsi="宋体" w:cs="宋体"/>
          <w:sz w:val="24"/>
          <w:szCs w:val="24"/>
          <w:lang w:val="en-US" w:eastAsia="zh-CN"/>
        </w:rPr>
        <w:t>已确认的</w:t>
      </w:r>
      <w:r>
        <w:rPr>
          <w:rFonts w:hint="eastAsia" w:ascii="宋体" w:hAnsi="宋体" w:eastAsia="宋体" w:cs="宋体"/>
          <w:sz w:val="24"/>
          <w:szCs w:val="24"/>
        </w:rPr>
        <w:t>特征数据（每行一个特征）</w:t>
      </w:r>
    </w:p>
    <w:p w14:paraId="120F6B62">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用户双击单元格可修改内容</w:t>
      </w:r>
    </w:p>
    <w:p w14:paraId="6ACA5237">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支持插入新行、删除行、上下移动行序</w:t>
      </w:r>
    </w:p>
    <w:p w14:paraId="4F471E2B">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支持撤销/重做</w:t>
      </w:r>
    </w:p>
    <w:p w14:paraId="63C5BD73">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单元格内容变更时，关联的气泡浮窗数据同步更新</w:t>
      </w:r>
    </w:p>
    <w:p w14:paraId="08840906">
      <w:pPr>
        <w:pStyle w:val="4"/>
        <w:pageBreakBefore w:val="0"/>
        <w:widowControl w:val="0"/>
        <w:kinsoku/>
        <w:wordWrap/>
        <w:overflowPunct/>
        <w:topLinePunct w:val="0"/>
        <w:autoSpaceDE/>
        <w:autoSpaceDN/>
        <w:bidi w:val="0"/>
        <w:snapToGrid/>
        <w:spacing w:before="0" w:line="300" w:lineRule="auto"/>
        <w:textAlignment w:val="auto"/>
        <w:rPr>
          <w:rFonts w:hint="eastAsia" w:ascii="宋体" w:hAnsi="宋体" w:eastAsia="宋体" w:cs="宋体"/>
          <w:sz w:val="24"/>
          <w:szCs w:val="24"/>
        </w:rPr>
      </w:pPr>
      <w:r>
        <w:rPr>
          <w:rFonts w:hint="eastAsia" w:ascii="宋体" w:hAnsi="宋体" w:eastAsia="宋体" w:cs="宋体"/>
          <w:sz w:val="24"/>
          <w:szCs w:val="24"/>
        </w:rPr>
        <w:t>4.</w:t>
      </w:r>
      <w:r>
        <w:rPr>
          <w:rFonts w:hint="eastAsia" w:ascii="宋体" w:hAnsi="宋体" w:cs="宋体"/>
          <w:sz w:val="24"/>
          <w:szCs w:val="24"/>
          <w:lang w:val="en-US" w:eastAsia="zh-CN"/>
        </w:rPr>
        <w:t>3</w:t>
      </w:r>
      <w:r>
        <w:rPr>
          <w:rFonts w:hint="eastAsia" w:ascii="宋体" w:hAnsi="宋体" w:eastAsia="宋体" w:cs="宋体"/>
          <w:sz w:val="24"/>
          <w:szCs w:val="24"/>
        </w:rPr>
        <w:t>.</w:t>
      </w:r>
      <w:r>
        <w:rPr>
          <w:rFonts w:hint="eastAsia" w:ascii="宋体" w:hAnsi="宋体" w:cs="宋体"/>
          <w:sz w:val="24"/>
          <w:szCs w:val="24"/>
          <w:lang w:val="en-US" w:eastAsia="zh-CN"/>
        </w:rPr>
        <w:t>3</w:t>
      </w:r>
      <w:r>
        <w:rPr>
          <w:rFonts w:hint="eastAsia" w:ascii="宋体" w:hAnsi="宋体" w:eastAsia="宋体" w:cs="宋体"/>
          <w:sz w:val="24"/>
          <w:szCs w:val="24"/>
        </w:rPr>
        <w:t xml:space="preserve"> 数据校验</w:t>
      </w:r>
    </w:p>
    <w:p w14:paraId="4CC40917">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对用户输入的数值进行格式校验（数字、公差逻辑）</w:t>
      </w:r>
    </w:p>
    <w:p w14:paraId="39747EDA">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异常输入给予提示，拒绝保存</w:t>
      </w:r>
    </w:p>
    <w:p w14:paraId="5A5EDBA2">
      <w:pPr>
        <w:pStyle w:val="4"/>
        <w:pageBreakBefore w:val="0"/>
        <w:widowControl w:val="0"/>
        <w:kinsoku/>
        <w:wordWrap/>
        <w:overflowPunct/>
        <w:topLinePunct w:val="0"/>
        <w:autoSpaceDE/>
        <w:autoSpaceDN/>
        <w:bidi w:val="0"/>
        <w:snapToGrid/>
        <w:spacing w:before="0" w:line="300" w:lineRule="auto"/>
        <w:textAlignment w:val="auto"/>
        <w:rPr>
          <w:rFonts w:hint="eastAsia" w:ascii="宋体" w:hAnsi="宋体" w:eastAsia="宋体" w:cs="宋体"/>
          <w:sz w:val="24"/>
          <w:szCs w:val="24"/>
        </w:rPr>
      </w:pPr>
      <w:r>
        <w:rPr>
          <w:rFonts w:hint="eastAsia" w:ascii="宋体" w:hAnsi="宋体" w:eastAsia="宋体" w:cs="宋体"/>
          <w:sz w:val="24"/>
          <w:szCs w:val="24"/>
        </w:rPr>
        <w:t>4.</w:t>
      </w:r>
      <w:r>
        <w:rPr>
          <w:rFonts w:hint="eastAsia" w:ascii="宋体" w:hAnsi="宋体" w:cs="宋体"/>
          <w:sz w:val="24"/>
          <w:szCs w:val="24"/>
          <w:lang w:val="en-US" w:eastAsia="zh-CN"/>
        </w:rPr>
        <w:t>3</w:t>
      </w:r>
      <w:r>
        <w:rPr>
          <w:rFonts w:hint="eastAsia" w:ascii="宋体" w:hAnsi="宋体" w:eastAsia="宋体" w:cs="宋体"/>
          <w:sz w:val="24"/>
          <w:szCs w:val="24"/>
        </w:rPr>
        <w:t>.</w:t>
      </w:r>
      <w:r>
        <w:rPr>
          <w:rFonts w:hint="eastAsia" w:ascii="宋体" w:hAnsi="宋体" w:cs="宋体"/>
          <w:sz w:val="24"/>
          <w:szCs w:val="24"/>
          <w:lang w:val="en-US" w:eastAsia="zh-CN"/>
        </w:rPr>
        <w:t>4</w:t>
      </w:r>
      <w:r>
        <w:rPr>
          <w:rFonts w:hint="eastAsia" w:ascii="宋体" w:hAnsi="宋体" w:eastAsia="宋体" w:cs="宋体"/>
          <w:sz w:val="24"/>
          <w:szCs w:val="24"/>
        </w:rPr>
        <w:t xml:space="preserve"> 填充效果预览</w:t>
      </w:r>
    </w:p>
    <w:p w14:paraId="1392A438">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用户在选择模板后，可预览</w:t>
      </w:r>
      <w:r>
        <w:rPr>
          <w:rFonts w:hint="eastAsia" w:ascii="宋体" w:hAnsi="宋体" w:cs="宋体"/>
          <w:sz w:val="24"/>
          <w:szCs w:val="24"/>
          <w:lang w:val="en-US" w:eastAsia="zh-CN"/>
        </w:rPr>
        <w:t>模板</w:t>
      </w:r>
      <w:r>
        <w:rPr>
          <w:rFonts w:hint="eastAsia" w:ascii="宋体" w:hAnsi="宋体" w:eastAsia="宋体" w:cs="宋体"/>
          <w:sz w:val="24"/>
          <w:szCs w:val="24"/>
        </w:rPr>
        <w:t>效果</w:t>
      </w:r>
    </w:p>
    <w:p w14:paraId="4AFE2A94">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预览界面所见即所得，与最终导出的Excel格式保持一致</w:t>
      </w:r>
    </w:p>
    <w:p w14:paraId="3B71D370">
      <w:pPr>
        <w:pStyle w:val="4"/>
        <w:pageBreakBefore w:val="0"/>
        <w:widowControl w:val="0"/>
        <w:kinsoku/>
        <w:wordWrap/>
        <w:overflowPunct/>
        <w:topLinePunct w:val="0"/>
        <w:autoSpaceDE/>
        <w:autoSpaceDN/>
        <w:bidi w:val="0"/>
        <w:snapToGrid/>
        <w:spacing w:before="0" w:line="300" w:lineRule="auto"/>
        <w:textAlignment w:val="auto"/>
        <w:rPr>
          <w:rFonts w:hint="eastAsia" w:ascii="宋体" w:hAnsi="宋体" w:eastAsia="宋体" w:cs="宋体"/>
          <w:sz w:val="24"/>
          <w:szCs w:val="24"/>
        </w:rPr>
      </w:pPr>
      <w:r>
        <w:rPr>
          <w:rFonts w:hint="eastAsia" w:ascii="宋体" w:hAnsi="宋体" w:eastAsia="宋体" w:cs="宋体"/>
          <w:sz w:val="24"/>
          <w:szCs w:val="24"/>
        </w:rPr>
        <w:t>4.3.5 检验卡类型与生成范围</w:t>
      </w:r>
    </w:p>
    <w:p w14:paraId="204E02CA">
      <w:pPr>
        <w:pStyle w:val="12"/>
      </w:pPr>
      <w:r>
        <w:t>首件全尺寸报告：默认将当前图纸全部已确认特征生成完整检验卡。</w:t>
      </w:r>
    </w:p>
    <w:p w14:paraId="420BE8B0">
      <w:pPr>
        <w:pStyle w:val="12"/>
      </w:pPr>
      <w:r>
        <w:t>过程检验卡：支持用户通过开关/筛选控制生成范围，由用户选定需纳入的气泡（特征）数量与项目，仅对选定部分生成过程检验卡，用于工序过程抽检。</w:t>
      </w:r>
    </w:p>
    <w:p w14:paraId="1BD77A00">
      <w:pPr>
        <w:pStyle w:val="12"/>
      </w:pPr>
      <w:r>
        <w:t>生成范围可在数据表格区域通过勾选/筛选确定，系统据此填充并导出对应的检验卡。</w:t>
      </w:r>
    </w:p>
    <w:p w14:paraId="0618F29D">
      <w:pPr>
        <w:pStyle w:val="3"/>
        <w:pageBreakBefore w:val="0"/>
        <w:widowControl w:val="0"/>
        <w:kinsoku/>
        <w:wordWrap/>
        <w:overflowPunct/>
        <w:topLinePunct w:val="0"/>
        <w:autoSpaceDE/>
        <w:autoSpaceDN/>
        <w:bidi w:val="0"/>
        <w:snapToGrid/>
        <w:spacing w:before="0" w:line="300" w:lineRule="auto"/>
        <w:textAlignment w:val="auto"/>
        <w:rPr>
          <w:rFonts w:hint="eastAsia" w:ascii="宋体" w:hAnsi="宋体" w:eastAsia="宋体" w:cs="宋体"/>
          <w:sz w:val="24"/>
          <w:szCs w:val="24"/>
        </w:rPr>
      </w:pPr>
      <w:r>
        <w:rPr>
          <w:rFonts w:hint="eastAsia" w:ascii="宋体" w:hAnsi="宋体" w:eastAsia="宋体" w:cs="宋体"/>
          <w:sz w:val="24"/>
          <w:szCs w:val="24"/>
        </w:rPr>
        <w:t>4.</w:t>
      </w:r>
      <w:r>
        <w:rPr>
          <w:rFonts w:hint="eastAsia" w:ascii="宋体" w:hAnsi="宋体" w:cs="宋体"/>
          <w:sz w:val="24"/>
          <w:szCs w:val="24"/>
          <w:lang w:val="en-US" w:eastAsia="zh-CN"/>
        </w:rPr>
        <w:t>4</w:t>
      </w:r>
      <w:r>
        <w:rPr>
          <w:rFonts w:hint="eastAsia" w:ascii="宋体" w:hAnsi="宋体" w:eastAsia="宋体" w:cs="宋体"/>
          <w:sz w:val="24"/>
          <w:szCs w:val="24"/>
        </w:rPr>
        <w:t xml:space="preserve"> 图像预处理</w:t>
      </w:r>
    </w:p>
    <w:p w14:paraId="6D9844CA">
      <w:pPr>
        <w:pStyle w:val="4"/>
        <w:pageBreakBefore w:val="0"/>
        <w:widowControl w:val="0"/>
        <w:kinsoku/>
        <w:wordWrap/>
        <w:overflowPunct/>
        <w:topLinePunct w:val="0"/>
        <w:autoSpaceDE/>
        <w:autoSpaceDN/>
        <w:bidi w:val="0"/>
        <w:snapToGrid/>
        <w:spacing w:before="0" w:line="300" w:lineRule="auto"/>
        <w:textAlignment w:val="auto"/>
        <w:rPr>
          <w:rFonts w:hint="eastAsia" w:ascii="宋体" w:hAnsi="宋体" w:eastAsia="宋体" w:cs="宋体"/>
          <w:sz w:val="24"/>
          <w:szCs w:val="24"/>
        </w:rPr>
      </w:pPr>
      <w:r>
        <w:rPr>
          <w:rFonts w:hint="eastAsia" w:ascii="宋体" w:hAnsi="宋体" w:eastAsia="宋体" w:cs="宋体"/>
          <w:sz w:val="24"/>
          <w:szCs w:val="24"/>
        </w:rPr>
        <w:t>4.</w:t>
      </w:r>
      <w:r>
        <w:rPr>
          <w:rFonts w:hint="eastAsia" w:ascii="宋体" w:hAnsi="宋体" w:cs="宋体"/>
          <w:sz w:val="24"/>
          <w:szCs w:val="24"/>
          <w:lang w:val="en-US" w:eastAsia="zh-CN"/>
        </w:rPr>
        <w:t>4</w:t>
      </w:r>
      <w:r>
        <w:rPr>
          <w:rFonts w:hint="eastAsia" w:ascii="宋体" w:hAnsi="宋体" w:eastAsia="宋体" w:cs="宋体"/>
          <w:sz w:val="24"/>
          <w:szCs w:val="24"/>
        </w:rPr>
        <w:t>.1 去噪</w:t>
      </w:r>
    </w:p>
    <w:p w14:paraId="2704A0FF">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应用高斯滤波或中值滤波去除图像噪声</w:t>
      </w:r>
    </w:p>
    <w:p w14:paraId="5762E3F1">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参数固定或用户可调，实时预览效果</w:t>
      </w:r>
    </w:p>
    <w:p w14:paraId="284236CF">
      <w:pPr>
        <w:pStyle w:val="4"/>
        <w:pageBreakBefore w:val="0"/>
        <w:widowControl w:val="0"/>
        <w:kinsoku/>
        <w:wordWrap/>
        <w:overflowPunct/>
        <w:topLinePunct w:val="0"/>
        <w:autoSpaceDE/>
        <w:autoSpaceDN/>
        <w:bidi w:val="0"/>
        <w:snapToGrid/>
        <w:spacing w:before="0" w:line="300" w:lineRule="auto"/>
        <w:textAlignment w:val="auto"/>
        <w:rPr>
          <w:rFonts w:hint="eastAsia" w:ascii="宋体" w:hAnsi="宋体" w:eastAsia="宋体" w:cs="宋体"/>
          <w:sz w:val="24"/>
          <w:szCs w:val="24"/>
        </w:rPr>
      </w:pPr>
      <w:r>
        <w:rPr>
          <w:rFonts w:hint="eastAsia" w:ascii="宋体" w:hAnsi="宋体" w:eastAsia="宋体" w:cs="宋体"/>
          <w:sz w:val="24"/>
          <w:szCs w:val="24"/>
        </w:rPr>
        <w:t>4.</w:t>
      </w:r>
      <w:r>
        <w:rPr>
          <w:rFonts w:hint="eastAsia" w:ascii="宋体" w:hAnsi="宋体" w:cs="宋体"/>
          <w:sz w:val="24"/>
          <w:szCs w:val="24"/>
          <w:lang w:val="en-US" w:eastAsia="zh-CN"/>
        </w:rPr>
        <w:t>4</w:t>
      </w:r>
      <w:r>
        <w:rPr>
          <w:rFonts w:hint="eastAsia" w:ascii="宋体" w:hAnsi="宋体" w:eastAsia="宋体" w:cs="宋体"/>
          <w:sz w:val="24"/>
          <w:szCs w:val="24"/>
        </w:rPr>
        <w:t>.2 增强</w:t>
      </w:r>
    </w:p>
    <w:p w14:paraId="55519984">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调整图像对比度（滑块控制，实时预览）</w:t>
      </w:r>
    </w:p>
    <w:p w14:paraId="6813489C">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调整图像亮度（滑块控制，实时预览）</w:t>
      </w:r>
    </w:p>
    <w:p w14:paraId="23D37CF4">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调整图像饱和度（滑块控制，实时预览）</w:t>
      </w:r>
    </w:p>
    <w:p w14:paraId="315260A4">
      <w:pPr>
        <w:pStyle w:val="4"/>
        <w:pageBreakBefore w:val="0"/>
        <w:widowControl w:val="0"/>
        <w:kinsoku/>
        <w:wordWrap/>
        <w:overflowPunct/>
        <w:topLinePunct w:val="0"/>
        <w:autoSpaceDE/>
        <w:autoSpaceDN/>
        <w:bidi w:val="0"/>
        <w:snapToGrid/>
        <w:spacing w:before="0" w:line="300" w:lineRule="auto"/>
        <w:textAlignment w:val="auto"/>
        <w:rPr>
          <w:rFonts w:hint="eastAsia" w:ascii="宋体" w:hAnsi="宋体" w:eastAsia="宋体" w:cs="宋体"/>
          <w:sz w:val="24"/>
          <w:szCs w:val="24"/>
        </w:rPr>
      </w:pPr>
      <w:r>
        <w:rPr>
          <w:rFonts w:hint="eastAsia" w:ascii="宋体" w:hAnsi="宋体" w:eastAsia="宋体" w:cs="宋体"/>
          <w:sz w:val="24"/>
          <w:szCs w:val="24"/>
        </w:rPr>
        <w:t>4.</w:t>
      </w:r>
      <w:r>
        <w:rPr>
          <w:rFonts w:hint="eastAsia" w:ascii="宋体" w:hAnsi="宋体" w:cs="宋体"/>
          <w:sz w:val="24"/>
          <w:szCs w:val="24"/>
          <w:lang w:val="en-US" w:eastAsia="zh-CN"/>
        </w:rPr>
        <w:t>4</w:t>
      </w:r>
      <w:r>
        <w:rPr>
          <w:rFonts w:hint="eastAsia" w:ascii="宋体" w:hAnsi="宋体" w:eastAsia="宋体" w:cs="宋体"/>
          <w:sz w:val="24"/>
          <w:szCs w:val="24"/>
        </w:rPr>
        <w:t>.3 锐化</w:t>
      </w:r>
    </w:p>
    <w:p w14:paraId="3BA85BC2">
      <w:pPr>
        <w:ind w:firstLine="420" w:firstLineChars="0"/>
        <w:rPr>
          <w:rFonts w:hint="eastAsia" w:ascii="宋体" w:hAnsi="宋体" w:cs="宋体"/>
          <w:sz w:val="24"/>
          <w:szCs w:val="24"/>
          <w:lang w:val="en-US" w:eastAsia="zh-CN"/>
        </w:rPr>
      </w:pPr>
      <w:r>
        <w:rPr>
          <w:rFonts w:hint="eastAsia" w:ascii="宋体" w:hAnsi="宋体" w:cs="宋体"/>
          <w:sz w:val="24"/>
          <w:szCs w:val="24"/>
          <w:lang w:val="en-US" w:eastAsia="zh-CN"/>
        </w:rPr>
        <w:t>- 增强图像边缘清晰度</w:t>
      </w:r>
    </w:p>
    <w:p w14:paraId="4182FAA4">
      <w:pPr>
        <w:ind w:firstLine="420" w:firstLineChars="0"/>
        <w:rPr>
          <w:rFonts w:hint="eastAsia" w:ascii="宋体" w:hAnsi="宋体" w:cs="宋体"/>
          <w:sz w:val="24"/>
          <w:szCs w:val="24"/>
          <w:lang w:val="en-US" w:eastAsia="zh-CN"/>
        </w:rPr>
      </w:pPr>
      <w:r>
        <w:rPr>
          <w:rFonts w:hint="eastAsia" w:ascii="宋体" w:hAnsi="宋体" w:cs="宋体"/>
          <w:sz w:val="24"/>
          <w:szCs w:val="24"/>
          <w:lang w:val="en-US" w:eastAsia="zh-CN"/>
        </w:rPr>
        <w:t>- 一键应用，实时预览效果</w:t>
      </w:r>
    </w:p>
    <w:p w14:paraId="19FAFD86">
      <w:pPr>
        <w:pStyle w:val="4"/>
        <w:pageBreakBefore w:val="0"/>
        <w:widowControl w:val="0"/>
        <w:kinsoku/>
        <w:wordWrap/>
        <w:overflowPunct/>
        <w:topLinePunct w:val="0"/>
        <w:autoSpaceDE/>
        <w:autoSpaceDN/>
        <w:bidi w:val="0"/>
        <w:snapToGrid/>
        <w:spacing w:before="0" w:line="300" w:lineRule="auto"/>
        <w:textAlignment w:val="auto"/>
        <w:rPr>
          <w:rFonts w:hint="eastAsia" w:ascii="宋体" w:hAnsi="宋体" w:eastAsia="宋体" w:cs="宋体"/>
          <w:sz w:val="24"/>
          <w:szCs w:val="24"/>
        </w:rPr>
      </w:pPr>
      <w:r>
        <w:rPr>
          <w:rFonts w:hint="eastAsia" w:ascii="宋体" w:hAnsi="宋体" w:eastAsia="宋体" w:cs="宋体"/>
          <w:sz w:val="24"/>
          <w:szCs w:val="24"/>
        </w:rPr>
        <w:t>4.</w:t>
      </w:r>
      <w:r>
        <w:rPr>
          <w:rFonts w:hint="eastAsia" w:ascii="宋体" w:hAnsi="宋体" w:cs="宋体"/>
          <w:sz w:val="24"/>
          <w:szCs w:val="24"/>
          <w:lang w:val="en-US" w:eastAsia="zh-CN"/>
        </w:rPr>
        <w:t>4</w:t>
      </w:r>
      <w:r>
        <w:rPr>
          <w:rFonts w:hint="eastAsia" w:ascii="宋体" w:hAnsi="宋体" w:eastAsia="宋体" w:cs="宋体"/>
          <w:sz w:val="24"/>
          <w:szCs w:val="24"/>
        </w:rPr>
        <w:t>.4 二值化</w:t>
      </w:r>
    </w:p>
    <w:p w14:paraId="6151047F">
      <w:pPr>
        <w:ind w:firstLine="420" w:firstLineChars="0"/>
        <w:rPr>
          <w:rFonts w:hint="eastAsia" w:ascii="宋体" w:hAnsi="宋体" w:cs="宋体"/>
          <w:sz w:val="24"/>
          <w:szCs w:val="24"/>
          <w:lang w:val="en-US" w:eastAsia="zh-CN"/>
        </w:rPr>
      </w:pPr>
      <w:r>
        <w:rPr>
          <w:rFonts w:hint="eastAsia" w:ascii="宋体" w:hAnsi="宋体" w:cs="宋体"/>
          <w:sz w:val="24"/>
          <w:szCs w:val="24"/>
          <w:lang w:val="en-US" w:eastAsia="zh-CN"/>
        </w:rPr>
        <w:t>- 将图像转为黑白二值图（仍保持3通道）</w:t>
      </w:r>
    </w:p>
    <w:p w14:paraId="047AF9A0">
      <w:pPr>
        <w:ind w:firstLine="420" w:firstLineChars="0"/>
        <w:rPr>
          <w:rFonts w:hint="eastAsia" w:ascii="宋体" w:hAnsi="宋体" w:cs="宋体"/>
          <w:sz w:val="24"/>
          <w:szCs w:val="24"/>
          <w:lang w:val="en-US" w:eastAsia="zh-CN"/>
        </w:rPr>
      </w:pPr>
      <w:r>
        <w:rPr>
          <w:rFonts w:hint="eastAsia" w:ascii="宋体" w:hAnsi="宋体" w:cs="宋体"/>
          <w:sz w:val="24"/>
          <w:szCs w:val="24"/>
          <w:lang w:val="en-US" w:eastAsia="zh-CN"/>
        </w:rPr>
        <w:t>- 阈值可调（默认127），实时预览效果</w:t>
      </w:r>
    </w:p>
    <w:p w14:paraId="5EE5D98D">
      <w:pPr>
        <w:pStyle w:val="4"/>
        <w:pageBreakBefore w:val="0"/>
        <w:widowControl w:val="0"/>
        <w:kinsoku/>
        <w:wordWrap/>
        <w:overflowPunct/>
        <w:topLinePunct w:val="0"/>
        <w:autoSpaceDE/>
        <w:autoSpaceDN/>
        <w:bidi w:val="0"/>
        <w:snapToGrid/>
        <w:spacing w:before="0" w:line="300" w:lineRule="auto"/>
        <w:textAlignment w:val="auto"/>
        <w:rPr>
          <w:rFonts w:hint="eastAsia" w:ascii="宋体" w:hAnsi="宋体" w:eastAsia="宋体" w:cs="宋体"/>
          <w:sz w:val="24"/>
          <w:szCs w:val="24"/>
        </w:rPr>
      </w:pPr>
      <w:r>
        <w:rPr>
          <w:rFonts w:hint="eastAsia" w:ascii="宋体" w:hAnsi="宋体" w:eastAsia="宋体" w:cs="宋体"/>
          <w:sz w:val="24"/>
          <w:szCs w:val="24"/>
        </w:rPr>
        <w:t>4.</w:t>
      </w:r>
      <w:r>
        <w:rPr>
          <w:rFonts w:hint="eastAsia" w:ascii="宋体" w:hAnsi="宋体" w:cs="宋体"/>
          <w:sz w:val="24"/>
          <w:szCs w:val="24"/>
          <w:lang w:val="en-US" w:eastAsia="zh-CN"/>
        </w:rPr>
        <w:t>4</w:t>
      </w:r>
      <w:r>
        <w:rPr>
          <w:rFonts w:hint="eastAsia" w:ascii="宋体" w:hAnsi="宋体" w:eastAsia="宋体" w:cs="宋体"/>
          <w:sz w:val="24"/>
          <w:szCs w:val="24"/>
        </w:rPr>
        <w:t>.5 预处理操作的适用范围</w:t>
      </w:r>
    </w:p>
    <w:p w14:paraId="392BC81A">
      <w:pPr>
        <w:pStyle w:val="12"/>
        <w:pageBreakBefore w:val="0"/>
        <w:widowControl w:val="0"/>
        <w:kinsoku/>
        <w:wordWrap/>
        <w:overflowPunct/>
        <w:topLinePunct w:val="0"/>
        <w:autoSpaceDE/>
        <w:autoSpaceDN/>
        <w:bidi w:val="0"/>
        <w:snapToGrid/>
        <w:spacing w:before="0" w:after="0" w:afterLines="0" w:line="360" w:lineRule="auto"/>
        <w:ind w:left="0" w:leftChars="0"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 所有预处理操作仅作用于当前显示的图像副本，不修改原始图纸文件</w:t>
      </w:r>
    </w:p>
    <w:p w14:paraId="6F5CE477">
      <w:pPr>
        <w:pStyle w:val="12"/>
        <w:pageBreakBefore w:val="0"/>
        <w:widowControl w:val="0"/>
        <w:kinsoku/>
        <w:wordWrap/>
        <w:overflowPunct/>
        <w:topLinePunct w:val="0"/>
        <w:autoSpaceDE/>
        <w:autoSpaceDN/>
        <w:bidi w:val="0"/>
        <w:snapToGrid/>
        <w:spacing w:before="0" w:after="0" w:afterLines="0" w:line="360" w:lineRule="auto"/>
        <w:ind w:left="0" w:leftChars="0"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 识别时使用预处理后的图像版本</w:t>
      </w:r>
    </w:p>
    <w:p w14:paraId="4B86298D">
      <w:pPr>
        <w:pStyle w:val="4"/>
        <w:pageBreakBefore w:val="0"/>
        <w:widowControl w:val="0"/>
        <w:kinsoku/>
        <w:wordWrap/>
        <w:overflowPunct/>
        <w:topLinePunct w:val="0"/>
        <w:autoSpaceDE/>
        <w:autoSpaceDN/>
        <w:bidi w:val="0"/>
        <w:snapToGrid/>
        <w:spacing w:before="0" w:line="300" w:lineRule="auto"/>
        <w:textAlignment w:val="auto"/>
        <w:rPr>
          <w:rFonts w:hint="eastAsia" w:ascii="宋体" w:hAnsi="宋体" w:cs="宋体"/>
          <w:sz w:val="24"/>
          <w:szCs w:val="24"/>
          <w:lang w:val="en-US" w:eastAsia="zh-CN"/>
        </w:rPr>
      </w:pPr>
      <w:r>
        <w:rPr>
          <w:rFonts w:hint="eastAsia" w:ascii="宋体" w:hAnsi="宋体" w:eastAsia="宋体" w:cs="宋体"/>
          <w:sz w:val="24"/>
          <w:szCs w:val="24"/>
        </w:rPr>
        <w:t>4.</w:t>
      </w:r>
      <w:r>
        <w:rPr>
          <w:rFonts w:hint="eastAsia" w:ascii="宋体" w:hAnsi="宋体" w:cs="宋体"/>
          <w:sz w:val="24"/>
          <w:szCs w:val="24"/>
          <w:lang w:val="en-US" w:eastAsia="zh-CN"/>
        </w:rPr>
        <w:t>4</w:t>
      </w:r>
      <w:r>
        <w:rPr>
          <w:rFonts w:hint="eastAsia" w:ascii="宋体" w:hAnsi="宋体" w:eastAsia="宋体" w:cs="宋体"/>
          <w:sz w:val="24"/>
          <w:szCs w:val="24"/>
        </w:rPr>
        <w:t>.</w:t>
      </w:r>
      <w:r>
        <w:rPr>
          <w:rFonts w:hint="eastAsia" w:ascii="宋体" w:hAnsi="宋体" w:cs="宋体"/>
          <w:sz w:val="24"/>
          <w:szCs w:val="24"/>
          <w:lang w:val="en-US" w:eastAsia="zh-CN"/>
        </w:rPr>
        <w:t>6</w:t>
      </w:r>
      <w:r>
        <w:rPr>
          <w:rFonts w:hint="eastAsia" w:ascii="宋体" w:hAnsi="宋体" w:eastAsia="宋体" w:cs="宋体"/>
          <w:sz w:val="24"/>
          <w:szCs w:val="24"/>
        </w:rPr>
        <w:t xml:space="preserve"> </w:t>
      </w:r>
      <w:r>
        <w:rPr>
          <w:rFonts w:hint="eastAsia" w:ascii="宋体" w:hAnsi="宋体" w:cs="宋体"/>
          <w:sz w:val="24"/>
          <w:szCs w:val="24"/>
          <w:lang w:val="en-US" w:eastAsia="zh-CN"/>
        </w:rPr>
        <w:t>图像质量判定</w:t>
      </w:r>
    </w:p>
    <w:p w14:paraId="4D26E57B">
      <w:pPr>
        <w:ind w:firstLine="420" w:firstLineChars="0"/>
        <w:rPr>
          <w:rFonts w:hint="eastAsia" w:ascii="宋体" w:hAnsi="宋体" w:cs="宋体"/>
          <w:sz w:val="24"/>
          <w:szCs w:val="24"/>
          <w:lang w:val="en-US" w:eastAsia="zh-CN"/>
        </w:rPr>
      </w:pPr>
      <w:r>
        <w:rPr>
          <w:rFonts w:hint="eastAsia" w:ascii="宋体" w:hAnsi="宋体" w:cs="宋体"/>
          <w:sz w:val="24"/>
          <w:szCs w:val="24"/>
          <w:lang w:val="en-US" w:eastAsia="zh-CN"/>
        </w:rPr>
        <w:t>- 图像质量分析，清晰度、规范性、尺寸数量等</w:t>
      </w:r>
    </w:p>
    <w:p w14:paraId="1DB02555">
      <w:pPr>
        <w:ind w:firstLine="420" w:firstLineChars="0"/>
        <w:rPr>
          <w:rFonts w:hint="default" w:ascii="宋体" w:hAnsi="宋体" w:cs="宋体"/>
          <w:sz w:val="24"/>
          <w:szCs w:val="24"/>
          <w:lang w:val="en-US" w:eastAsia="zh-CN"/>
        </w:rPr>
      </w:pPr>
      <w:r>
        <w:rPr>
          <w:rFonts w:hint="eastAsia" w:ascii="宋体" w:hAnsi="宋体" w:cs="宋体"/>
          <w:sz w:val="24"/>
          <w:szCs w:val="24"/>
          <w:lang w:val="en-US" w:eastAsia="zh-CN"/>
        </w:rPr>
        <w:t>- 图像处理选择</w:t>
      </w:r>
    </w:p>
    <w:p w14:paraId="5966F856">
      <w:pPr>
        <w:pStyle w:val="4"/>
        <w:pageBreakBefore w:val="0"/>
        <w:widowControl w:val="0"/>
        <w:kinsoku/>
        <w:wordWrap/>
        <w:overflowPunct/>
        <w:topLinePunct w:val="0"/>
        <w:autoSpaceDE/>
        <w:autoSpaceDN/>
        <w:bidi w:val="0"/>
        <w:snapToGrid/>
        <w:spacing w:before="0" w:line="300" w:lineRule="auto"/>
        <w:textAlignment w:val="auto"/>
        <w:rPr>
          <w:rFonts w:hint="eastAsia" w:ascii="宋体" w:hAnsi="宋体" w:cs="宋体"/>
          <w:sz w:val="24"/>
          <w:szCs w:val="24"/>
          <w:lang w:val="en-US" w:eastAsia="zh-CN"/>
        </w:rPr>
      </w:pPr>
      <w:r>
        <w:rPr>
          <w:rFonts w:hint="eastAsia" w:ascii="宋体" w:hAnsi="宋体" w:eastAsia="宋体" w:cs="宋体"/>
          <w:sz w:val="24"/>
          <w:szCs w:val="24"/>
        </w:rPr>
        <w:t>4.</w:t>
      </w:r>
      <w:r>
        <w:rPr>
          <w:rFonts w:hint="eastAsia" w:ascii="宋体" w:hAnsi="宋体" w:cs="宋体"/>
          <w:sz w:val="24"/>
          <w:szCs w:val="24"/>
          <w:lang w:val="en-US" w:eastAsia="zh-CN"/>
        </w:rPr>
        <w:t>4</w:t>
      </w:r>
      <w:r>
        <w:rPr>
          <w:rFonts w:hint="eastAsia" w:ascii="宋体" w:hAnsi="宋体" w:eastAsia="宋体" w:cs="宋体"/>
          <w:sz w:val="24"/>
          <w:szCs w:val="24"/>
        </w:rPr>
        <w:t>.</w:t>
      </w:r>
      <w:r>
        <w:rPr>
          <w:rFonts w:hint="eastAsia" w:ascii="宋体" w:hAnsi="宋体" w:cs="宋体"/>
          <w:sz w:val="24"/>
          <w:szCs w:val="24"/>
          <w:lang w:val="en-US" w:eastAsia="zh-CN"/>
        </w:rPr>
        <w:t>7</w:t>
      </w:r>
      <w:r>
        <w:rPr>
          <w:rFonts w:hint="eastAsia" w:ascii="宋体" w:hAnsi="宋体" w:eastAsia="宋体" w:cs="宋体"/>
          <w:sz w:val="24"/>
          <w:szCs w:val="24"/>
        </w:rPr>
        <w:t xml:space="preserve"> </w:t>
      </w:r>
      <w:r>
        <w:rPr>
          <w:rFonts w:hint="eastAsia" w:ascii="宋体" w:hAnsi="宋体" w:cs="宋体"/>
          <w:sz w:val="24"/>
          <w:szCs w:val="24"/>
          <w:lang w:val="en-US" w:eastAsia="zh-CN"/>
        </w:rPr>
        <w:t>图纸规格识别</w:t>
      </w:r>
    </w:p>
    <w:p w14:paraId="61D299E3">
      <w:pPr>
        <w:ind w:firstLine="420" w:firstLineChars="0"/>
        <w:rPr>
          <w:rFonts w:hint="eastAsia" w:ascii="宋体" w:hAnsi="宋体" w:cs="宋体"/>
          <w:sz w:val="24"/>
          <w:szCs w:val="24"/>
          <w:lang w:val="en-US" w:eastAsia="zh-CN"/>
        </w:rPr>
      </w:pPr>
      <w:r>
        <w:rPr>
          <w:rFonts w:hint="eastAsia" w:ascii="宋体" w:hAnsi="宋体" w:cs="宋体"/>
          <w:sz w:val="24"/>
          <w:szCs w:val="24"/>
          <w:lang w:val="en-US" w:eastAsia="zh-CN"/>
        </w:rPr>
        <w:t>- 根据图框比例、线型、字高等判断图纸规格</w:t>
      </w:r>
    </w:p>
    <w:p w14:paraId="1606E809">
      <w:pPr>
        <w:pStyle w:val="3"/>
        <w:pageBreakBefore w:val="0"/>
        <w:widowControl w:val="0"/>
        <w:kinsoku/>
        <w:wordWrap/>
        <w:overflowPunct/>
        <w:topLinePunct w:val="0"/>
        <w:autoSpaceDE/>
        <w:autoSpaceDN/>
        <w:bidi w:val="0"/>
        <w:snapToGrid/>
        <w:spacing w:before="0" w:line="30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4.</w:t>
      </w:r>
      <w:r>
        <w:rPr>
          <w:rFonts w:hint="eastAsia" w:ascii="宋体" w:hAnsi="宋体" w:cs="宋体"/>
          <w:sz w:val="24"/>
          <w:szCs w:val="24"/>
          <w:lang w:val="en-US" w:eastAsia="zh-CN"/>
        </w:rPr>
        <w:t>5</w:t>
      </w:r>
      <w:r>
        <w:rPr>
          <w:rFonts w:hint="eastAsia" w:ascii="宋体" w:hAnsi="宋体" w:eastAsia="宋体" w:cs="宋体"/>
          <w:sz w:val="24"/>
          <w:szCs w:val="24"/>
        </w:rPr>
        <w:t xml:space="preserve"> 系统</w:t>
      </w:r>
      <w:r>
        <w:rPr>
          <w:rFonts w:hint="eastAsia" w:ascii="宋体" w:hAnsi="宋体" w:cs="宋体"/>
          <w:sz w:val="24"/>
          <w:szCs w:val="24"/>
          <w:lang w:val="en-US" w:eastAsia="zh-CN"/>
        </w:rPr>
        <w:t>权限</w:t>
      </w:r>
      <w:r>
        <w:rPr>
          <w:rFonts w:hint="eastAsia" w:ascii="宋体" w:hAnsi="宋体" w:eastAsia="宋体" w:cs="宋体"/>
          <w:sz w:val="24"/>
          <w:szCs w:val="24"/>
        </w:rPr>
        <w:t>与</w:t>
      </w:r>
      <w:r>
        <w:rPr>
          <w:rFonts w:hint="eastAsia" w:ascii="宋体" w:hAnsi="宋体" w:cs="宋体"/>
          <w:sz w:val="24"/>
          <w:szCs w:val="24"/>
          <w:lang w:val="en-US" w:eastAsia="zh-CN"/>
        </w:rPr>
        <w:t>设置</w:t>
      </w:r>
    </w:p>
    <w:p w14:paraId="2E2B67B0">
      <w:pPr>
        <w:pStyle w:val="4"/>
        <w:pageBreakBefore w:val="0"/>
        <w:widowControl w:val="0"/>
        <w:kinsoku/>
        <w:wordWrap/>
        <w:overflowPunct/>
        <w:topLinePunct w:val="0"/>
        <w:autoSpaceDE/>
        <w:autoSpaceDN/>
        <w:bidi w:val="0"/>
        <w:snapToGrid/>
        <w:spacing w:before="0" w:line="300" w:lineRule="auto"/>
        <w:textAlignment w:val="auto"/>
        <w:rPr>
          <w:rFonts w:hint="eastAsia" w:ascii="宋体" w:hAnsi="宋体" w:eastAsia="宋体" w:cs="宋体"/>
          <w:sz w:val="24"/>
          <w:szCs w:val="24"/>
        </w:rPr>
      </w:pPr>
      <w:r>
        <w:rPr>
          <w:rFonts w:hint="eastAsia" w:ascii="宋体" w:hAnsi="宋体" w:eastAsia="宋体" w:cs="宋体"/>
          <w:sz w:val="24"/>
          <w:szCs w:val="24"/>
        </w:rPr>
        <w:t>4.</w:t>
      </w:r>
      <w:r>
        <w:rPr>
          <w:rFonts w:hint="eastAsia" w:ascii="宋体" w:hAnsi="宋体" w:cs="宋体"/>
          <w:sz w:val="24"/>
          <w:szCs w:val="24"/>
          <w:lang w:val="en-US" w:eastAsia="zh-CN"/>
        </w:rPr>
        <w:t>5</w:t>
      </w:r>
      <w:r>
        <w:rPr>
          <w:rFonts w:hint="eastAsia" w:ascii="宋体" w:hAnsi="宋体" w:eastAsia="宋体" w:cs="宋体"/>
          <w:sz w:val="24"/>
          <w:szCs w:val="24"/>
        </w:rPr>
        <w:t>.1 软件授权与设备绑定</w:t>
      </w:r>
    </w:p>
    <w:p w14:paraId="17604B69">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软件首次启动需完成授权激活</w:t>
      </w:r>
    </w:p>
    <w:p w14:paraId="73B863E5">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基于当前设备的CPU序列号</w:t>
      </w:r>
      <w:r>
        <w:rPr>
          <w:rFonts w:hint="eastAsia" w:ascii="宋体" w:hAnsi="宋体" w:cs="宋体"/>
          <w:sz w:val="24"/>
          <w:szCs w:val="24"/>
          <w:lang w:val="en-US" w:eastAsia="zh-CN"/>
        </w:rPr>
        <w:t>/硬盘序列号</w:t>
      </w:r>
      <w:r>
        <w:rPr>
          <w:rFonts w:hint="eastAsia" w:ascii="宋体" w:hAnsi="宋体" w:eastAsia="宋体" w:cs="宋体"/>
          <w:sz w:val="24"/>
          <w:szCs w:val="24"/>
        </w:rPr>
        <w:t>生成唯一注册码</w:t>
      </w:r>
    </w:p>
    <w:p w14:paraId="3D6183D0">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注册文件与设备绑定，软件每次启动时校验</w:t>
      </w:r>
    </w:p>
    <w:p w14:paraId="7A216B43">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未授权的设备无法使用软件全部功能（或完全不可用）</w:t>
      </w:r>
    </w:p>
    <w:p w14:paraId="2EBCEDFA">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注册过程完全离线完成</w:t>
      </w:r>
    </w:p>
    <w:p w14:paraId="765FC4FF">
      <w:pPr>
        <w:pStyle w:val="4"/>
        <w:pageBreakBefore w:val="0"/>
        <w:widowControl w:val="0"/>
        <w:kinsoku/>
        <w:wordWrap/>
        <w:overflowPunct/>
        <w:topLinePunct w:val="0"/>
        <w:autoSpaceDE/>
        <w:autoSpaceDN/>
        <w:bidi w:val="0"/>
        <w:snapToGrid/>
        <w:spacing w:before="0" w:line="300" w:lineRule="auto"/>
        <w:textAlignment w:val="auto"/>
        <w:rPr>
          <w:rFonts w:hint="eastAsia" w:ascii="宋体" w:hAnsi="宋体" w:eastAsia="宋体" w:cs="宋体"/>
          <w:sz w:val="24"/>
          <w:szCs w:val="24"/>
        </w:rPr>
      </w:pPr>
      <w:r>
        <w:rPr>
          <w:rFonts w:hint="eastAsia" w:ascii="宋体" w:hAnsi="宋体" w:eastAsia="宋体" w:cs="宋体"/>
          <w:sz w:val="24"/>
          <w:szCs w:val="24"/>
        </w:rPr>
        <w:t>4.</w:t>
      </w:r>
      <w:r>
        <w:rPr>
          <w:rFonts w:hint="eastAsia" w:ascii="宋体" w:hAnsi="宋体" w:cs="宋体"/>
          <w:sz w:val="24"/>
          <w:szCs w:val="24"/>
          <w:lang w:val="en-US" w:eastAsia="zh-CN"/>
        </w:rPr>
        <w:t>5</w:t>
      </w:r>
      <w:r>
        <w:rPr>
          <w:rFonts w:hint="eastAsia" w:ascii="宋体" w:hAnsi="宋体" w:eastAsia="宋体" w:cs="宋体"/>
          <w:sz w:val="24"/>
          <w:szCs w:val="24"/>
        </w:rPr>
        <w:t>.2 系统设置</w:t>
      </w:r>
    </w:p>
    <w:p w14:paraId="1ACB5002">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默认工程保存路径</w:t>
      </w:r>
    </w:p>
    <w:p w14:paraId="7E78D558">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最近工程列表管理</w:t>
      </w:r>
    </w:p>
    <w:p w14:paraId="42566F2F">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其他软件运行参数配置</w:t>
      </w:r>
    </w:p>
    <w:p w14:paraId="7A1E26BF">
      <w:pPr>
        <w:pStyle w:val="4"/>
        <w:pageBreakBefore w:val="0"/>
        <w:widowControl w:val="0"/>
        <w:kinsoku/>
        <w:wordWrap/>
        <w:overflowPunct/>
        <w:topLinePunct w:val="0"/>
        <w:autoSpaceDE/>
        <w:autoSpaceDN/>
        <w:bidi w:val="0"/>
        <w:snapToGrid/>
        <w:spacing w:before="0" w:line="300" w:lineRule="auto"/>
        <w:textAlignment w:val="auto"/>
        <w:rPr>
          <w:rFonts w:hint="eastAsia" w:ascii="宋体" w:hAnsi="宋体" w:eastAsia="宋体" w:cs="宋体"/>
          <w:sz w:val="24"/>
          <w:szCs w:val="24"/>
        </w:rPr>
      </w:pPr>
      <w:r>
        <w:rPr>
          <w:rFonts w:hint="eastAsia" w:ascii="宋体" w:hAnsi="宋体" w:eastAsia="宋体" w:cs="宋体"/>
          <w:sz w:val="24"/>
          <w:szCs w:val="24"/>
        </w:rPr>
        <w:t>4.</w:t>
      </w:r>
      <w:r>
        <w:rPr>
          <w:rFonts w:hint="eastAsia" w:ascii="宋体" w:hAnsi="宋体" w:cs="宋体"/>
          <w:sz w:val="24"/>
          <w:szCs w:val="24"/>
          <w:lang w:val="en-US" w:eastAsia="zh-CN"/>
        </w:rPr>
        <w:t>5</w:t>
      </w:r>
      <w:r>
        <w:rPr>
          <w:rFonts w:hint="eastAsia" w:ascii="宋体" w:hAnsi="宋体" w:eastAsia="宋体" w:cs="宋体"/>
          <w:sz w:val="24"/>
          <w:szCs w:val="24"/>
        </w:rPr>
        <w:t>.3 操作日志</w:t>
      </w:r>
    </w:p>
    <w:p w14:paraId="3275E5E7">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底部信息区实时显示操作日志（打开/保存/识别/导出等操作及结果）</w:t>
      </w:r>
    </w:p>
    <w:p w14:paraId="1621ED12">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日志包含时间戳</w:t>
      </w:r>
    </w:p>
    <w:p w14:paraId="0E8EC021">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错误信息以醒目方式（红色文字或弹窗）提示</w:t>
      </w:r>
    </w:p>
    <w:p w14:paraId="6C2D8014">
      <w:pPr>
        <w:pStyle w:val="4"/>
        <w:pageBreakBefore w:val="0"/>
        <w:widowControl w:val="0"/>
        <w:kinsoku/>
        <w:wordWrap/>
        <w:overflowPunct/>
        <w:topLinePunct w:val="0"/>
        <w:autoSpaceDE/>
        <w:autoSpaceDN/>
        <w:bidi w:val="0"/>
        <w:snapToGrid/>
        <w:spacing w:before="0" w:line="300" w:lineRule="auto"/>
        <w:textAlignment w:val="auto"/>
        <w:rPr>
          <w:rFonts w:hint="eastAsia" w:ascii="宋体" w:hAnsi="宋体" w:eastAsia="宋体" w:cs="宋体"/>
          <w:sz w:val="24"/>
          <w:szCs w:val="24"/>
        </w:rPr>
      </w:pPr>
      <w:r>
        <w:rPr>
          <w:rFonts w:hint="eastAsia" w:ascii="宋体" w:hAnsi="宋体" w:eastAsia="宋体" w:cs="宋体"/>
          <w:sz w:val="24"/>
          <w:szCs w:val="24"/>
        </w:rPr>
        <w:t>4.</w:t>
      </w:r>
      <w:r>
        <w:rPr>
          <w:rFonts w:hint="eastAsia" w:ascii="宋体" w:hAnsi="宋体" w:cs="宋体"/>
          <w:sz w:val="24"/>
          <w:szCs w:val="24"/>
          <w:lang w:val="en-US" w:eastAsia="zh-CN"/>
        </w:rPr>
        <w:t>5</w:t>
      </w:r>
      <w:r>
        <w:rPr>
          <w:rFonts w:hint="eastAsia" w:ascii="宋体" w:hAnsi="宋体" w:eastAsia="宋体" w:cs="宋体"/>
          <w:sz w:val="24"/>
          <w:szCs w:val="24"/>
        </w:rPr>
        <w:t>.4 帮助文档</w:t>
      </w:r>
    </w:p>
    <w:p w14:paraId="178139D8">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内置PDF格式的用户操作手册</w:t>
      </w:r>
    </w:p>
    <w:p w14:paraId="6D6D2183">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菜单中点击"使用手册"以系统默认PDF阅读器打开</w:t>
      </w:r>
    </w:p>
    <w:p w14:paraId="48BBB4CC">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按</w:t>
      </w:r>
      <w:r>
        <w:rPr>
          <w:rFonts w:hint="eastAsia" w:ascii="宋体" w:hAnsi="宋体" w:eastAsia="宋体" w:cs="宋体"/>
          <w:sz w:val="24"/>
          <w:szCs w:val="24"/>
          <w:lang w:val="en-US" w:eastAsia="zh-CN"/>
        </w:rPr>
        <w:t>Ctrl+H</w:t>
      </w:r>
      <w:r>
        <w:rPr>
          <w:rFonts w:hint="eastAsia" w:ascii="宋体" w:hAnsi="宋体" w:eastAsia="宋体" w:cs="宋体"/>
          <w:sz w:val="24"/>
          <w:szCs w:val="24"/>
        </w:rPr>
        <w:t>键唤起上下文相关的帮助（可选，V1.0可简化为打开手册首页）</w:t>
      </w:r>
    </w:p>
    <w:p w14:paraId="14FD0BA2">
      <w:pPr>
        <w:pStyle w:val="4"/>
        <w:pageBreakBefore w:val="0"/>
        <w:widowControl w:val="0"/>
        <w:kinsoku/>
        <w:wordWrap/>
        <w:overflowPunct/>
        <w:topLinePunct w:val="0"/>
        <w:autoSpaceDE/>
        <w:autoSpaceDN/>
        <w:bidi w:val="0"/>
        <w:snapToGrid/>
        <w:spacing w:before="0" w:line="300" w:lineRule="auto"/>
        <w:textAlignment w:val="auto"/>
        <w:rPr>
          <w:rFonts w:hint="eastAsia" w:ascii="宋体" w:hAnsi="宋体" w:eastAsia="宋体" w:cs="宋体"/>
          <w:sz w:val="24"/>
          <w:szCs w:val="24"/>
        </w:rPr>
      </w:pPr>
      <w:r>
        <w:rPr>
          <w:rFonts w:hint="eastAsia" w:ascii="宋体" w:hAnsi="宋体" w:eastAsia="宋体" w:cs="宋体"/>
          <w:sz w:val="24"/>
          <w:szCs w:val="24"/>
        </w:rPr>
        <w:t>4.</w:t>
      </w:r>
      <w:r>
        <w:rPr>
          <w:rFonts w:hint="eastAsia" w:ascii="宋体" w:hAnsi="宋体" w:cs="宋体"/>
          <w:sz w:val="24"/>
          <w:szCs w:val="24"/>
          <w:lang w:val="en-US" w:eastAsia="zh-CN"/>
        </w:rPr>
        <w:t>5</w:t>
      </w:r>
      <w:r>
        <w:rPr>
          <w:rFonts w:hint="eastAsia" w:ascii="宋体" w:hAnsi="宋体" w:eastAsia="宋体" w:cs="宋体"/>
          <w:sz w:val="24"/>
          <w:szCs w:val="24"/>
        </w:rPr>
        <w:t>.5 关于软件</w:t>
      </w:r>
    </w:p>
    <w:p w14:paraId="2125351E">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显示软件名称、版本号、版权信息</w:t>
      </w:r>
    </w:p>
    <w:p w14:paraId="2FF1B85C">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显示当前授权状态（已授权/未授权）</w:t>
      </w:r>
    </w:p>
    <w:p w14:paraId="2E1AD6B2">
      <w:pPr>
        <w:widowControl w:val="0"/>
        <w:bidi w:val="0"/>
        <w:adjustRightInd w:val="0"/>
        <w:spacing w:before="100" w:line="300" w:lineRule="auto"/>
        <w:jc w:val="both"/>
        <w:outlineLvl w:val="0"/>
        <w:rPr>
          <w:rFonts w:hint="eastAsia" w:ascii="Times New Roman" w:hAnsi="Times New Roman" w:eastAsia="黑体" w:cs="Times New Roman"/>
          <w:b/>
          <w:color w:val="000000"/>
          <w:kern w:val="44"/>
          <w:sz w:val="28"/>
          <w:szCs w:val="44"/>
          <w:lang w:bidi="ar-SA"/>
        </w:rPr>
      </w:pPr>
      <w:r>
        <w:rPr>
          <w:rFonts w:hint="eastAsia" w:ascii="Times New Roman" w:hAnsi="Times New Roman" w:eastAsia="黑体" w:cs="Times New Roman"/>
          <w:b/>
          <w:color w:val="000000"/>
          <w:kern w:val="44"/>
          <w:sz w:val="28"/>
          <w:szCs w:val="44"/>
          <w:lang w:bidi="ar-SA"/>
        </w:rPr>
        <w:t>5 软件质量</w:t>
      </w:r>
    </w:p>
    <w:p w14:paraId="248724DA">
      <w:pPr>
        <w:widowControl w:val="0"/>
        <w:bidi w:val="0"/>
        <w:adjustRightInd w:val="0"/>
        <w:spacing w:before="40" w:line="300" w:lineRule="auto"/>
        <w:jc w:val="both"/>
        <w:outlineLvl w:val="1"/>
        <w:rPr>
          <w:rFonts w:hint="eastAsia" w:ascii="Times New Roman" w:hAnsi="Times New Roman" w:eastAsia="宋体" w:cs="Times New Roman"/>
          <w:b/>
          <w:kern w:val="2"/>
          <w:sz w:val="28"/>
          <w:szCs w:val="32"/>
          <w:lang w:bidi="ar-SA"/>
        </w:rPr>
      </w:pPr>
      <w:r>
        <w:rPr>
          <w:rFonts w:hint="eastAsia" w:ascii="Times New Roman" w:hAnsi="Times New Roman" w:eastAsia="宋体" w:cs="Times New Roman"/>
          <w:b/>
          <w:kern w:val="2"/>
          <w:sz w:val="28"/>
          <w:szCs w:val="32"/>
          <w:lang w:bidi="ar-SA"/>
        </w:rPr>
        <w:t>5.1 可靠性</w:t>
      </w:r>
    </w:p>
    <w:p w14:paraId="674A5F77">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5.1.1 容错与恢复</w:t>
      </w:r>
    </w:p>
    <w:p w14:paraId="7974BE10">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系统应具备对非致命错误的容忍能力，当识别引擎超时、图纸格式异常或内存不足时，不应导致整个软件崩溃。应提供友好的错误提示，并在可能的情况下自动恢复或建议用户操作路径，确保核心数据不丢失。</w:t>
      </w:r>
    </w:p>
    <w:p w14:paraId="5F962546">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5.1.2 数据持久化一致性</w:t>
      </w:r>
    </w:p>
    <w:p w14:paraId="6DD53F3A">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每次工程保存操作应保证所有关联数据（识别结果、气泡位置、表格内容、模板绑定关系）被完整、一致地写入磁盘。防止因断电或异常退出导致工程文件损坏。</w:t>
      </w:r>
    </w:p>
    <w:p w14:paraId="438C796F">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5.1.3 异常捕获与处理</w:t>
      </w:r>
    </w:p>
    <w:p w14:paraId="0640AA56">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系统应在所有可能抛出异常的代码路径中实现异常捕获。异常信息应记录至日志文件，同时向用户呈现可理解的操作指引。</w:t>
      </w:r>
    </w:p>
    <w:p w14:paraId="420CAF07">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5.1.4 长期运行稳定性</w:t>
      </w:r>
    </w:p>
    <w:p w14:paraId="21A2AA45">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质检工作</w:t>
      </w:r>
      <w:r>
        <w:rPr>
          <w:rFonts w:hint="eastAsia" w:ascii="宋体" w:hAnsi="宋体" w:eastAsia="宋体" w:cs="宋体"/>
          <w:kern w:val="2"/>
          <w:sz w:val="24"/>
          <w:szCs w:val="24"/>
          <w:lang w:val="en-US" w:eastAsia="zh-CN" w:bidi="ar-SA"/>
        </w:rPr>
        <w:t>可能</w:t>
      </w:r>
      <w:r>
        <w:rPr>
          <w:rFonts w:hint="eastAsia" w:ascii="宋体" w:hAnsi="宋体" w:eastAsia="宋体" w:cs="宋体"/>
          <w:kern w:val="2"/>
          <w:sz w:val="24"/>
          <w:szCs w:val="24"/>
          <w:lang w:bidi="ar-SA"/>
        </w:rPr>
        <w:t>涉及长时间连续使用，系统应通过资源释放管理、避免内存泄漏、定期清理临时缓存等手段，确保在持续打开多个工程、反复切换图纸、多次执行识别后，软件响应速度无明显衰减，不出现卡顿或崩溃。</w:t>
      </w:r>
    </w:p>
    <w:p w14:paraId="67F71DF6">
      <w:pPr>
        <w:widowControl w:val="0"/>
        <w:bidi w:val="0"/>
        <w:adjustRightInd w:val="0"/>
        <w:spacing w:before="40" w:line="300" w:lineRule="auto"/>
        <w:jc w:val="both"/>
        <w:outlineLvl w:val="1"/>
        <w:rPr>
          <w:rFonts w:hint="eastAsia" w:ascii="Times New Roman" w:hAnsi="Times New Roman" w:eastAsia="宋体" w:cs="Times New Roman"/>
          <w:b/>
          <w:kern w:val="2"/>
          <w:sz w:val="28"/>
          <w:szCs w:val="32"/>
          <w:lang w:bidi="ar-SA"/>
        </w:rPr>
      </w:pPr>
      <w:r>
        <w:rPr>
          <w:rFonts w:hint="eastAsia" w:ascii="Times New Roman" w:hAnsi="Times New Roman" w:eastAsia="宋体" w:cs="Times New Roman"/>
          <w:b/>
          <w:kern w:val="2"/>
          <w:sz w:val="28"/>
          <w:szCs w:val="32"/>
          <w:lang w:bidi="ar-SA"/>
        </w:rPr>
        <w:t>5.2 安全性</w:t>
      </w:r>
    </w:p>
    <w:p w14:paraId="2E8C2C32">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5.2.1 数据安全与隐私保护</w:t>
      </w:r>
    </w:p>
    <w:p w14:paraId="452E1D1D">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工程目录下存储的图纸文件、检验卡数据可能涉及企业敏感产品信息。系统应确保工程文件中的敏感数据（如客户信息、图纸内容）加密存储，不以明文形式保存，并在导出Excel时支持用户设置打开密码。卸载或清理软件时不应自动删除用户工程数据。</w:t>
      </w:r>
    </w:p>
    <w:p w14:paraId="4FAC25E9">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5.2.2 授权与访问控制</w:t>
      </w:r>
    </w:p>
    <w:p w14:paraId="5F24B72D">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通过4.5.1节所述的软件授权与设备绑定机制，确保仅合法授权用户可使用系统功能。系统应区分管理员与普通用户两类角色，后台管理功能（系统设置、规则库管理等）仅对管理员角色开放，普通用户不可见或不可操作。</w:t>
      </w:r>
    </w:p>
    <w:p w14:paraId="75C65186">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5.2.3 输入校验与注入防护</w:t>
      </w:r>
    </w:p>
    <w:p w14:paraId="1C33175D">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所有用户输入应进行严格的格式校验和转义处理，防止因特殊字符或路径遍历攻击导致的异常行为或安全漏洞。</w:t>
      </w:r>
    </w:p>
    <w:p w14:paraId="4C48AF95">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5.2.4 日志审计与追溯</w:t>
      </w:r>
    </w:p>
    <w:p w14:paraId="611766F5">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系统应记录关键操作日志（包括用户登录/退出、工程打开/保存、识别执行、数据导出等），日志包含精确时间戳和操作用户信息。日志文件应定期归档，便于事后追溯和问题定位，同时日志中不应记录图纸内容或特征数值等敏感业务数据。</w:t>
      </w:r>
    </w:p>
    <w:p w14:paraId="0C4AC6DA">
      <w:pPr>
        <w:pStyle w:val="4"/>
      </w:pPr>
      <w:r>
        <w:t>5.2.5 外部存储访问控制</w:t>
      </w:r>
    </w:p>
    <w:p w14:paraId="59D1183B">
      <w:pPr>
        <w:ind w:firstLine="420" w:firstLineChars="0"/>
      </w:pPr>
      <w:r>
        <w:t>系统对 U 盘等外部存储设备的访问采用白名单机制，仅允许白名单内的设备/接口进行拷贝，防止敏感工程数据被随意拷贝外泄。</w:t>
      </w:r>
    </w:p>
    <w:p w14:paraId="00467F4E">
      <w:r>
        <w:t>不提供通用的文件拷贝接口；确需导出时通过系统内置的导出功能在受控流程下进行（如 U 盘导出）。</w:t>
      </w:r>
    </w:p>
    <w:p w14:paraId="770BB8B6">
      <w:pPr>
        <w:widowControl w:val="0"/>
        <w:bidi w:val="0"/>
        <w:adjustRightInd w:val="0"/>
        <w:spacing w:before="40" w:line="300" w:lineRule="auto"/>
        <w:jc w:val="both"/>
        <w:outlineLvl w:val="1"/>
        <w:rPr>
          <w:rFonts w:hint="eastAsia" w:ascii="Times New Roman" w:hAnsi="Times New Roman" w:eastAsia="宋体" w:cs="Times New Roman"/>
          <w:b/>
          <w:kern w:val="2"/>
          <w:sz w:val="28"/>
          <w:szCs w:val="32"/>
          <w:lang w:bidi="ar-SA"/>
        </w:rPr>
      </w:pPr>
      <w:r>
        <w:rPr>
          <w:rFonts w:hint="eastAsia" w:ascii="Times New Roman" w:hAnsi="Times New Roman" w:eastAsia="宋体" w:cs="Times New Roman"/>
          <w:b/>
          <w:kern w:val="2"/>
          <w:sz w:val="28"/>
          <w:szCs w:val="32"/>
          <w:lang w:bidi="ar-SA"/>
        </w:rPr>
        <w:t>5.3 可维护性</w:t>
      </w:r>
    </w:p>
    <w:p w14:paraId="657C76DC">
      <w:pPr>
        <w:keepNext/>
        <w:keepLines/>
        <w:widowControl w:val="0"/>
        <w:bidi w:val="0"/>
        <w:adjustRightInd w:val="0"/>
        <w:spacing w:line="300" w:lineRule="auto"/>
        <w:jc w:val="both"/>
        <w:outlineLvl w:val="2"/>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5.3.1 模块化设计</w:t>
      </w:r>
    </w:p>
    <w:p w14:paraId="5D38ABC0">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系统应划分为清晰的模块边界，模块之间通过明确的接口交互。单个模块的内部修改不应影响其他模块的正常功能，便于后续功能扩展和缺陷修复。</w:t>
      </w:r>
    </w:p>
    <w:p w14:paraId="2534AD12">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5.3.2 识别引擎的可插拔性</w:t>
      </w:r>
    </w:p>
    <w:p w14:paraId="296C3D4D">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识别能力以标准化接口抽象。业务层不直接依赖具体识别算法实现类，而是通过接口调用。这使得后续可以无缝替换为更优的算法模型、切换至云端推理服务，或在同一系统中支持多引擎并行对比，而无需改动上层业务逻辑。</w:t>
      </w:r>
    </w:p>
    <w:p w14:paraId="4439F291">
      <w:pPr>
        <w:keepNext/>
        <w:keepLines/>
        <w:widowControl w:val="0"/>
        <w:bidi w:val="0"/>
        <w:adjustRightInd w:val="0"/>
        <w:spacing w:line="300" w:lineRule="auto"/>
        <w:jc w:val="both"/>
        <w:outlineLvl w:val="2"/>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5.3.3 配置文件</w:t>
      </w:r>
    </w:p>
    <w:p w14:paraId="1672B710">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所有可变的运行时参数应存放在外部配置文件中，运维人员可在不重新编译软件的情况下调整这些参数。</w:t>
      </w:r>
    </w:p>
    <w:p w14:paraId="61923D19">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5.3.4 日志分级与诊断支持</w:t>
      </w:r>
    </w:p>
    <w:p w14:paraId="1AAB2510">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系统应实现分级日志机制（DEBUG / INFO / WARN / ERROR），默认运行级别为INFO以控制日志体积。当现场出现疑难问题时，支持用户或技术支持人员临时切换至DEBUG级别以获取更详细的诊断信息。日志应包含调用上下文和足够的状态快照，便于复现问题。</w:t>
      </w:r>
    </w:p>
    <w:p w14:paraId="4956A131">
      <w:pPr>
        <w:widowControl w:val="0"/>
        <w:bidi w:val="0"/>
        <w:adjustRightInd w:val="0"/>
        <w:spacing w:before="40" w:line="300" w:lineRule="auto"/>
        <w:jc w:val="both"/>
        <w:outlineLvl w:val="1"/>
        <w:rPr>
          <w:rFonts w:hint="eastAsia" w:ascii="Times New Roman" w:hAnsi="Times New Roman" w:eastAsia="宋体" w:cs="Times New Roman"/>
          <w:b/>
          <w:kern w:val="2"/>
          <w:sz w:val="28"/>
          <w:szCs w:val="32"/>
          <w:lang w:bidi="ar-SA"/>
        </w:rPr>
      </w:pPr>
      <w:r>
        <w:rPr>
          <w:rFonts w:hint="eastAsia" w:ascii="Times New Roman" w:hAnsi="Times New Roman" w:eastAsia="宋体" w:cs="Times New Roman"/>
          <w:b/>
          <w:kern w:val="2"/>
          <w:sz w:val="28"/>
          <w:szCs w:val="32"/>
          <w:lang w:bidi="ar-SA"/>
        </w:rPr>
        <w:t>5.4 易用性</w:t>
      </w:r>
    </w:p>
    <w:p w14:paraId="118D4045">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5.4.1 操作引导</w:t>
      </w:r>
    </w:p>
    <w:p w14:paraId="160CA49D">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软件首次启动或未打开任何工程时，主工作区应展示引导提示，降低新用户的学习成本。关键功能按钮（识别、导出、打印）应配有工具提示说明其用途。</w:t>
      </w:r>
    </w:p>
    <w:p w14:paraId="6F4C0817">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5.4.2 界面交互反馈</w:t>
      </w:r>
    </w:p>
    <w:p w14:paraId="78D83734">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所有用户操作（点击按钮、切换图纸、保存、识别、导出等）应给出明确的视觉或文字反馈。按钮点击后应有按下状态或加载动画；耗时操作（如全图识别）应显示进度条或</w:t>
      </w:r>
      <w:r>
        <w:rPr>
          <w:rFonts w:hint="eastAsia" w:ascii="宋体" w:hAnsi="宋体" w:eastAsia="宋体" w:cs="宋体"/>
          <w:kern w:val="2"/>
          <w:sz w:val="24"/>
          <w:szCs w:val="24"/>
          <w:lang w:val="en-US" w:eastAsia="zh-CN" w:bidi="ar-SA"/>
        </w:rPr>
        <w:t>其他</w:t>
      </w:r>
      <w:r>
        <w:rPr>
          <w:rFonts w:hint="eastAsia" w:ascii="宋体" w:hAnsi="宋体" w:eastAsia="宋体" w:cs="宋体"/>
          <w:kern w:val="2"/>
          <w:sz w:val="24"/>
          <w:szCs w:val="24"/>
          <w:lang w:bidi="ar-SA"/>
        </w:rPr>
        <w:t>提示，防止用户误认为软件卡死。操作成功或失败时，底部信息输出区应有对应状态提示。</w:t>
      </w:r>
    </w:p>
    <w:p w14:paraId="19688F2F">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5.4.3 快捷键</w:t>
      </w:r>
    </w:p>
    <w:p w14:paraId="2BFFC57F">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eastAsia="zh-CN" w:bidi="ar-SA"/>
        </w:rPr>
      </w:pPr>
      <w:r>
        <w:rPr>
          <w:rFonts w:hint="eastAsia" w:ascii="宋体" w:hAnsi="宋体" w:eastAsia="宋体" w:cs="宋体"/>
          <w:kern w:val="2"/>
          <w:sz w:val="24"/>
          <w:szCs w:val="24"/>
          <w:lang w:bidi="ar-SA"/>
        </w:rPr>
        <w:t>为高频操作提供键盘快捷键支持，以提升熟练用户的操作效率</w:t>
      </w:r>
      <w:r>
        <w:rPr>
          <w:rFonts w:hint="eastAsia" w:ascii="宋体" w:hAnsi="宋体" w:eastAsia="宋体" w:cs="宋体"/>
          <w:kern w:val="2"/>
          <w:sz w:val="24"/>
          <w:szCs w:val="24"/>
          <w:lang w:eastAsia="zh-CN" w:bidi="ar-SA"/>
        </w:rPr>
        <w:t>。</w:t>
      </w:r>
    </w:p>
    <w:p w14:paraId="5D2A551B">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5.4.4 状态持久化</w:t>
      </w:r>
    </w:p>
    <w:p w14:paraId="64E554AF">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系统应在关闭工程或退出时，自动记录当前的工作场景状态，</w:t>
      </w:r>
      <w:r>
        <w:rPr>
          <w:rFonts w:hint="eastAsia" w:ascii="宋体" w:hAnsi="宋体" w:eastAsia="宋体" w:cs="宋体"/>
          <w:kern w:val="2"/>
          <w:sz w:val="24"/>
          <w:szCs w:val="24"/>
          <w:lang w:val="en-US" w:eastAsia="zh-CN" w:bidi="ar-SA"/>
        </w:rPr>
        <w:t>比如</w:t>
      </w:r>
      <w:r>
        <w:rPr>
          <w:rFonts w:hint="eastAsia" w:ascii="宋体" w:hAnsi="宋体" w:eastAsia="宋体" w:cs="宋体"/>
          <w:kern w:val="2"/>
          <w:sz w:val="24"/>
          <w:szCs w:val="24"/>
          <w:lang w:bidi="ar-SA"/>
        </w:rPr>
        <w:t>当前选中的图纸节点、主工作区的缩放比例、当前激活的检验卡模板名称</w:t>
      </w:r>
      <w:r>
        <w:rPr>
          <w:rFonts w:hint="eastAsia" w:ascii="宋体" w:hAnsi="宋体" w:eastAsia="宋体" w:cs="宋体"/>
          <w:kern w:val="2"/>
          <w:sz w:val="24"/>
          <w:szCs w:val="24"/>
          <w:lang w:eastAsia="zh-CN" w:bidi="ar-SA"/>
        </w:rPr>
        <w:t>、</w:t>
      </w:r>
      <w:r>
        <w:rPr>
          <w:rFonts w:hint="eastAsia" w:ascii="宋体" w:hAnsi="宋体" w:eastAsia="宋体" w:cs="宋体"/>
          <w:kern w:val="2"/>
          <w:sz w:val="24"/>
          <w:szCs w:val="24"/>
          <w:lang w:bidi="ar-SA"/>
        </w:rPr>
        <w:t>侧边栏展开/折叠状态等。下次打开该工程时，自动恢复上述所有状态，使用户能够从上次中断的位置无缝继续工作，无需重复导航和调整视图。</w:t>
      </w:r>
    </w:p>
    <w:p w14:paraId="297DC6E9">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5.4.5 错误提示</w:t>
      </w:r>
    </w:p>
    <w:p w14:paraId="44694A91">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当操作失败时，以通俗易懂的中文描述问题，并提供可操作的建议。</w:t>
      </w:r>
    </w:p>
    <w:p w14:paraId="61BEAC52">
      <w:pPr>
        <w:widowControl w:val="0"/>
        <w:bidi w:val="0"/>
        <w:adjustRightInd w:val="0"/>
        <w:spacing w:before="40" w:line="300" w:lineRule="auto"/>
        <w:jc w:val="both"/>
        <w:outlineLvl w:val="1"/>
        <w:rPr>
          <w:rFonts w:hint="eastAsia" w:ascii="Times New Roman" w:hAnsi="Times New Roman" w:eastAsia="宋体" w:cs="Times New Roman"/>
          <w:b/>
          <w:kern w:val="2"/>
          <w:sz w:val="28"/>
          <w:szCs w:val="32"/>
          <w:lang w:bidi="ar-SA"/>
        </w:rPr>
      </w:pPr>
      <w:r>
        <w:rPr>
          <w:rFonts w:hint="eastAsia" w:ascii="Times New Roman" w:hAnsi="Times New Roman" w:eastAsia="宋体" w:cs="Times New Roman"/>
          <w:b/>
          <w:kern w:val="2"/>
          <w:sz w:val="28"/>
          <w:szCs w:val="32"/>
          <w:lang w:bidi="ar-SA"/>
        </w:rPr>
        <w:t>5.5 性能</w:t>
      </w:r>
    </w:p>
    <w:p w14:paraId="54851BD7">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5.5.1 图纸加载与渲染渲染性能</w:t>
      </w:r>
    </w:p>
    <w:p w14:paraId="7CCB1C03">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对于常见尺寸的高清机械图，系统应能在2秒内完成加载并显示在工作区中。图像缩放、平移、拖拽等交互操作应保持流畅（不低于30帧/秒），不允许出现明显的卡顿或白屏现象。</w:t>
      </w:r>
    </w:p>
    <w:p w14:paraId="4840410E">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5.5.2 识别响应时间</w:t>
      </w:r>
    </w:p>
    <w:p w14:paraId="0B8B40B6">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全图识别操作应在合理时间内完成反馈：对于典型机械图纸（</w:t>
      </w:r>
      <w:r>
        <w:rPr>
          <w:rFonts w:hint="eastAsia" w:ascii="宋体" w:hAnsi="宋体" w:eastAsia="宋体" w:cs="宋体"/>
          <w:kern w:val="2"/>
          <w:sz w:val="24"/>
          <w:szCs w:val="24"/>
          <w:lang w:val="en-US" w:eastAsia="zh-CN" w:bidi="ar-SA"/>
        </w:rPr>
        <w:t>小于100</w:t>
      </w:r>
      <w:r>
        <w:rPr>
          <w:rFonts w:hint="eastAsia" w:ascii="宋体" w:hAnsi="宋体" w:eastAsia="宋体" w:cs="宋体"/>
          <w:kern w:val="2"/>
          <w:sz w:val="24"/>
          <w:szCs w:val="24"/>
          <w:lang w:bidi="ar-SA"/>
        </w:rPr>
        <w:t>个标注特征），单张图纸的识别耗时不宜超过</w:t>
      </w:r>
      <w:r>
        <w:rPr>
          <w:rFonts w:hint="eastAsia" w:ascii="宋体" w:hAnsi="宋体" w:eastAsia="宋体" w:cs="宋体"/>
          <w:kern w:val="2"/>
          <w:sz w:val="24"/>
          <w:szCs w:val="24"/>
          <w:lang w:val="en-US" w:eastAsia="zh-CN" w:bidi="ar-SA"/>
        </w:rPr>
        <w:t>20</w:t>
      </w:r>
      <w:r>
        <w:rPr>
          <w:rFonts w:hint="eastAsia" w:ascii="宋体" w:hAnsi="宋体" w:eastAsia="宋体" w:cs="宋体"/>
          <w:kern w:val="2"/>
          <w:sz w:val="24"/>
          <w:szCs w:val="24"/>
          <w:lang w:bidi="ar-SA"/>
        </w:rPr>
        <w:t>秒</w:t>
      </w:r>
      <w:r>
        <w:rPr>
          <w:rFonts w:hint="eastAsia" w:ascii="宋体" w:hAnsi="宋体" w:eastAsia="宋体" w:cs="宋体"/>
          <w:kern w:val="2"/>
          <w:sz w:val="24"/>
          <w:szCs w:val="24"/>
          <w:lang w:eastAsia="zh-CN" w:bidi="ar-SA"/>
        </w:rPr>
        <w:t>，</w:t>
      </w:r>
      <w:r>
        <w:rPr>
          <w:rFonts w:hint="eastAsia" w:ascii="宋体" w:hAnsi="宋体" w:eastAsia="宋体" w:cs="宋体"/>
          <w:kern w:val="2"/>
          <w:sz w:val="24"/>
          <w:szCs w:val="24"/>
          <w:lang w:bidi="ar-SA"/>
        </w:rPr>
        <w:t>如需更长时间，必须提供进度条和预估剩余时间。</w:t>
      </w:r>
    </w:p>
    <w:p w14:paraId="547DA3AD">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5.5.3 处理能力</w:t>
      </w:r>
    </w:p>
    <w:p w14:paraId="6670D8F3">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系统应支持单个工程内包含最多10张图纸，并在切换图纸、保存工程、导出检验卡等操作时保持响应流畅。</w:t>
      </w:r>
    </w:p>
    <w:p w14:paraId="6721FA10">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5.5.4 内存与资源占用控制</w:t>
      </w:r>
    </w:p>
    <w:p w14:paraId="3E35161A">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系统在空闲状态下内存占用不宜超过300MB，在处理大图纸或执行识别时峰值内存不超过1GB。识别完成后应及时释放中间推理资源。</w:t>
      </w:r>
    </w:p>
    <w:p w14:paraId="120CDE34">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5.5.5 识别性能指标</w:t>
      </w:r>
    </w:p>
    <w:p w14:paraId="4BAF054F">
      <w:pPr>
        <w:keepNext/>
        <w:keepLines/>
        <w:widowControl w:val="0"/>
        <w:bidi w:val="0"/>
        <w:adjustRightInd w:val="0"/>
        <w:spacing w:line="300" w:lineRule="auto"/>
        <w:ind w:firstLine="420" w:firstLineChars="0"/>
        <w:jc w:val="both"/>
        <w:outlineLvl w:val="2"/>
        <w:rPr>
          <w:rFonts w:hint="eastAsia" w:ascii="宋体" w:hAnsi="宋体" w:eastAsia="宋体" w:cs="宋体"/>
          <w:kern w:val="2"/>
          <w:sz w:val="24"/>
          <w:szCs w:val="24"/>
          <w:lang w:bidi="ar-SA"/>
        </w:rPr>
      </w:pPr>
      <w:r>
        <w:rPr>
          <w:rFonts w:hint="eastAsia" w:ascii="Times New Roman" w:hAnsi="Times New Roman" w:eastAsia="宋体" w:cs="Times New Roman"/>
          <w:kern w:val="2"/>
          <w:sz w:val="24"/>
          <w:szCs w:val="24"/>
          <w:lang w:val="en-US" w:eastAsia="zh-CN" w:bidi="ar-SA"/>
        </w:rPr>
        <w:t>简单零件图纸尺寸识别正确率≥ 90%，复杂零件≥80%。</w:t>
      </w:r>
    </w:p>
    <w:p w14:paraId="23EE7302">
      <w:pPr>
        <w:widowControl w:val="0"/>
        <w:bidi w:val="0"/>
        <w:adjustRightInd w:val="0"/>
        <w:spacing w:before="100" w:line="300" w:lineRule="auto"/>
        <w:jc w:val="both"/>
        <w:outlineLvl w:val="0"/>
        <w:rPr>
          <w:rFonts w:hint="eastAsia" w:ascii="Times New Roman" w:hAnsi="Times New Roman" w:eastAsia="黑体" w:cs="Times New Roman"/>
          <w:b/>
          <w:color w:val="000000"/>
          <w:kern w:val="44"/>
          <w:sz w:val="28"/>
          <w:szCs w:val="44"/>
          <w:lang w:bidi="ar-SA"/>
        </w:rPr>
      </w:pPr>
      <w:r>
        <w:rPr>
          <w:rFonts w:hint="eastAsia" w:ascii="Times New Roman" w:hAnsi="Times New Roman" w:eastAsia="黑体" w:cs="Times New Roman"/>
          <w:b/>
          <w:color w:val="000000"/>
          <w:kern w:val="44"/>
          <w:sz w:val="28"/>
          <w:szCs w:val="44"/>
          <w:lang w:bidi="ar-SA"/>
        </w:rPr>
        <w:t>6 软件设计约束</w:t>
      </w:r>
    </w:p>
    <w:p w14:paraId="3E5506A1">
      <w:pPr>
        <w:widowControl w:val="0"/>
        <w:bidi w:val="0"/>
        <w:adjustRightInd w:val="0"/>
        <w:spacing w:before="40" w:line="300" w:lineRule="auto"/>
        <w:jc w:val="both"/>
        <w:outlineLvl w:val="1"/>
        <w:rPr>
          <w:rFonts w:hint="eastAsia" w:ascii="Times New Roman" w:hAnsi="Times New Roman" w:eastAsia="宋体" w:cs="Times New Roman"/>
          <w:b/>
          <w:kern w:val="2"/>
          <w:sz w:val="28"/>
          <w:szCs w:val="32"/>
          <w:lang w:bidi="ar-SA"/>
        </w:rPr>
      </w:pPr>
      <w:r>
        <w:rPr>
          <w:rFonts w:hint="eastAsia" w:ascii="Times New Roman" w:hAnsi="Times New Roman" w:eastAsia="宋体" w:cs="Times New Roman"/>
          <w:b/>
          <w:kern w:val="2"/>
          <w:sz w:val="28"/>
          <w:szCs w:val="32"/>
          <w:lang w:bidi="ar-SA"/>
        </w:rPr>
        <w:t>6.1 技术栈约束</w:t>
      </w:r>
    </w:p>
    <w:p w14:paraId="11D1E748">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6.1.1 操作系统兼容性</w:t>
      </w:r>
    </w:p>
    <w:p w14:paraId="268F27F6">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bidi="ar-SA"/>
        </w:rPr>
        <w:t>软件客户端须兼容Windows 10/11 64位专业版及企业版。</w:t>
      </w:r>
      <w:r>
        <w:rPr>
          <w:rFonts w:hint="eastAsia" w:ascii="宋体" w:hAnsi="宋体" w:eastAsia="宋体" w:cs="宋体"/>
          <w:kern w:val="2"/>
          <w:sz w:val="24"/>
          <w:szCs w:val="24"/>
          <w:lang w:val="en-US" w:eastAsia="zh-CN" w:bidi="ar-SA"/>
        </w:rPr>
        <w:t>硬件设备绑定。</w:t>
      </w:r>
    </w:p>
    <w:p w14:paraId="448E02E0">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6.1.2 开发框架与语言</w:t>
      </w:r>
    </w:p>
    <w:p w14:paraId="05AC4DDD">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建议采用</w:t>
      </w:r>
      <w:r>
        <w:rPr>
          <w:rFonts w:hint="eastAsia" w:ascii="宋体" w:hAnsi="宋体" w:eastAsia="宋体" w:cs="宋体"/>
          <w:kern w:val="2"/>
          <w:sz w:val="24"/>
          <w:szCs w:val="24"/>
          <w:lang w:val="en-US" w:eastAsia="zh-CN" w:bidi="ar-SA"/>
        </w:rPr>
        <w:t>python</w:t>
      </w:r>
      <w:r>
        <w:rPr>
          <w:rFonts w:hint="eastAsia" w:ascii="宋体" w:hAnsi="宋体" w:eastAsia="宋体" w:cs="宋体"/>
          <w:kern w:val="2"/>
          <w:sz w:val="24"/>
          <w:szCs w:val="24"/>
          <w:lang w:bidi="ar-SA"/>
        </w:rPr>
        <w:t>或 C++</w:t>
      </w:r>
      <w:r>
        <w:rPr>
          <w:rFonts w:hint="eastAsia" w:ascii="宋体" w:hAnsi="宋体" w:eastAsia="宋体" w:cs="宋体"/>
          <w:kern w:val="2"/>
          <w:sz w:val="24"/>
          <w:szCs w:val="24"/>
          <w:lang w:val="en-US" w:eastAsia="zh-CN" w:bidi="ar-SA"/>
        </w:rPr>
        <w:t>配合</w:t>
      </w:r>
      <w:r>
        <w:rPr>
          <w:rFonts w:hint="eastAsia" w:ascii="宋体" w:hAnsi="宋体" w:eastAsia="宋体" w:cs="宋体"/>
          <w:kern w:val="2"/>
          <w:sz w:val="24"/>
          <w:szCs w:val="24"/>
          <w:lang w:bidi="ar-SA"/>
        </w:rPr>
        <w:t>Q</w:t>
      </w:r>
      <w:r>
        <w:rPr>
          <w:rFonts w:hint="eastAsia" w:ascii="宋体" w:hAnsi="宋体" w:eastAsia="宋体" w:cs="宋体"/>
          <w:kern w:val="2"/>
          <w:sz w:val="24"/>
          <w:szCs w:val="24"/>
          <w:lang w:val="en-US" w:eastAsia="zh-CN" w:bidi="ar-SA"/>
        </w:rPr>
        <w:t>t</w:t>
      </w:r>
      <w:r>
        <w:rPr>
          <w:rFonts w:hint="eastAsia" w:ascii="宋体" w:hAnsi="宋体" w:eastAsia="宋体" w:cs="宋体"/>
          <w:kern w:val="2"/>
          <w:sz w:val="24"/>
          <w:szCs w:val="24"/>
          <w:lang w:bidi="ar-SA"/>
        </w:rPr>
        <w:t>框架进行桌面客户端开发。</w:t>
      </w:r>
    </w:p>
    <w:p w14:paraId="58737AE7">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6.1.3 依赖库与第三方组件</w:t>
      </w:r>
    </w:p>
    <w:p w14:paraId="4EA00704">
      <w:pPr>
        <w:widowControl w:val="0"/>
        <w:bidi w:val="0"/>
        <w:adjustRightInd w:val="0"/>
        <w:spacing w:before="40" w:line="300" w:lineRule="auto"/>
        <w:jc w:val="both"/>
        <w:outlineLvl w:val="1"/>
        <w:rPr>
          <w:rFonts w:hint="eastAsia" w:ascii="Times New Roman" w:hAnsi="Times New Roman" w:eastAsia="宋体" w:cs="Times New Roman"/>
          <w:b/>
          <w:kern w:val="2"/>
          <w:sz w:val="28"/>
          <w:szCs w:val="32"/>
          <w:lang w:bidi="ar-SA"/>
        </w:rPr>
      </w:pPr>
      <w:r>
        <w:rPr>
          <w:rFonts w:hint="eastAsia" w:ascii="Times New Roman" w:hAnsi="Times New Roman" w:eastAsia="宋体" w:cs="Times New Roman"/>
          <w:b/>
          <w:kern w:val="2"/>
          <w:sz w:val="28"/>
          <w:szCs w:val="32"/>
          <w:lang w:bidi="ar-SA"/>
        </w:rPr>
        <w:t>6.2 部署与运行环境约束</w:t>
      </w:r>
    </w:p>
    <w:p w14:paraId="44CC57E6">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6.2.1 硬件最低配置</w:t>
      </w:r>
    </w:p>
    <w:p w14:paraId="250291F5">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软件运行的推荐最低硬件要求为：Intel Core i5（第</w:t>
      </w:r>
      <w:r>
        <w:rPr>
          <w:rFonts w:hint="eastAsia" w:ascii="宋体" w:hAnsi="宋体" w:eastAsia="宋体" w:cs="宋体"/>
          <w:kern w:val="2"/>
          <w:sz w:val="24"/>
          <w:szCs w:val="24"/>
          <w:lang w:val="en-US" w:eastAsia="zh-CN" w:bidi="ar-SA"/>
        </w:rPr>
        <w:t>10</w:t>
      </w:r>
      <w:r>
        <w:rPr>
          <w:rFonts w:hint="eastAsia" w:ascii="宋体" w:hAnsi="宋体" w:eastAsia="宋体" w:cs="宋体"/>
          <w:kern w:val="2"/>
          <w:sz w:val="24"/>
          <w:szCs w:val="24"/>
          <w:lang w:bidi="ar-SA"/>
        </w:rPr>
        <w:t>代或同代AMD Ryzen 5）及以上CPU、</w:t>
      </w:r>
      <w:r>
        <w:rPr>
          <w:rFonts w:hint="eastAsia" w:ascii="宋体" w:hAnsi="宋体" w:eastAsia="宋体" w:cs="宋体"/>
          <w:kern w:val="2"/>
          <w:sz w:val="24"/>
          <w:szCs w:val="24"/>
          <w:lang w:val="en-US" w:eastAsia="zh-CN" w:bidi="ar-SA"/>
        </w:rPr>
        <w:t>16</w:t>
      </w:r>
      <w:r>
        <w:rPr>
          <w:rFonts w:hint="eastAsia" w:ascii="宋体" w:hAnsi="宋体" w:eastAsia="宋体" w:cs="宋体"/>
          <w:kern w:val="2"/>
          <w:sz w:val="24"/>
          <w:szCs w:val="24"/>
          <w:lang w:bidi="ar-SA"/>
        </w:rPr>
        <w:t>GB及以上内存、支持DirectX 11的集成或独立显卡、屏幕分辨率1920×1080及以上（适配高DPI缩放）。低于此配置的设备不保证识别性能和渲染流畅度。</w:t>
      </w:r>
    </w:p>
    <w:p w14:paraId="3ADF8BFF">
      <w:pPr>
        <w:ind w:firstLine="420" w:firstLineChars="0"/>
      </w:pPr>
      <w:r>
        <w:t>- 交互输入：支持触控操作；建议采用集成麦克风的触控平板以简化驱动，并支持语音输入（语音作为输入辅助方式，一期作为建议项实现）。</w:t>
      </w:r>
    </w:p>
    <w:p w14:paraId="5EEF52D4">
      <w:pPr>
        <w:ind w:firstLine="420" w:firstLineChars="0"/>
        <w:rPr>
          <w:rFonts w:hint="default" w:ascii="Times New Roman" w:hAnsi="Times New Roman" w:eastAsia="宋体" w:cs="Times New Roman"/>
          <w:kern w:val="2"/>
          <w:sz w:val="24"/>
          <w:szCs w:val="24"/>
          <w:lang w:val="en-US" w:eastAsia="zh-CN" w:bidi="ar-SA"/>
        </w:rPr>
      </w:pPr>
      <w:r>
        <w:rPr>
          <w:rFonts w:hint="eastAsia" w:ascii="宋体" w:hAnsi="宋体" w:eastAsia="宋体" w:cs="宋体"/>
          <w:sz w:val="24"/>
          <w:szCs w:val="24"/>
        </w:rPr>
        <w:t xml:space="preserve">- </w:t>
      </w:r>
      <w:r>
        <w:rPr>
          <w:rFonts w:hint="eastAsia" w:eastAsia="宋体"/>
          <w:lang w:val="en-US" w:eastAsia="zh-CN"/>
        </w:rPr>
        <w:t>硬件形态</w:t>
      </w:r>
      <w:r>
        <w:t>：</w:t>
      </w:r>
      <w:r>
        <w:rPr>
          <w:rFonts w:hint="eastAsia"/>
        </w:rPr>
        <w:t>"独立小体积一体机"形态（含扫描模组、打印模组、</w:t>
      </w:r>
      <w:r>
        <w:rPr>
          <w:rFonts w:hint="eastAsia"/>
          <w:lang w:val="en-US" w:eastAsia="zh-CN"/>
        </w:rPr>
        <w:t>触摸</w:t>
      </w:r>
      <w:r>
        <w:rPr>
          <w:rFonts w:hint="eastAsia"/>
        </w:rPr>
        <w:t>屏）</w:t>
      </w:r>
      <w:r>
        <w:rPr>
          <w:rFonts w:hint="eastAsia"/>
          <w:lang w:eastAsia="zh-CN"/>
        </w:rPr>
        <w:t>，</w:t>
      </w:r>
      <w:r>
        <w:rPr>
          <w:rFonts w:hint="eastAsia"/>
          <w:lang w:val="en-US" w:eastAsia="zh-CN"/>
        </w:rPr>
        <w:t>不联网，本地运行。</w:t>
      </w:r>
    </w:p>
    <w:p w14:paraId="571A6386">
      <w:pP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6.2.2 离线运行要求</w:t>
      </w:r>
    </w:p>
    <w:p w14:paraId="2BD23388">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软件须完全支持离线运行，所有核心功能不依赖互联网连接。授权校验采用基于设备CPU序列号的离线注册方式，不得要求连接远程激活服务器。</w:t>
      </w:r>
      <w:r>
        <w:rPr>
          <w:rFonts w:hint="eastAsia" w:ascii="宋体" w:hAnsi="宋体" w:eastAsia="宋体" w:cs="宋体"/>
          <w:kern w:val="2"/>
          <w:sz w:val="24"/>
          <w:szCs w:val="24"/>
          <w:lang w:val="en-US" w:eastAsia="zh-CN" w:bidi="ar-SA"/>
        </w:rPr>
        <w:t>规则</w:t>
      </w:r>
      <w:r>
        <w:rPr>
          <w:rFonts w:hint="eastAsia" w:ascii="宋体" w:hAnsi="宋体" w:eastAsia="宋体" w:cs="宋体"/>
          <w:kern w:val="2"/>
          <w:sz w:val="24"/>
          <w:szCs w:val="24"/>
          <w:lang w:bidi="ar-SA"/>
        </w:rPr>
        <w:t>库查询、帮助文档等功能应本地化存储。</w:t>
      </w:r>
    </w:p>
    <w:p w14:paraId="0DE97DF1">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6.2.3 外部网络依赖限制</w:t>
      </w:r>
    </w:p>
    <w:p w14:paraId="75CE480B">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软件不得在未经用户明确同意的情况下进行任何网络通信。禁止自动上传用户图纸、识别结果、工程数据至任何外部服务器。</w:t>
      </w:r>
      <w:r>
        <w:rPr>
          <w:rFonts w:hint="eastAsia" w:ascii="宋体" w:hAnsi="宋体" w:eastAsia="宋体" w:cs="宋体"/>
          <w:kern w:val="2"/>
          <w:sz w:val="24"/>
          <w:szCs w:val="24"/>
          <w:lang w:val="en-US" w:eastAsia="zh-CN" w:bidi="ar-SA"/>
        </w:rPr>
        <w:t>不提供软件自动</w:t>
      </w:r>
      <w:r>
        <w:rPr>
          <w:rFonts w:hint="eastAsia" w:ascii="宋体" w:hAnsi="宋体" w:eastAsia="宋体" w:cs="宋体"/>
          <w:kern w:val="2"/>
          <w:sz w:val="24"/>
          <w:szCs w:val="24"/>
          <w:lang w:bidi="ar-SA"/>
        </w:rPr>
        <w:t>更新机制。</w:t>
      </w:r>
    </w:p>
    <w:p w14:paraId="61DDF65C">
      <w:pPr>
        <w:widowControl w:val="0"/>
        <w:bidi w:val="0"/>
        <w:adjustRightInd w:val="0"/>
        <w:spacing w:before="40" w:line="300" w:lineRule="auto"/>
        <w:jc w:val="both"/>
        <w:outlineLvl w:val="1"/>
        <w:rPr>
          <w:rFonts w:hint="eastAsia" w:ascii="Times New Roman" w:hAnsi="Times New Roman" w:eastAsia="宋体" w:cs="Times New Roman"/>
          <w:b/>
          <w:kern w:val="2"/>
          <w:sz w:val="28"/>
          <w:szCs w:val="32"/>
          <w:lang w:bidi="ar-SA"/>
        </w:rPr>
      </w:pPr>
      <w:r>
        <w:rPr>
          <w:rFonts w:hint="eastAsia" w:ascii="Times New Roman" w:hAnsi="Times New Roman" w:eastAsia="宋体" w:cs="Times New Roman"/>
          <w:b/>
          <w:kern w:val="2"/>
          <w:sz w:val="28"/>
          <w:szCs w:val="32"/>
          <w:lang w:bidi="ar-SA"/>
        </w:rPr>
        <w:t>6.3 数据与存储约束</w:t>
      </w:r>
    </w:p>
    <w:p w14:paraId="19C29D49">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6.3.1 工程目录结构规范</w:t>
      </w:r>
    </w:p>
    <w:p w14:paraId="73DEFE6E">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每个工程须在用户指定的保存路径下创建一个以工程名称命名的独立文件夹。该文件夹内须按规范建立子目录。</w:t>
      </w:r>
    </w:p>
    <w:p w14:paraId="1FA69AB4">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6.3.2 模板与规则库文件格式</w:t>
      </w:r>
    </w:p>
    <w:p w14:paraId="7C55D5CA">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检验卡模板以.xlsx格式存储于系统模板目录</w:t>
      </w:r>
      <w:r>
        <w:rPr>
          <w:rFonts w:hint="eastAsia" w:ascii="宋体" w:hAnsi="宋体" w:eastAsia="宋体" w:cs="宋体"/>
          <w:kern w:val="2"/>
          <w:sz w:val="24"/>
          <w:szCs w:val="24"/>
          <w:lang w:eastAsia="zh-CN" w:bidi="ar-SA"/>
        </w:rPr>
        <w:t>，</w:t>
      </w:r>
      <w:r>
        <w:rPr>
          <w:rFonts w:hint="eastAsia" w:ascii="宋体" w:hAnsi="宋体" w:eastAsia="宋体" w:cs="宋体"/>
          <w:kern w:val="2"/>
          <w:sz w:val="24"/>
          <w:szCs w:val="24"/>
          <w:lang w:bidi="ar-SA"/>
        </w:rPr>
        <w:t>应兼容标准Microsoft Excel打开编辑。模板和知识库文件均须采用UTF-8编码，确保中文内容不出现乱码。</w:t>
      </w:r>
    </w:p>
    <w:p w14:paraId="0F79AA6B">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6.3.3 识别结果数据持久化方式</w:t>
      </w:r>
    </w:p>
    <w:p w14:paraId="25B9746C">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每次识别产生的特征数据集应以结构化格式</w:t>
      </w:r>
      <w:r>
        <w:rPr>
          <w:rFonts w:hint="eastAsia" w:ascii="宋体" w:hAnsi="宋体" w:eastAsia="宋体" w:cs="宋体"/>
          <w:kern w:val="2"/>
          <w:sz w:val="24"/>
          <w:szCs w:val="24"/>
          <w:lang w:val="en-US" w:eastAsia="zh-CN" w:bidi="ar-SA"/>
        </w:rPr>
        <w:t>存</w:t>
      </w:r>
      <w:r>
        <w:rPr>
          <w:rFonts w:hint="eastAsia" w:ascii="宋体" w:hAnsi="宋体" w:eastAsia="宋体" w:cs="宋体"/>
          <w:kern w:val="2"/>
          <w:sz w:val="24"/>
          <w:szCs w:val="24"/>
          <w:lang w:bidi="ar-SA"/>
        </w:rPr>
        <w:t>至工程目录。不得以临时内存对象方式存储，确保工程关闭后数据不丢失。特征数据须与图纸文件通过唯一标识关联，防止图纸重命名或移动后数据错配。</w:t>
      </w:r>
    </w:p>
    <w:p w14:paraId="05C5726F">
      <w:pPr>
        <w:widowControl w:val="0"/>
        <w:bidi w:val="0"/>
        <w:adjustRightInd w:val="0"/>
        <w:spacing w:before="40" w:line="300" w:lineRule="auto"/>
        <w:jc w:val="both"/>
        <w:outlineLvl w:val="1"/>
        <w:rPr>
          <w:rFonts w:hint="eastAsia" w:ascii="Times New Roman" w:hAnsi="Times New Roman" w:eastAsia="宋体" w:cs="Times New Roman"/>
          <w:b/>
          <w:kern w:val="2"/>
          <w:sz w:val="28"/>
          <w:szCs w:val="32"/>
          <w:lang w:bidi="ar-SA"/>
        </w:rPr>
      </w:pPr>
      <w:r>
        <w:rPr>
          <w:rFonts w:hint="eastAsia" w:ascii="Times New Roman" w:hAnsi="Times New Roman" w:eastAsia="宋体" w:cs="Times New Roman"/>
          <w:b/>
          <w:kern w:val="2"/>
          <w:sz w:val="28"/>
          <w:szCs w:val="32"/>
          <w:lang w:bidi="ar-SA"/>
        </w:rPr>
        <w:t>6.4 法规与合规约束</w:t>
      </w:r>
    </w:p>
    <w:p w14:paraId="140CB498">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6.4.1 软件授权与正版合规</w:t>
      </w:r>
    </w:p>
    <w:p w14:paraId="539126CE">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软件分发必须附带明确的最终用户许可协议。授权机制（离线设备绑定）须有效防止未经授权的复制和传播，但不得损害已授权用户的正常使用体验（如频繁重复激活、激活次数限制过严等）。所有依赖的第三方组件须满足其开源协议要求。</w:t>
      </w:r>
    </w:p>
    <w:p w14:paraId="6D8F4CCF">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6.4.2 数据保护与隐私合规</w:t>
      </w:r>
    </w:p>
    <w:p w14:paraId="4C9465AA">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软件处理的所有图纸和检验卡数据均为用户本地资产，系统不应收集、存储或传输任何用户数据至开发者或第三方。</w:t>
      </w:r>
    </w:p>
    <w:p w14:paraId="68C561B2">
      <w:pPr>
        <w:widowControl w:val="0"/>
        <w:bidi w:val="0"/>
        <w:adjustRightInd w:val="0"/>
        <w:spacing w:before="40" w:line="300" w:lineRule="auto"/>
        <w:jc w:val="both"/>
        <w:outlineLvl w:val="1"/>
        <w:rPr>
          <w:rFonts w:hint="eastAsia" w:ascii="Times New Roman" w:hAnsi="Times New Roman" w:eastAsia="宋体" w:cs="Times New Roman"/>
          <w:b/>
          <w:kern w:val="2"/>
          <w:sz w:val="28"/>
          <w:szCs w:val="32"/>
          <w:lang w:bidi="ar-SA"/>
        </w:rPr>
      </w:pPr>
      <w:r>
        <w:rPr>
          <w:rFonts w:hint="eastAsia" w:ascii="Times New Roman" w:hAnsi="Times New Roman" w:eastAsia="宋体" w:cs="Times New Roman"/>
          <w:b/>
          <w:kern w:val="2"/>
          <w:sz w:val="28"/>
          <w:szCs w:val="32"/>
          <w:lang w:bidi="ar-SA"/>
        </w:rPr>
        <w:t>6.5 接口与扩展性约束</w:t>
      </w:r>
    </w:p>
    <w:p w14:paraId="31BD6AA9">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6.5.1 识别引擎标准化接口</w:t>
      </w:r>
    </w:p>
    <w:p w14:paraId="1B9A3600">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识别模块对外统一的抽象接口，输入参数为图像对象（或图像路径），输出结果为符合4.2.3节特征数据结构的标准化集合。</w:t>
      </w:r>
    </w:p>
    <w:p w14:paraId="7101F958">
      <w:pPr>
        <w:keepNext/>
        <w:keepLines/>
        <w:widowControl w:val="0"/>
        <w:bidi w:val="0"/>
        <w:adjustRightInd w:val="0"/>
        <w:spacing w:line="300" w:lineRule="auto"/>
        <w:jc w:val="both"/>
        <w:outlineLvl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6.5.2 模板与规则库导入导出格式兼容性</w:t>
      </w:r>
    </w:p>
    <w:p w14:paraId="22BD1DB4">
      <w:pPr>
        <w:pageBreakBefore w:val="0"/>
        <w:widowControl w:val="0"/>
        <w:kinsoku/>
        <w:wordWrap/>
        <w:overflowPunct/>
        <w:topLinePunct w:val="0"/>
        <w:autoSpaceDE/>
        <w:autoSpaceDN/>
        <w:bidi w:val="0"/>
        <w:adjustRightInd w:val="0"/>
        <w:snapToGrid/>
        <w:spacing w:before="0" w:after="0" w:afterLines="0" w:afterAutospacing="0" w:line="360" w:lineRule="auto"/>
        <w:ind w:leftChars="0" w:firstLine="480" w:firstLineChars="200"/>
        <w:jc w:val="both"/>
        <w:textAlignment w:val="auto"/>
        <w:rPr>
          <w:rFonts w:hint="eastAsia" w:ascii="宋体" w:hAnsi="宋体" w:eastAsia="宋体" w:cs="宋体"/>
          <w:kern w:val="2"/>
          <w:sz w:val="24"/>
          <w:szCs w:val="24"/>
          <w:lang w:bidi="ar-SA"/>
        </w:rPr>
      </w:pPr>
      <w:r>
        <w:rPr>
          <w:rFonts w:hint="eastAsia" w:ascii="宋体" w:hAnsi="宋体" w:eastAsia="宋体" w:cs="宋体"/>
          <w:kern w:val="2"/>
          <w:sz w:val="24"/>
          <w:szCs w:val="24"/>
          <w:lang w:bidi="ar-SA"/>
        </w:rPr>
        <w:t>模板导出格式须与主流Excel编辑软件（Microsoft Excel 2016及以上、WPS Office 2019及以上）兼容，使用通用.xlsx格式，不使用私有扩展格式。</w:t>
      </w:r>
    </w:p>
    <w:p w14:paraId="3CE39AB1">
      <w:pPr>
        <w:widowControl w:val="0"/>
        <w:bidi w:val="0"/>
        <w:adjustRightInd w:val="0"/>
        <w:spacing w:before="40" w:line="300" w:lineRule="auto"/>
        <w:jc w:val="both"/>
        <w:outlineLvl w:val="1"/>
        <w:rPr>
          <w:rFonts w:hint="eastAsia" w:ascii="Times New Roman" w:hAnsi="Times New Roman" w:eastAsia="宋体" w:cs="Times New Roman"/>
          <w:b/>
          <w:kern w:val="2"/>
          <w:sz w:val="28"/>
          <w:szCs w:val="32"/>
          <w:lang w:bidi="ar-SA"/>
        </w:rPr>
      </w:pPr>
      <w:r>
        <w:rPr>
          <w:rFonts w:hint="eastAsia" w:ascii="Times New Roman" w:hAnsi="Times New Roman" w:eastAsia="宋体" w:cs="Times New Roman"/>
          <w:b/>
          <w:kern w:val="2"/>
          <w:sz w:val="28"/>
          <w:szCs w:val="32"/>
          <w:lang w:bidi="ar-SA"/>
        </w:rPr>
        <w:t>6.6 识别技术路线约束</w:t>
      </w:r>
    </w:p>
    <w:p w14:paraId="188DC947">
      <w:pPr>
        <w:ind w:firstLine="420" w:firstLineChars="0"/>
      </w:pPr>
      <w:r>
        <w:t>一期产品采用本地多小模型协同的识别技术路线，在有限算力下兼顾识别效率与准确率。</w:t>
      </w:r>
    </w:p>
    <w:p w14:paraId="5DDCCFAC">
      <w:pPr>
        <w:ind w:firstLine="420" w:firstLineChars="0"/>
      </w:pPr>
      <w:r>
        <w:t>不依赖需高额算力（如 H100 级别）或联网的云端重型大模型；识别能力通过标准化接口提供，二期可结合知识库与大模型技术演进为端到端解决方案。</w:t>
      </w:r>
    </w:p>
    <w:p w14:paraId="14A5C392">
      <w:pPr>
        <w:pStyle w:val="2"/>
        <w:bidi w:val="0"/>
        <w:rPr>
          <w:rFonts w:hint="eastAsia" w:ascii="宋体" w:hAnsi="宋体" w:eastAsia="宋体" w:cs="宋体"/>
          <w:sz w:val="24"/>
          <w:szCs w:val="24"/>
        </w:rPr>
      </w:pPr>
      <w:r>
        <w:rPr>
          <w:rFonts w:hint="eastAsia"/>
          <w:lang w:val="en-US" w:eastAsia="zh-CN"/>
        </w:rPr>
        <w:t>7用户界面</w:t>
      </w:r>
    </w:p>
    <w:p w14:paraId="5E5A3790">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软件主界面分为以下区域：</w:t>
      </w:r>
    </w:p>
    <w:p w14:paraId="1A3DE169">
      <w:pPr>
        <w:pStyle w:val="12"/>
        <w:pageBreakBefore w:val="0"/>
        <w:widowControl w:val="0"/>
        <w:kinsoku/>
        <w:wordWrap/>
        <w:overflowPunct/>
        <w:topLinePunct w:val="0"/>
        <w:autoSpaceDE/>
        <w:autoSpaceDN/>
        <w:bidi w:val="0"/>
        <w:snapToGrid/>
        <w:spacing w:before="0" w:after="0" w:afterLines="0" w:line="360" w:lineRule="auto"/>
        <w:jc w:val="center"/>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表7-1 软件界面</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3"/>
        <w:gridCol w:w="1869"/>
        <w:gridCol w:w="5200"/>
      </w:tblGrid>
      <w:tr w14:paraId="2AE2F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Borders>
              <w:top w:val="single" w:color="000000" w:themeColor="dark1" w:sz="6" w:space="0"/>
              <w:left w:val="single" w:color="000000" w:themeColor="dark1" w:sz="6" w:space="0"/>
              <w:bottom w:val="single" w:color="000000" w:themeColor="dark1" w:sz="6" w:space="0"/>
              <w:right w:val="single" w:color="999999" w:themeColor="dark1" w:themeTint="66" w:sz="6" w:space="0"/>
            </w:tcBorders>
            <w:shd w:val="clear" w:color="auto" w:fill="000000" w:themeFill="dark1"/>
          </w:tcPr>
          <w:p w14:paraId="643BB598">
            <w:pPr>
              <w:pageBreakBefore w:val="0"/>
              <w:widowControl w:val="0"/>
              <w:kinsoku/>
              <w:wordWrap/>
              <w:overflowPunct/>
              <w:topLinePunct w:val="0"/>
              <w:autoSpaceDE/>
              <w:autoSpaceDN/>
              <w:bidi w:val="0"/>
              <w:snapToGrid/>
              <w:spacing w:line="300" w:lineRule="auto"/>
              <w:jc w:val="center"/>
              <w:textAlignment w:val="auto"/>
              <w:rPr>
                <w:rFonts w:hint="eastAsia" w:ascii="宋体" w:hAnsi="宋体" w:eastAsia="宋体" w:cs="宋体"/>
                <w:b/>
                <w:i w:val="0"/>
                <w:color w:val="FFFFFF"/>
                <w:sz w:val="24"/>
                <w:szCs w:val="24"/>
                <w:vertAlign w:val="baseline"/>
              </w:rPr>
            </w:pPr>
            <w:r>
              <w:rPr>
                <w:rFonts w:hint="eastAsia" w:ascii="宋体" w:hAnsi="宋体" w:eastAsia="宋体" w:cs="宋体"/>
                <w:b/>
                <w:i w:val="0"/>
                <w:color w:val="FFFFFF"/>
                <w:sz w:val="24"/>
                <w:szCs w:val="24"/>
              </w:rPr>
              <w:t>区域</w:t>
            </w:r>
          </w:p>
        </w:tc>
        <w:tc>
          <w:tcPr>
            <w:tcW w:w="1869" w:type="dxa"/>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cBorders>
            <w:shd w:val="clear" w:color="auto" w:fill="000000" w:themeFill="dark1"/>
          </w:tcPr>
          <w:p w14:paraId="5A70679B">
            <w:pPr>
              <w:pageBreakBefore w:val="0"/>
              <w:widowControl w:val="0"/>
              <w:kinsoku/>
              <w:wordWrap/>
              <w:overflowPunct/>
              <w:topLinePunct w:val="0"/>
              <w:autoSpaceDE/>
              <w:autoSpaceDN/>
              <w:bidi w:val="0"/>
              <w:snapToGrid/>
              <w:spacing w:line="300" w:lineRule="auto"/>
              <w:jc w:val="center"/>
              <w:textAlignment w:val="auto"/>
              <w:rPr>
                <w:rFonts w:hint="eastAsia" w:ascii="宋体" w:hAnsi="宋体" w:eastAsia="宋体" w:cs="宋体"/>
                <w:b/>
                <w:i w:val="0"/>
                <w:color w:val="FFFFFF"/>
                <w:sz w:val="24"/>
                <w:szCs w:val="24"/>
                <w:vertAlign w:val="baseline"/>
              </w:rPr>
            </w:pPr>
            <w:r>
              <w:rPr>
                <w:rFonts w:hint="eastAsia" w:ascii="宋体" w:hAnsi="宋体" w:eastAsia="宋体" w:cs="宋体"/>
                <w:b/>
                <w:i w:val="0"/>
                <w:color w:val="FFFFFF"/>
                <w:sz w:val="24"/>
                <w:szCs w:val="24"/>
              </w:rPr>
              <w:t>位置</w:t>
            </w:r>
          </w:p>
        </w:tc>
        <w:tc>
          <w:tcPr>
            <w:tcW w:w="5200" w:type="dxa"/>
            <w:tcBorders>
              <w:top w:val="single" w:color="000000" w:themeColor="dark1" w:sz="6" w:space="0"/>
              <w:left w:val="single" w:color="999999" w:themeColor="dark1" w:themeTint="66" w:sz="6" w:space="0"/>
              <w:bottom w:val="single" w:color="000000" w:themeColor="dark1" w:sz="6" w:space="0"/>
              <w:right w:val="single" w:color="000000" w:themeColor="dark1" w:sz="6" w:space="0"/>
            </w:tcBorders>
            <w:shd w:val="clear" w:color="auto" w:fill="000000" w:themeFill="dark1"/>
          </w:tcPr>
          <w:p w14:paraId="0C3329B9">
            <w:pPr>
              <w:pageBreakBefore w:val="0"/>
              <w:widowControl w:val="0"/>
              <w:kinsoku/>
              <w:wordWrap/>
              <w:overflowPunct/>
              <w:topLinePunct w:val="0"/>
              <w:autoSpaceDE/>
              <w:autoSpaceDN/>
              <w:bidi w:val="0"/>
              <w:snapToGrid/>
              <w:spacing w:line="300" w:lineRule="auto"/>
              <w:jc w:val="center"/>
              <w:textAlignment w:val="auto"/>
              <w:rPr>
                <w:rFonts w:hint="eastAsia" w:ascii="宋体" w:hAnsi="宋体" w:eastAsia="宋体" w:cs="宋体"/>
                <w:b/>
                <w:i w:val="0"/>
                <w:color w:val="FFFFFF"/>
                <w:sz w:val="24"/>
                <w:szCs w:val="24"/>
                <w:vertAlign w:val="baseline"/>
              </w:rPr>
            </w:pPr>
            <w:r>
              <w:rPr>
                <w:rFonts w:hint="eastAsia" w:ascii="宋体" w:hAnsi="宋体" w:eastAsia="宋体" w:cs="宋体"/>
                <w:b/>
                <w:i w:val="0"/>
                <w:color w:val="FFFFFF"/>
                <w:sz w:val="24"/>
                <w:szCs w:val="24"/>
              </w:rPr>
              <w:t>内容</w:t>
            </w:r>
          </w:p>
        </w:tc>
      </w:tr>
      <w:tr w14:paraId="5E178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35208A9E">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菜单栏</w:t>
            </w:r>
          </w:p>
        </w:tc>
        <w:tc>
          <w:tcPr>
            <w:tcW w:w="1869"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66AE477E">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顶部</w:t>
            </w:r>
          </w:p>
        </w:tc>
        <w:tc>
          <w:tcPr>
            <w:tcW w:w="5200"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4B691935">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文件、编辑、视图、帮助</w:t>
            </w:r>
          </w:p>
        </w:tc>
      </w:tr>
      <w:tr w14:paraId="3721F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tcPr>
          <w:p w14:paraId="1CF652CE">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工具栏</w:t>
            </w:r>
          </w:p>
        </w:tc>
        <w:tc>
          <w:tcPr>
            <w:tcW w:w="186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tcPr>
          <w:p w14:paraId="47C6EFC7">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lang w:eastAsia="zh-CN"/>
              </w:rPr>
            </w:pPr>
            <w:r>
              <w:rPr>
                <w:rFonts w:hint="eastAsia" w:ascii="宋体" w:hAnsi="宋体" w:eastAsia="宋体" w:cs="宋体"/>
                <w:b w:val="0"/>
                <w:i w:val="0"/>
                <w:color w:val="000000"/>
                <w:sz w:val="24"/>
                <w:szCs w:val="24"/>
              </w:rPr>
              <w:t>菜单栏</w:t>
            </w:r>
            <w:r>
              <w:rPr>
                <w:rFonts w:hint="eastAsia" w:ascii="宋体" w:hAnsi="宋体" w:eastAsia="宋体" w:cs="宋体"/>
                <w:b w:val="0"/>
                <w:i w:val="0"/>
                <w:color w:val="000000"/>
                <w:sz w:val="24"/>
                <w:szCs w:val="24"/>
                <w:lang w:val="en-US" w:eastAsia="zh-CN"/>
              </w:rPr>
              <w:t>右侧</w:t>
            </w:r>
          </w:p>
        </w:tc>
        <w:tc>
          <w:tcPr>
            <w:tcW w:w="520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tcPr>
          <w:p w14:paraId="370FBCBB">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常用操作快捷按钮（打开/保存/识别/导出/打印/撤销/重做/删除）</w:t>
            </w:r>
          </w:p>
        </w:tc>
      </w:tr>
      <w:tr w14:paraId="159D7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6B9E3B9B">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导航树</w:t>
            </w:r>
          </w:p>
        </w:tc>
        <w:tc>
          <w:tcPr>
            <w:tcW w:w="186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69736155">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左侧</w:t>
            </w:r>
          </w:p>
        </w:tc>
        <w:tc>
          <w:tcPr>
            <w:tcW w:w="520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4F476D91">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当前工程的文件目录树（图纸列表及关联文件）</w:t>
            </w:r>
          </w:p>
        </w:tc>
      </w:tr>
      <w:tr w14:paraId="12F28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tcPr>
          <w:p w14:paraId="1C68CB60">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主工作区</w:t>
            </w:r>
          </w:p>
        </w:tc>
        <w:tc>
          <w:tcPr>
            <w:tcW w:w="186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tcPr>
          <w:p w14:paraId="2CD56620">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中央</w:t>
            </w:r>
          </w:p>
        </w:tc>
        <w:tc>
          <w:tcPr>
            <w:tcW w:w="520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tcPr>
          <w:p w14:paraId="7C320FC3">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图纸显示、气泡标注、框选操作</w:t>
            </w:r>
          </w:p>
        </w:tc>
      </w:tr>
      <w:tr w14:paraId="61A32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33E9B89D">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数据表格</w:t>
            </w:r>
          </w:p>
        </w:tc>
        <w:tc>
          <w:tcPr>
            <w:tcW w:w="186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7D6EC819">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右侧或下方</w:t>
            </w:r>
          </w:p>
        </w:tc>
        <w:tc>
          <w:tcPr>
            <w:tcW w:w="520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7A15BE03">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vertAlign w:val="baseline"/>
              </w:rPr>
            </w:pPr>
            <w:r>
              <w:rPr>
                <w:rFonts w:hint="eastAsia" w:ascii="宋体" w:hAnsi="宋体" w:eastAsia="宋体" w:cs="宋体"/>
                <w:b w:val="0"/>
                <w:i w:val="0"/>
                <w:color w:val="000000"/>
                <w:sz w:val="24"/>
                <w:szCs w:val="24"/>
              </w:rPr>
              <w:t>检验卡数据表格，可编辑</w:t>
            </w:r>
          </w:p>
        </w:tc>
      </w:tr>
      <w:tr w14:paraId="3439C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3"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E5E5E5" w:themeFill="dark1" w:themeFillTint="19"/>
          </w:tcPr>
          <w:p w14:paraId="20EB0701">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信息输出</w:t>
            </w:r>
          </w:p>
        </w:tc>
        <w:tc>
          <w:tcPr>
            <w:tcW w:w="1869"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E5E5E5" w:themeFill="dark1" w:themeFillTint="19"/>
          </w:tcPr>
          <w:p w14:paraId="7FEF3B7D">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底部</w:t>
            </w:r>
          </w:p>
        </w:tc>
        <w:tc>
          <w:tcPr>
            <w:tcW w:w="5200"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E5E5E5" w:themeFill="dark1" w:themeFillTint="19"/>
          </w:tcPr>
          <w:p w14:paraId="6089E700">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b w:val="0"/>
                <w:i w:val="0"/>
                <w:color w:val="000000"/>
                <w:sz w:val="24"/>
                <w:szCs w:val="24"/>
              </w:rPr>
            </w:pPr>
            <w:r>
              <w:rPr>
                <w:rFonts w:hint="eastAsia" w:ascii="宋体" w:hAnsi="宋体" w:eastAsia="宋体" w:cs="宋体"/>
                <w:b w:val="0"/>
                <w:i w:val="0"/>
                <w:color w:val="000000"/>
                <w:sz w:val="24"/>
                <w:szCs w:val="24"/>
              </w:rPr>
              <w:t>操作日志和状态信息</w:t>
            </w:r>
          </w:p>
        </w:tc>
      </w:tr>
    </w:tbl>
    <w:p w14:paraId="75934AB5">
      <w:pPr>
        <w:pageBreakBefore w:val="0"/>
        <w:widowControl w:val="0"/>
        <w:kinsoku/>
        <w:wordWrap/>
        <w:overflowPunct/>
        <w:topLinePunct w:val="0"/>
        <w:autoSpaceDE/>
        <w:autoSpaceDN/>
        <w:bidi w:val="0"/>
        <w:snapToGrid/>
        <w:spacing w:line="300" w:lineRule="auto"/>
        <w:textAlignment w:val="auto"/>
        <w:rPr>
          <w:rFonts w:hint="eastAsia" w:ascii="宋体" w:hAnsi="宋体" w:eastAsia="宋体" w:cs="宋体"/>
          <w:sz w:val="24"/>
          <w:szCs w:val="24"/>
        </w:rPr>
      </w:pPr>
    </w:p>
    <w:p w14:paraId="02971279">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模板编辑器的独立界面：</w:t>
      </w:r>
    </w:p>
    <w:p w14:paraId="18D2524B">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模板编辑功能以独立窗口或独立面板形式呈现</w:t>
      </w:r>
    </w:p>
    <w:p w14:paraId="10F13E3F">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编辑区域包含：左侧画布（所见即所得编辑）、右侧属性面板（选中元素的属性设置）</w:t>
      </w:r>
    </w:p>
    <w:p w14:paraId="0D5824CF">
      <w:pPr>
        <w:pStyle w:val="12"/>
        <w:pageBreakBefore w:val="0"/>
        <w:widowControl w:val="0"/>
        <w:kinsoku/>
        <w:wordWrap/>
        <w:overflowPunct/>
        <w:topLinePunct w:val="0"/>
        <w:autoSpaceDE/>
        <w:autoSpaceDN/>
        <w:bidi w:val="0"/>
        <w:snapToGrid/>
        <w:spacing w:before="0" w:after="0" w:afterLines="0" w:line="360" w:lineRule="auto"/>
        <w:textAlignment w:val="auto"/>
        <w:rPr>
          <w:rFonts w:hint="eastAsia" w:ascii="宋体" w:hAnsi="宋体" w:eastAsia="宋体" w:cs="宋体"/>
          <w:sz w:val="24"/>
          <w:szCs w:val="24"/>
        </w:rPr>
      </w:pPr>
      <w:r>
        <w:rPr>
          <w:rFonts w:hint="eastAsia" w:ascii="宋体" w:hAnsi="宋体" w:eastAsia="宋体" w:cs="宋体"/>
          <w:sz w:val="24"/>
          <w:szCs w:val="24"/>
        </w:rPr>
        <w:t>- 画布支持：拖拽移动元素、缩放、对齐辅助线、撤销/重做</w:t>
      </w:r>
    </w:p>
    <w:p w14:paraId="1130B56D">
      <w:pPr>
        <w:pStyle w:val="2"/>
        <w:bidi w:val="0"/>
        <w:rPr>
          <w:rFonts w:hint="eastAsia"/>
          <w:lang w:val="en-US" w:eastAsia="zh-CN"/>
        </w:rPr>
      </w:pPr>
    </w:p>
    <w:p w14:paraId="5523CBEE">
      <w:pPr>
        <w:pStyle w:val="2"/>
        <w:bidi w:val="0"/>
        <w:rPr>
          <w:rFonts w:hint="eastAsia"/>
          <w:lang w:val="en-US" w:eastAsia="zh-CN"/>
        </w:rPr>
      </w:pPr>
    </w:p>
    <w:p w14:paraId="1EEDBFE1">
      <w:pPr>
        <w:pStyle w:val="2"/>
        <w:bidi w:val="0"/>
        <w:rPr>
          <w:rFonts w:hint="eastAsia"/>
          <w:lang w:val="en-US" w:eastAsia="zh-CN"/>
        </w:rPr>
      </w:pPr>
    </w:p>
    <w:p w14:paraId="75270626">
      <w:pPr>
        <w:pStyle w:val="2"/>
        <w:bidi w:val="0"/>
        <w:rPr>
          <w:rFonts w:hint="eastAsia"/>
          <w:lang w:val="en-US" w:eastAsia="zh-CN"/>
        </w:rPr>
      </w:pPr>
    </w:p>
    <w:p w14:paraId="7B03E222">
      <w:pPr>
        <w:pStyle w:val="2"/>
        <w:bidi w:val="0"/>
        <w:rPr>
          <w:rFonts w:hint="eastAsia"/>
          <w:lang w:val="en-US" w:eastAsia="zh-CN"/>
        </w:rPr>
      </w:pPr>
    </w:p>
    <w:p w14:paraId="3C72F082">
      <w:pPr>
        <w:pStyle w:val="2"/>
        <w:bidi w:val="0"/>
        <w:rPr>
          <w:rFonts w:hint="eastAsia"/>
          <w:lang w:val="en-US" w:eastAsia="zh-CN"/>
        </w:rPr>
      </w:pPr>
      <w:r>
        <w:rPr>
          <w:rFonts w:hint="eastAsia"/>
          <w:lang w:val="en-US" w:eastAsia="zh-CN"/>
        </w:rPr>
        <w:t>8术语</w:t>
      </w:r>
    </w:p>
    <w:p w14:paraId="7E5D1AD1">
      <w:pPr>
        <w:pStyle w:val="12"/>
        <w:pageBreakBefore w:val="0"/>
        <w:widowControl w:val="0"/>
        <w:kinsoku/>
        <w:wordWrap/>
        <w:overflowPunct/>
        <w:topLinePunct w:val="0"/>
        <w:autoSpaceDE/>
        <w:autoSpaceDN/>
        <w:bidi w:val="0"/>
        <w:snapToGrid/>
        <w:spacing w:before="0" w:after="0" w:afterLines="0" w:line="360" w:lineRule="auto"/>
        <w:jc w:val="center"/>
        <w:textAlignment w:val="auto"/>
        <w:rPr>
          <w:rFonts w:hint="eastAsia" w:ascii="宋体" w:hAnsi="宋体" w:eastAsia="宋体" w:cs="宋体"/>
          <w:sz w:val="24"/>
          <w:szCs w:val="24"/>
        </w:rPr>
      </w:pPr>
      <w:r>
        <w:rPr>
          <w:rFonts w:hint="eastAsia" w:ascii="宋体" w:hAnsi="宋体" w:cs="宋体"/>
          <w:sz w:val="24"/>
          <w:szCs w:val="24"/>
          <w:lang w:val="en-US" w:eastAsia="zh-CN"/>
        </w:rPr>
        <w:t>表8-1 术语表</w:t>
      </w:r>
    </w:p>
    <w:tbl>
      <w:tblPr>
        <w:tblStyle w:val="21"/>
        <w:tblW w:w="8519" w:type="dxa"/>
        <w:jc w:val="cente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1656"/>
        <w:gridCol w:w="6863"/>
      </w:tblGrid>
      <w:tr w14:paraId="630D7F78">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tblHeader/>
          <w:jc w:val="center"/>
        </w:trPr>
        <w:tc>
          <w:tcPr>
            <w:tcW w:w="0" w:type="auto"/>
            <w:tcBorders>
              <w:top w:val="single" w:color="000000" w:themeColor="dark1" w:sz="6" w:space="0"/>
              <w:left w:val="single" w:color="000000" w:themeColor="dark1" w:sz="6" w:space="0"/>
              <w:bottom w:val="single" w:color="000000" w:themeColor="dark1" w:sz="6" w:space="0"/>
              <w:right w:val="single" w:color="999999" w:themeColor="dark1" w:themeTint="66" w:sz="6" w:space="0"/>
            </w:tcBorders>
            <w:shd w:val="clear" w:color="auto" w:fill="000000" w:themeFill="dark1"/>
            <w:vAlign w:val="center"/>
          </w:tcPr>
          <w:p w14:paraId="006BACCF">
            <w:pPr>
              <w:snapToGrid w:val="0"/>
              <w:spacing w:after="0" w:line="240" w:lineRule="auto"/>
              <w:ind w:left="0" w:leftChars="0" w:right="0" w:rightChars="0" w:firstLine="0" w:firstLineChars="0"/>
              <w:jc w:val="center"/>
              <w:rPr>
                <w:b/>
                <w:i w:val="0"/>
                <w:color w:val="FFFFFF"/>
              </w:rPr>
            </w:pPr>
            <w:r>
              <w:rPr>
                <w:b/>
                <w:i w:val="0"/>
                <w:color w:val="FFFFFF"/>
              </w:rPr>
              <w:t>术语</w:t>
            </w:r>
          </w:p>
        </w:tc>
        <w:tc>
          <w:tcPr>
            <w:tcW w:w="6863" w:type="dxa"/>
            <w:tcBorders>
              <w:top w:val="single" w:color="000000" w:themeColor="dark1" w:sz="6" w:space="0"/>
              <w:left w:val="single" w:color="999999" w:themeColor="dark1" w:themeTint="66" w:sz="6" w:space="0"/>
              <w:bottom w:val="single" w:color="000000" w:themeColor="dark1" w:sz="6" w:space="0"/>
              <w:right w:val="single" w:color="000000" w:themeColor="dark1" w:sz="6" w:space="0"/>
            </w:tcBorders>
            <w:shd w:val="clear" w:color="auto" w:fill="000000" w:themeFill="dark1"/>
            <w:vAlign w:val="center"/>
          </w:tcPr>
          <w:p w14:paraId="3F597063">
            <w:pPr>
              <w:snapToGrid w:val="0"/>
              <w:spacing w:after="0" w:line="240" w:lineRule="auto"/>
              <w:ind w:left="0" w:leftChars="0" w:right="0" w:rightChars="0" w:firstLine="0" w:firstLineChars="0"/>
              <w:jc w:val="center"/>
              <w:rPr>
                <w:b/>
                <w:i w:val="0"/>
                <w:color w:val="FFFFFF"/>
              </w:rPr>
            </w:pPr>
            <w:r>
              <w:rPr>
                <w:b/>
                <w:i w:val="0"/>
                <w:color w:val="FFFFFF"/>
              </w:rPr>
              <w:t>定义</w:t>
            </w:r>
          </w:p>
        </w:tc>
      </w:tr>
      <w:tr w14:paraId="7E52CCD1">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jc w:val="center"/>
        </w:trPr>
        <w:tc>
          <w:tcPr>
            <w:tcW w:w="0" w:type="auto"/>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564017FE">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过程检验卡</w:t>
            </w:r>
          </w:p>
        </w:tc>
        <w:tc>
          <w:tcPr>
            <w:tcW w:w="6863"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13577D1C">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仅对工序抽检选定部分特征生成，由用户通过开关/筛选控制生成范围，用于加工过程在制品抽检。</w:t>
            </w:r>
          </w:p>
        </w:tc>
      </w:tr>
      <w:tr w14:paraId="415F0E78">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465C4998">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终检卡</w:t>
            </w:r>
          </w:p>
        </w:tc>
        <w:tc>
          <w:tcPr>
            <w:tcW w:w="686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vAlign w:val="center"/>
          </w:tcPr>
          <w:p w14:paraId="6B92FC3E">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对图纸全部检验项的最终检验报告；本文档中以"首件全尺寸报告"表述，二者指向同一终检输出。</w:t>
            </w:r>
          </w:p>
        </w:tc>
      </w:tr>
      <w:tr w14:paraId="55C27E05">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71FB8D16">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实测值</w:t>
            </w:r>
          </w:p>
        </w:tc>
        <w:tc>
          <w:tcPr>
            <w:tcW w:w="686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5AC8821C">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质检员对特征实际测量后人工录入的数值，区别于图纸标注的标准值。</w:t>
            </w:r>
          </w:p>
        </w:tc>
      </w:tr>
      <w:tr w14:paraId="0863F0BE">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31B46BFF">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矢量图</w:t>
            </w:r>
          </w:p>
        </w:tc>
        <w:tc>
          <w:tcPr>
            <w:tcW w:w="686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vAlign w:val="center"/>
          </w:tcPr>
          <w:p w14:paraId="1E517C64">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PDF、SVG 等以几何指令描述的图纸，识别准确率最高，为优先支持格式。</w:t>
            </w:r>
          </w:p>
        </w:tc>
      </w:tr>
      <w:tr w14:paraId="37F8698B">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11B545A9">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光栅图</w:t>
            </w:r>
          </w:p>
        </w:tc>
        <w:tc>
          <w:tcPr>
            <w:tcW w:w="686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7D730AFB">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PNG、JPG、JPEG、BMP、TIFF 等位图，需经质量评分与预处理后识别。</w:t>
            </w:r>
          </w:p>
        </w:tc>
      </w:tr>
      <w:tr w14:paraId="661375B1">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53292C2D">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CAD文件</w:t>
            </w:r>
          </w:p>
        </w:tc>
        <w:tc>
          <w:tcPr>
            <w:tcW w:w="686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vAlign w:val="center"/>
          </w:tcPr>
          <w:p w14:paraId="225B2BBE">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公开标准的 CAD 数据交换格式，本期产品有条件支持。</w:t>
            </w:r>
          </w:p>
        </w:tc>
      </w:tr>
      <w:tr w14:paraId="4CBEDDA5">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23B38684">
            <w:pPr>
              <w:snapToGrid w:val="0"/>
              <w:spacing w:after="0" w:line="240" w:lineRule="auto"/>
              <w:ind w:left="0" w:leftChars="0" w:right="0" w:rightChars="0" w:firstLine="0" w:firstLineChars="0"/>
              <w:jc w:val="left"/>
              <w:rPr>
                <w:b w:val="0"/>
                <w:i w:val="0"/>
                <w:color w:val="000000"/>
              </w:rPr>
            </w:pPr>
            <w:r>
              <w:rPr>
                <w:b w:val="0"/>
                <w:i w:val="0"/>
                <w:color w:val="000000"/>
              </w:rPr>
              <w:t>尺寸标注</w:t>
            </w:r>
          </w:p>
        </w:tc>
        <w:tc>
          <w:tcPr>
            <w:tcW w:w="686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0595377C">
            <w:pPr>
              <w:snapToGrid w:val="0"/>
              <w:spacing w:after="0" w:line="240" w:lineRule="auto"/>
              <w:ind w:left="0" w:leftChars="0" w:right="0" w:rightChars="0" w:firstLine="0" w:firstLineChars="0"/>
              <w:jc w:val="center"/>
              <w:rPr>
                <w:b w:val="0"/>
                <w:i w:val="0"/>
                <w:color w:val="000000"/>
              </w:rPr>
            </w:pPr>
            <w:r>
              <w:rPr>
                <w:b w:val="0"/>
                <w:i w:val="0"/>
                <w:color w:val="000000"/>
              </w:rPr>
              <w:t>图纸上标注的尺寸数值及其公差信息，是识别的主要目标对象。</w:t>
            </w:r>
          </w:p>
        </w:tc>
      </w:tr>
      <w:tr w14:paraId="68BBD70D">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4278E4A4">
            <w:pPr>
              <w:snapToGrid w:val="0"/>
              <w:spacing w:after="0" w:line="240" w:lineRule="auto"/>
              <w:ind w:left="0" w:leftChars="0" w:right="0" w:rightChars="0" w:firstLine="0" w:firstLineChars="0"/>
              <w:jc w:val="left"/>
              <w:rPr>
                <w:b w:val="0"/>
                <w:i w:val="0"/>
                <w:color w:val="000000"/>
              </w:rPr>
            </w:pPr>
            <w:r>
              <w:rPr>
                <w:b w:val="0"/>
                <w:i w:val="0"/>
                <w:color w:val="000000"/>
              </w:rPr>
              <w:t>方向检测</w:t>
            </w:r>
          </w:p>
        </w:tc>
        <w:tc>
          <w:tcPr>
            <w:tcW w:w="686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vAlign w:val="center"/>
          </w:tcPr>
          <w:p w14:paraId="4E07E5B9">
            <w:pPr>
              <w:snapToGrid w:val="0"/>
              <w:spacing w:after="0" w:line="240" w:lineRule="auto"/>
              <w:ind w:left="0" w:leftChars="0" w:right="0" w:rightChars="0" w:firstLine="0" w:firstLineChars="0"/>
              <w:jc w:val="both"/>
              <w:rPr>
                <w:b w:val="0"/>
                <w:i w:val="0"/>
                <w:color w:val="000000"/>
              </w:rPr>
            </w:pPr>
            <w:r>
              <w:rPr>
                <w:b w:val="0"/>
                <w:i w:val="0"/>
                <w:color w:val="000000"/>
              </w:rPr>
              <w:t>识别前自动检测并纠正尺寸图块方向的处理步骤。</w:t>
            </w:r>
          </w:p>
        </w:tc>
      </w:tr>
      <w:tr w14:paraId="6A437F22">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62B4B2C5">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识别引擎</w:t>
            </w:r>
          </w:p>
        </w:tc>
        <w:tc>
          <w:tcPr>
            <w:tcW w:w="686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0B848B9A">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执行图纸特征推理的算法模块，通过标准化接口被业务层调用，不绑定具体实现。</w:t>
            </w:r>
          </w:p>
        </w:tc>
      </w:tr>
      <w:tr w14:paraId="388BD2CD">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14A6FAEA">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气泡</w:t>
            </w:r>
          </w:p>
        </w:tc>
        <w:tc>
          <w:tcPr>
            <w:tcW w:w="686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vAlign w:val="center"/>
          </w:tcPr>
          <w:p w14:paraId="5C762B22">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叠加在图纸上的编号标注，用于快速定位各检验项，与特征ID一一对应。</w:t>
            </w:r>
          </w:p>
        </w:tc>
      </w:tr>
      <w:tr w14:paraId="5D92DAAF">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489658B0">
            <w:pPr>
              <w:pageBreakBefore w:val="0"/>
              <w:widowControl w:val="0"/>
              <w:kinsoku/>
              <w:wordWrap/>
              <w:overflowPunct/>
              <w:topLinePunct w:val="0"/>
              <w:autoSpaceDE/>
              <w:autoSpaceDN/>
              <w:bidi w:val="0"/>
              <w:snapToGrid w:val="0"/>
              <w:spacing w:line="240" w:lineRule="auto"/>
              <w:ind w:left="0" w:leftChars="0" w:right="0" w:rightChars="0" w:firstLine="0" w:firstLineChars="0"/>
              <w:jc w:val="left"/>
              <w:textAlignment w:val="auto"/>
              <w:rPr>
                <w:rFonts w:hint="eastAsia" w:ascii="Calibri" w:hAnsi="宋体" w:eastAsia="宋体" w:cs="宋体"/>
                <w:b w:val="0"/>
                <w:i w:val="0"/>
                <w:color w:val="000000"/>
                <w:kern w:val="2"/>
                <w:sz w:val="24"/>
                <w:szCs w:val="24"/>
                <w:vertAlign w:val="baseline"/>
                <w:lang w:val="en-US" w:eastAsia="zh-CN" w:bidi="ar-SA"/>
              </w:rPr>
            </w:pPr>
            <w:r>
              <w:rPr>
                <w:rFonts w:hint="eastAsia" w:ascii="Calibri" w:hAnsi="宋体" w:eastAsia="宋体" w:cs="宋体"/>
                <w:b w:val="0"/>
                <w:i w:val="0"/>
                <w:color w:val="000000"/>
                <w:sz w:val="24"/>
                <w:szCs w:val="24"/>
              </w:rPr>
              <w:t>气泡图</w:t>
            </w:r>
          </w:p>
        </w:tc>
        <w:tc>
          <w:tcPr>
            <w:tcW w:w="686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2D4DEBA6">
            <w:pPr>
              <w:pageBreakBefore w:val="0"/>
              <w:widowControl w:val="0"/>
              <w:kinsoku/>
              <w:wordWrap/>
              <w:overflowPunct/>
              <w:topLinePunct w:val="0"/>
              <w:autoSpaceDE/>
              <w:autoSpaceDN/>
              <w:bidi w:val="0"/>
              <w:snapToGrid w:val="0"/>
              <w:spacing w:line="240" w:lineRule="auto"/>
              <w:ind w:left="0" w:leftChars="0" w:right="0" w:rightChars="0" w:firstLine="0" w:firstLineChars="0"/>
              <w:jc w:val="left"/>
              <w:textAlignment w:val="auto"/>
              <w:rPr>
                <w:rFonts w:hint="eastAsia" w:ascii="Calibri" w:hAnsi="宋体" w:eastAsia="宋体" w:cs="宋体"/>
                <w:b w:val="0"/>
                <w:i w:val="0"/>
                <w:color w:val="000000"/>
                <w:kern w:val="2"/>
                <w:sz w:val="24"/>
                <w:szCs w:val="24"/>
                <w:vertAlign w:val="baseline"/>
                <w:lang w:val="en-US" w:eastAsia="zh-CN" w:bidi="ar-SA"/>
              </w:rPr>
            </w:pPr>
            <w:r>
              <w:rPr>
                <w:rFonts w:hint="eastAsia" w:ascii="Calibri" w:hAnsi="宋体" w:eastAsia="宋体" w:cs="宋体"/>
                <w:b w:val="0"/>
                <w:i w:val="0"/>
                <w:color w:val="000000"/>
                <w:sz w:val="24"/>
                <w:szCs w:val="24"/>
              </w:rPr>
              <w:t>叠加气泡编号标注的图</w:t>
            </w:r>
            <w:r>
              <w:rPr>
                <w:rFonts w:hint="eastAsia" w:ascii="Calibri" w:hAnsi="宋体" w:eastAsia="宋体" w:cs="宋体"/>
                <w:b w:val="0"/>
                <w:i w:val="0"/>
                <w:color w:val="000000"/>
                <w:sz w:val="24"/>
                <w:szCs w:val="24"/>
                <w:lang w:val="en-US" w:eastAsia="zh-CN"/>
              </w:rPr>
              <w:t>纸</w:t>
            </w:r>
            <w:r>
              <w:rPr>
                <w:rFonts w:hint="eastAsia" w:ascii="Calibri" w:hAnsi="宋体" w:eastAsia="宋体" w:cs="宋体"/>
                <w:b w:val="0"/>
                <w:i w:val="0"/>
                <w:color w:val="000000"/>
                <w:sz w:val="24"/>
                <w:szCs w:val="24"/>
              </w:rPr>
              <w:t>，用于快速定位各检验项</w:t>
            </w:r>
          </w:p>
        </w:tc>
      </w:tr>
      <w:tr w14:paraId="03D4BA0E">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52FC9D84">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特征ID</w:t>
            </w:r>
          </w:p>
        </w:tc>
        <w:tc>
          <w:tcPr>
            <w:tcW w:w="686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vAlign w:val="center"/>
          </w:tcPr>
          <w:p w14:paraId="1E800F5B">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每个识别特征的全局唯一标识，气泡编号按其特征ID递增生成。</w:t>
            </w:r>
          </w:p>
        </w:tc>
      </w:tr>
      <w:tr w14:paraId="29CDDDE3">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64575D10">
            <w:pPr>
              <w:snapToGrid w:val="0"/>
              <w:spacing w:after="0" w:line="240" w:lineRule="auto"/>
              <w:ind w:left="0" w:leftChars="0" w:right="0" w:rightChars="0" w:firstLine="0" w:firstLineChars="0"/>
              <w:jc w:val="left"/>
              <w:rPr>
                <w:b w:val="0"/>
                <w:i w:val="0"/>
                <w:color w:val="000000"/>
              </w:rPr>
            </w:pPr>
            <w:r>
              <w:rPr>
                <w:b w:val="0"/>
                <w:i w:val="0"/>
                <w:color w:val="000000"/>
              </w:rPr>
              <w:t>字段绑定</w:t>
            </w:r>
          </w:p>
        </w:tc>
        <w:tc>
          <w:tcPr>
            <w:tcW w:w="686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21333B4C">
            <w:pPr>
              <w:snapToGrid w:val="0"/>
              <w:spacing w:after="0" w:line="240" w:lineRule="auto"/>
              <w:ind w:left="0" w:leftChars="0" w:right="0" w:rightChars="0" w:firstLine="0" w:firstLineChars="0"/>
              <w:jc w:val="center"/>
              <w:rPr>
                <w:b w:val="0"/>
                <w:i w:val="0"/>
                <w:color w:val="000000"/>
              </w:rPr>
            </w:pPr>
            <w:r>
              <w:rPr>
                <w:b w:val="0"/>
                <w:i w:val="0"/>
                <w:color w:val="000000"/>
              </w:rPr>
              <w:t>模板单元格与系统特征字段（如标准值、量具）关联映射的操作。</w:t>
            </w:r>
          </w:p>
        </w:tc>
      </w:tr>
      <w:tr w14:paraId="54BBF937">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4361C097">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量具</w:t>
            </w:r>
          </w:p>
        </w:tc>
        <w:tc>
          <w:tcPr>
            <w:tcW w:w="686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vAlign w:val="center"/>
          </w:tcPr>
          <w:p w14:paraId="3D0B9FBC">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用于测量某特征的计量器具</w:t>
            </w:r>
            <w:r>
              <w:rPr>
                <w:rFonts w:hint="eastAsia" w:ascii="Calibri" w:eastAsia="宋体"/>
                <w:b w:val="0"/>
                <w:i w:val="0"/>
                <w:color w:val="000000"/>
                <w:sz w:val="24"/>
                <w:lang w:eastAsia="zh-CN"/>
              </w:rPr>
              <w:t>，</w:t>
            </w:r>
            <w:r>
              <w:rPr>
                <w:rFonts w:ascii="Calibri" w:eastAsia="宋体"/>
                <w:b w:val="0"/>
                <w:i w:val="0"/>
                <w:color w:val="000000"/>
                <w:sz w:val="24"/>
              </w:rPr>
              <w:t>可依据规则库推荐，</w:t>
            </w:r>
            <w:r>
              <w:rPr>
                <w:rFonts w:hint="eastAsia" w:ascii="Calibri" w:eastAsia="宋体"/>
                <w:b w:val="0"/>
                <w:i w:val="0"/>
                <w:color w:val="000000"/>
                <w:sz w:val="24"/>
                <w:lang w:val="en-US" w:eastAsia="zh-CN"/>
              </w:rPr>
              <w:t>也可</w:t>
            </w:r>
            <w:r>
              <w:rPr>
                <w:rFonts w:ascii="Calibri" w:eastAsia="宋体"/>
                <w:b w:val="0"/>
                <w:i w:val="0"/>
                <w:color w:val="000000"/>
                <w:sz w:val="24"/>
              </w:rPr>
              <w:t>人工选择。</w:t>
            </w:r>
          </w:p>
        </w:tc>
      </w:tr>
      <w:tr w14:paraId="5318D2E3">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2E949075">
            <w:pPr>
              <w:snapToGrid w:val="0"/>
              <w:spacing w:after="0" w:line="240" w:lineRule="auto"/>
              <w:ind w:left="0" w:leftChars="0" w:right="0" w:rightChars="0" w:firstLine="0" w:firstLineChars="0"/>
              <w:jc w:val="left"/>
              <w:rPr>
                <w:b w:val="0"/>
                <w:i w:val="0"/>
                <w:color w:val="000000"/>
              </w:rPr>
            </w:pPr>
            <w:r>
              <w:rPr>
                <w:b w:val="0"/>
                <w:i w:val="0"/>
                <w:color w:val="000000"/>
              </w:rPr>
              <w:t>标准公差等级</w:t>
            </w:r>
          </w:p>
        </w:tc>
        <w:tc>
          <w:tcPr>
            <w:tcW w:w="686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5267A195">
            <w:pPr>
              <w:snapToGrid w:val="0"/>
              <w:spacing w:after="0" w:line="240" w:lineRule="auto"/>
              <w:ind w:left="0" w:leftChars="0" w:right="0" w:rightChars="0" w:firstLine="0" w:firstLineChars="0"/>
              <w:jc w:val="both"/>
              <w:rPr>
                <w:b w:val="0"/>
                <w:i w:val="0"/>
                <w:color w:val="000000"/>
              </w:rPr>
            </w:pPr>
            <w:r>
              <w:rPr>
                <w:b w:val="0"/>
                <w:i w:val="0"/>
                <w:color w:val="000000"/>
              </w:rPr>
              <w:t>按尺寸数值与精度要求匹配的标准公差级别，由系统自动推荐。</w:t>
            </w:r>
          </w:p>
        </w:tc>
      </w:tr>
      <w:tr w14:paraId="7EFE3AFE">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18CB18DD">
            <w:pPr>
              <w:snapToGrid w:val="0"/>
              <w:spacing w:after="0" w:line="240" w:lineRule="auto"/>
              <w:ind w:left="0" w:leftChars="0" w:right="0" w:rightChars="0" w:firstLine="0" w:firstLineChars="0"/>
              <w:jc w:val="left"/>
              <w:rPr>
                <w:b w:val="0"/>
                <w:i w:val="0"/>
                <w:color w:val="000000"/>
              </w:rPr>
            </w:pPr>
            <w:r>
              <w:rPr>
                <w:b w:val="0"/>
                <w:i w:val="0"/>
                <w:color w:val="000000"/>
              </w:rPr>
              <w:t>规则条目</w:t>
            </w:r>
          </w:p>
        </w:tc>
        <w:tc>
          <w:tcPr>
            <w:tcW w:w="686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vAlign w:val="center"/>
          </w:tcPr>
          <w:p w14:paraId="4A2F4F9C">
            <w:pPr>
              <w:snapToGrid w:val="0"/>
              <w:spacing w:after="0" w:line="240" w:lineRule="auto"/>
              <w:ind w:left="0" w:leftChars="0" w:right="0" w:rightChars="0" w:firstLine="0" w:firstLineChars="0"/>
              <w:jc w:val="center"/>
              <w:rPr>
                <w:b w:val="0"/>
                <w:i w:val="0"/>
                <w:color w:val="000000"/>
              </w:rPr>
            </w:pPr>
            <w:r>
              <w:rPr>
                <w:b w:val="0"/>
                <w:i w:val="0"/>
                <w:color w:val="000000"/>
              </w:rPr>
              <w:t>规则库中单条机械加工参考知识（如量具选型、公差等级、加工方法等）。</w:t>
            </w:r>
          </w:p>
        </w:tc>
      </w:tr>
      <w:tr w14:paraId="044DE5DE">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75388821">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知识图谱</w:t>
            </w:r>
          </w:p>
        </w:tc>
        <w:tc>
          <w:tcPr>
            <w:tcW w:w="686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70532B90">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以节点关系图展示规则间关联的可选增强视图（如：表面粗糙度 → 推荐加工方法 → 推荐量具）。</w:t>
            </w:r>
          </w:p>
        </w:tc>
      </w:tr>
      <w:tr w14:paraId="05052F0A">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0380DF84">
            <w:pPr>
              <w:snapToGrid w:val="0"/>
              <w:spacing w:after="0" w:line="240" w:lineRule="auto"/>
              <w:ind w:left="0" w:leftChars="0" w:right="0" w:rightChars="0" w:firstLine="0" w:firstLineChars="0"/>
              <w:jc w:val="left"/>
              <w:rPr>
                <w:b w:val="0"/>
                <w:i w:val="0"/>
                <w:color w:val="000000"/>
              </w:rPr>
            </w:pPr>
            <w:r>
              <w:rPr>
                <w:b w:val="0"/>
                <w:i w:val="0"/>
                <w:color w:val="000000"/>
              </w:rPr>
              <w:t>设备绑定</w:t>
            </w:r>
          </w:p>
        </w:tc>
        <w:tc>
          <w:tcPr>
            <w:tcW w:w="686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vAlign w:val="center"/>
          </w:tcPr>
          <w:p w14:paraId="003A940F">
            <w:pPr>
              <w:snapToGrid w:val="0"/>
              <w:spacing w:after="0" w:line="240" w:lineRule="auto"/>
              <w:ind w:left="0" w:leftChars="0" w:right="0" w:rightChars="0" w:firstLine="0" w:firstLineChars="0"/>
              <w:jc w:val="both"/>
              <w:rPr>
                <w:b w:val="0"/>
                <w:i w:val="0"/>
                <w:color w:val="000000"/>
              </w:rPr>
            </w:pPr>
            <w:r>
              <w:rPr>
                <w:b w:val="0"/>
                <w:i w:val="0"/>
                <w:color w:val="000000"/>
              </w:rPr>
              <w:t>基于设备 CPU/硬盘序列号生成注册码、完全离线完成的软件授权机制。</w:t>
            </w:r>
          </w:p>
        </w:tc>
      </w:tr>
      <w:tr w14:paraId="320DE1A0">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24A04284">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图纸质量评估</w:t>
            </w:r>
          </w:p>
        </w:tc>
        <w:tc>
          <w:tcPr>
            <w:tcW w:w="686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0E0A6B93">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对输入图纸的清晰度、规范性、尺寸数量等进行的质量分析。</w:t>
            </w:r>
          </w:p>
        </w:tc>
      </w:tr>
      <w:tr w14:paraId="6AABA233">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2B87798F">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预处理</w:t>
            </w:r>
          </w:p>
        </w:tc>
        <w:tc>
          <w:tcPr>
            <w:tcW w:w="686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vAlign w:val="center"/>
          </w:tcPr>
          <w:p w14:paraId="364FFB01">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去噪、增强、锐化、二值化等提升图像可识别度的处理操作，仅作用于图像副本。</w:t>
            </w:r>
          </w:p>
        </w:tc>
      </w:tr>
      <w:tr w14:paraId="7EF392C4">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079970D8">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外部存储访问控制</w:t>
            </w:r>
          </w:p>
        </w:tc>
        <w:tc>
          <w:tcPr>
            <w:tcW w:w="686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29A3BFC1">
            <w:pPr>
              <w:snapToGrid w:val="0"/>
              <w:spacing w:after="0" w:line="240" w:lineRule="auto"/>
              <w:ind w:left="0" w:leftChars="0" w:right="0" w:rightChars="0" w:firstLine="0" w:firstLineChars="0"/>
              <w:jc w:val="left"/>
              <w:rPr>
                <w:rFonts w:ascii="Calibri" w:eastAsia="宋体"/>
                <w:b w:val="0"/>
                <w:i w:val="0"/>
                <w:color w:val="000000"/>
                <w:sz w:val="24"/>
              </w:rPr>
            </w:pPr>
            <w:r>
              <w:rPr>
                <w:rFonts w:ascii="Calibri" w:eastAsia="宋体"/>
                <w:b w:val="0"/>
                <w:i w:val="0"/>
                <w:color w:val="000000"/>
                <w:sz w:val="24"/>
              </w:rPr>
              <w:t>对</w:t>
            </w:r>
            <w:r>
              <w:rPr>
                <w:rFonts w:hint="eastAsia" w:ascii="Calibri" w:eastAsia="宋体"/>
                <w:b w:val="0"/>
                <w:i w:val="0"/>
                <w:color w:val="000000"/>
                <w:sz w:val="24"/>
                <w:lang w:val="en-US" w:eastAsia="zh-CN"/>
              </w:rPr>
              <w:t>U</w:t>
            </w:r>
            <w:r>
              <w:rPr>
                <w:rFonts w:ascii="Calibri" w:eastAsia="宋体"/>
                <w:b w:val="0"/>
                <w:i w:val="0"/>
                <w:color w:val="000000"/>
                <w:sz w:val="24"/>
              </w:rPr>
              <w:t>盘等外设采用白名单、防止敏感数据被随意拷贝的机制。</w:t>
            </w:r>
          </w:p>
        </w:tc>
      </w:tr>
      <w:tr w14:paraId="665CE1CB">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2B52CB98">
            <w:pPr>
              <w:pageBreakBefore w:val="0"/>
              <w:widowControl w:val="0"/>
              <w:kinsoku/>
              <w:wordWrap/>
              <w:overflowPunct/>
              <w:topLinePunct w:val="0"/>
              <w:autoSpaceDE/>
              <w:autoSpaceDN/>
              <w:bidi w:val="0"/>
              <w:snapToGrid w:val="0"/>
              <w:spacing w:line="240" w:lineRule="auto"/>
              <w:ind w:left="0" w:leftChars="0" w:right="0" w:rightChars="0" w:firstLine="0" w:firstLineChars="0"/>
              <w:jc w:val="left"/>
              <w:textAlignment w:val="auto"/>
              <w:rPr>
                <w:rFonts w:hint="eastAsia" w:ascii="Calibri" w:hAnsi="宋体" w:eastAsia="宋体" w:cs="宋体"/>
                <w:b w:val="0"/>
                <w:i w:val="0"/>
                <w:color w:val="000000"/>
                <w:kern w:val="2"/>
                <w:sz w:val="24"/>
                <w:szCs w:val="24"/>
                <w:vertAlign w:val="baseline"/>
                <w:lang w:val="en-US" w:eastAsia="zh-CN" w:bidi="ar-SA"/>
              </w:rPr>
            </w:pPr>
            <w:r>
              <w:rPr>
                <w:rFonts w:hint="eastAsia" w:ascii="Calibri" w:hAnsi="宋体" w:eastAsia="宋体" w:cs="宋体"/>
                <w:b w:val="0"/>
                <w:i w:val="0"/>
                <w:color w:val="000000"/>
                <w:sz w:val="24"/>
                <w:szCs w:val="24"/>
              </w:rPr>
              <w:t>工程</w:t>
            </w:r>
          </w:p>
        </w:tc>
        <w:tc>
          <w:tcPr>
            <w:tcW w:w="686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vAlign w:val="center"/>
          </w:tcPr>
          <w:p w14:paraId="0EDFC2AA">
            <w:pPr>
              <w:pageBreakBefore w:val="0"/>
              <w:widowControl w:val="0"/>
              <w:kinsoku/>
              <w:wordWrap/>
              <w:overflowPunct/>
              <w:topLinePunct w:val="0"/>
              <w:autoSpaceDE/>
              <w:autoSpaceDN/>
              <w:bidi w:val="0"/>
              <w:snapToGrid w:val="0"/>
              <w:spacing w:line="240" w:lineRule="auto"/>
              <w:ind w:left="0" w:leftChars="0" w:right="0" w:rightChars="0" w:firstLine="0" w:firstLineChars="0"/>
              <w:jc w:val="left"/>
              <w:textAlignment w:val="auto"/>
              <w:rPr>
                <w:rFonts w:hint="eastAsia" w:ascii="Calibri" w:hAnsi="宋体" w:eastAsia="宋体" w:cs="宋体"/>
                <w:b w:val="0"/>
                <w:i w:val="0"/>
                <w:color w:val="000000"/>
                <w:kern w:val="2"/>
                <w:sz w:val="24"/>
                <w:szCs w:val="24"/>
                <w:vertAlign w:val="baseline"/>
                <w:lang w:val="en-US" w:eastAsia="zh-CN" w:bidi="ar-SA"/>
              </w:rPr>
            </w:pPr>
            <w:r>
              <w:rPr>
                <w:rFonts w:hint="eastAsia" w:ascii="Calibri" w:hAnsi="宋体" w:eastAsia="宋体" w:cs="宋体"/>
                <w:b w:val="0"/>
                <w:i w:val="0"/>
                <w:color w:val="000000"/>
                <w:sz w:val="24"/>
                <w:szCs w:val="24"/>
              </w:rPr>
              <w:t>软件中管理图纸和数据的顶层容器，包含图纸、气泡图、检验卡及识别结果</w:t>
            </w:r>
          </w:p>
        </w:tc>
      </w:tr>
      <w:tr w14:paraId="5E559366">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72E12A2B">
            <w:pPr>
              <w:pageBreakBefore w:val="0"/>
              <w:widowControl w:val="0"/>
              <w:kinsoku/>
              <w:wordWrap/>
              <w:overflowPunct/>
              <w:topLinePunct w:val="0"/>
              <w:autoSpaceDE/>
              <w:autoSpaceDN/>
              <w:bidi w:val="0"/>
              <w:snapToGrid w:val="0"/>
              <w:spacing w:line="240" w:lineRule="auto"/>
              <w:ind w:left="0" w:leftChars="0" w:right="0" w:rightChars="0" w:firstLine="0" w:firstLineChars="0"/>
              <w:jc w:val="left"/>
              <w:textAlignment w:val="auto"/>
              <w:rPr>
                <w:rFonts w:hint="eastAsia" w:ascii="Calibri" w:hAnsi="宋体" w:eastAsia="宋体" w:cs="宋体"/>
                <w:b w:val="0"/>
                <w:i w:val="0"/>
                <w:color w:val="000000"/>
                <w:kern w:val="2"/>
                <w:sz w:val="24"/>
                <w:szCs w:val="24"/>
                <w:vertAlign w:val="baseline"/>
                <w:lang w:val="en-US" w:eastAsia="zh-CN" w:bidi="ar-SA"/>
              </w:rPr>
            </w:pPr>
            <w:r>
              <w:rPr>
                <w:rFonts w:hint="eastAsia" w:ascii="Calibri" w:hAnsi="宋体" w:eastAsia="宋体" w:cs="宋体"/>
                <w:b w:val="0"/>
                <w:i w:val="0"/>
                <w:color w:val="000000"/>
                <w:sz w:val="24"/>
                <w:szCs w:val="24"/>
              </w:rPr>
              <w:t>特征</w:t>
            </w:r>
          </w:p>
        </w:tc>
        <w:tc>
          <w:tcPr>
            <w:tcW w:w="686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5DA329D8">
            <w:pPr>
              <w:pageBreakBefore w:val="0"/>
              <w:widowControl w:val="0"/>
              <w:kinsoku/>
              <w:wordWrap/>
              <w:overflowPunct/>
              <w:topLinePunct w:val="0"/>
              <w:autoSpaceDE/>
              <w:autoSpaceDN/>
              <w:bidi w:val="0"/>
              <w:snapToGrid w:val="0"/>
              <w:spacing w:line="240" w:lineRule="auto"/>
              <w:ind w:left="0" w:leftChars="0" w:right="0" w:rightChars="0" w:firstLine="0" w:firstLineChars="0"/>
              <w:jc w:val="left"/>
              <w:textAlignment w:val="auto"/>
              <w:rPr>
                <w:rFonts w:hint="eastAsia" w:ascii="Calibri" w:hAnsi="宋体" w:eastAsia="宋体" w:cs="宋体"/>
                <w:b w:val="0"/>
                <w:i w:val="0"/>
                <w:color w:val="000000"/>
                <w:kern w:val="2"/>
                <w:sz w:val="24"/>
                <w:szCs w:val="24"/>
                <w:vertAlign w:val="baseline"/>
                <w:lang w:val="en-US" w:eastAsia="zh-CN" w:bidi="ar-SA"/>
              </w:rPr>
            </w:pPr>
            <w:r>
              <w:rPr>
                <w:rFonts w:hint="eastAsia" w:ascii="Calibri" w:hAnsi="宋体" w:eastAsia="宋体" w:cs="宋体"/>
                <w:b w:val="0"/>
                <w:i w:val="0"/>
                <w:color w:val="000000"/>
                <w:sz w:val="24"/>
                <w:szCs w:val="24"/>
              </w:rPr>
              <w:t>图纸上单个质检项目，包含类型、数值、公差、位置等信息</w:t>
            </w:r>
          </w:p>
        </w:tc>
      </w:tr>
      <w:tr w14:paraId="06CEBBE4">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rPr>
          <w:trHeight w:val="0" w:hRule="atLeast"/>
          <w:jc w:val="center"/>
        </w:trPr>
        <w:tc>
          <w:tcPr>
            <w:tcW w:w="1656"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E5E5E5" w:themeFill="dark1" w:themeFillTint="19"/>
            <w:vAlign w:val="center"/>
          </w:tcPr>
          <w:p w14:paraId="203EB190">
            <w:pPr>
              <w:pageBreakBefore w:val="0"/>
              <w:widowControl w:val="0"/>
              <w:kinsoku/>
              <w:wordWrap/>
              <w:overflowPunct/>
              <w:topLinePunct w:val="0"/>
              <w:autoSpaceDE/>
              <w:autoSpaceDN/>
              <w:bidi w:val="0"/>
              <w:snapToGrid w:val="0"/>
              <w:spacing w:line="240" w:lineRule="auto"/>
              <w:ind w:left="0" w:leftChars="0" w:right="0" w:rightChars="0" w:firstLine="0" w:firstLineChars="0"/>
              <w:jc w:val="left"/>
              <w:textAlignment w:val="auto"/>
              <w:rPr>
                <w:rFonts w:hint="eastAsia" w:ascii="Calibri" w:hAnsi="宋体" w:eastAsia="宋体" w:cs="宋体"/>
                <w:b w:val="0"/>
                <w:i w:val="0"/>
                <w:color w:val="000000"/>
                <w:kern w:val="2"/>
                <w:sz w:val="24"/>
                <w:szCs w:val="24"/>
                <w:vertAlign w:val="baseline"/>
                <w:lang w:val="en-US" w:eastAsia="zh-CN" w:bidi="ar-SA"/>
              </w:rPr>
            </w:pPr>
            <w:r>
              <w:rPr>
                <w:rFonts w:hint="eastAsia" w:ascii="Calibri" w:hAnsi="宋体" w:eastAsia="宋体" w:cs="宋体"/>
                <w:b w:val="0"/>
                <w:i w:val="0"/>
                <w:color w:val="000000"/>
                <w:sz w:val="24"/>
                <w:szCs w:val="24"/>
              </w:rPr>
              <w:t>模板</w:t>
            </w:r>
          </w:p>
        </w:tc>
        <w:tc>
          <w:tcPr>
            <w:tcW w:w="6863"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E5E5E5" w:themeFill="dark1" w:themeFillTint="19"/>
            <w:vAlign w:val="center"/>
          </w:tcPr>
          <w:p w14:paraId="7C0ED611">
            <w:pPr>
              <w:pageBreakBefore w:val="0"/>
              <w:widowControl w:val="0"/>
              <w:kinsoku/>
              <w:wordWrap/>
              <w:overflowPunct/>
              <w:topLinePunct w:val="0"/>
              <w:autoSpaceDE/>
              <w:autoSpaceDN/>
              <w:bidi w:val="0"/>
              <w:snapToGrid w:val="0"/>
              <w:spacing w:line="240" w:lineRule="auto"/>
              <w:ind w:left="0" w:leftChars="0" w:right="0" w:rightChars="0" w:firstLine="0" w:firstLineChars="0"/>
              <w:jc w:val="left"/>
              <w:textAlignment w:val="auto"/>
              <w:rPr>
                <w:rFonts w:hint="eastAsia" w:ascii="Calibri" w:hAnsi="宋体" w:eastAsia="宋体" w:cs="宋体"/>
                <w:b w:val="0"/>
                <w:i w:val="0"/>
                <w:color w:val="000000"/>
                <w:kern w:val="2"/>
                <w:sz w:val="24"/>
                <w:szCs w:val="24"/>
                <w:vertAlign w:val="baseline"/>
                <w:lang w:val="en-US" w:eastAsia="zh-CN" w:bidi="ar-SA"/>
              </w:rPr>
            </w:pPr>
            <w:r>
              <w:rPr>
                <w:rFonts w:hint="eastAsia" w:ascii="Calibri" w:hAnsi="宋体" w:eastAsia="宋体" w:cs="宋体"/>
                <w:b w:val="0"/>
                <w:i w:val="0"/>
                <w:color w:val="000000"/>
                <w:sz w:val="24"/>
                <w:szCs w:val="24"/>
              </w:rPr>
              <w:t>检验卡的布局和格式定义文件，包含静态内容、数据绑定和表格区域</w:t>
            </w:r>
          </w:p>
        </w:tc>
      </w:tr>
    </w:tbl>
    <w:p w14:paraId="7F5E82E7">
      <w:pPr>
        <w:pStyle w:val="2"/>
        <w:bidi w:val="0"/>
        <w:rPr>
          <w:rFonts w:hint="eastAsia"/>
          <w:lang w:val="en-US" w:eastAsia="zh-CN"/>
        </w:rPr>
      </w:pPr>
      <w:r>
        <w:rPr>
          <w:rFonts w:hint="eastAsia"/>
          <w:lang w:val="en-US" w:eastAsia="zh-CN"/>
        </w:rPr>
        <w:t>9附录：功能汇总（快速索引）</w:t>
      </w:r>
    </w:p>
    <w:p w14:paraId="253310F5">
      <w:pPr>
        <w:pStyle w:val="12"/>
        <w:pageBreakBefore w:val="0"/>
        <w:widowControl w:val="0"/>
        <w:kinsoku/>
        <w:wordWrap/>
        <w:overflowPunct/>
        <w:topLinePunct w:val="0"/>
        <w:autoSpaceDE/>
        <w:autoSpaceDN/>
        <w:bidi w:val="0"/>
        <w:snapToGrid/>
        <w:spacing w:before="0" w:after="0" w:afterLines="0" w:line="360" w:lineRule="auto"/>
        <w:jc w:val="center"/>
        <w:textAlignment w:val="auto"/>
        <w:rPr>
          <w:rFonts w:hint="eastAsia" w:ascii="宋体" w:hAnsi="宋体" w:eastAsia="宋体" w:cs="宋体"/>
          <w:sz w:val="24"/>
          <w:szCs w:val="24"/>
        </w:rPr>
      </w:pPr>
      <w:r>
        <w:rPr>
          <w:rFonts w:hint="eastAsia" w:ascii="宋体" w:hAnsi="宋体" w:cs="宋体"/>
          <w:sz w:val="24"/>
          <w:szCs w:val="24"/>
          <w:lang w:val="en-US" w:eastAsia="zh-CN"/>
        </w:rPr>
        <w:t>表9-1 功能汇总表</w:t>
      </w:r>
    </w:p>
    <w:tbl>
      <w:tblPr>
        <w:tblStyle w:val="19"/>
        <w:tblW w:w="84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59"/>
        <w:gridCol w:w="1717"/>
        <w:gridCol w:w="1833"/>
        <w:gridCol w:w="4212"/>
      </w:tblGrid>
      <w:tr w14:paraId="4796E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blHeader/>
          <w:jc w:val="center"/>
        </w:trPr>
        <w:tc>
          <w:tcPr>
            <w:tcW w:w="0" w:type="auto"/>
            <w:tcBorders>
              <w:top w:val="single" w:color="000000" w:themeColor="dark1" w:sz="6" w:space="0"/>
              <w:left w:val="single" w:color="000000" w:themeColor="dark1" w:sz="6" w:space="0"/>
              <w:bottom w:val="single" w:color="000000" w:themeColor="dark1" w:sz="6" w:space="0"/>
              <w:right w:val="single" w:color="999999" w:themeColor="dark1" w:themeTint="66" w:sz="6" w:space="0"/>
              <w:tl2br w:val="nil"/>
              <w:tr2bl w:val="nil"/>
            </w:tcBorders>
            <w:shd w:val="clear" w:color="auto" w:fill="000000" w:themeFill="dark1"/>
            <w:tcMar>
              <w:top w:w="67" w:type="dxa"/>
              <w:left w:w="0" w:type="dxa"/>
              <w:bottom w:w="67" w:type="dxa"/>
              <w:right w:w="107" w:type="dxa"/>
            </w:tcMar>
            <w:vAlign w:val="center"/>
          </w:tcPr>
          <w:p w14:paraId="57AF91CD">
            <w:pPr>
              <w:snapToGrid w:val="0"/>
              <w:spacing w:line="240" w:lineRule="auto"/>
              <w:ind w:left="0" w:leftChars="0" w:right="0" w:rightChars="0" w:firstLine="0" w:firstLineChars="0"/>
              <w:jc w:val="center"/>
              <w:rPr>
                <w:rFonts w:hint="default"/>
                <w:b/>
                <w:i w:val="0"/>
                <w:color w:val="FFFFFF"/>
                <w:lang w:val="en-US" w:eastAsia="zh-CN"/>
              </w:rPr>
            </w:pPr>
            <w:r>
              <w:rPr>
                <w:rFonts w:hint="eastAsia"/>
                <w:b/>
                <w:i w:val="0"/>
                <w:color w:val="FFFFFF"/>
                <w:lang w:val="en-US" w:eastAsia="zh-CN"/>
              </w:rPr>
              <w:t>序号</w:t>
            </w:r>
          </w:p>
        </w:tc>
        <w:tc>
          <w:tcPr>
            <w:tcW w:w="0" w:type="auto"/>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l2br w:val="nil"/>
              <w:tr2bl w:val="nil"/>
            </w:tcBorders>
            <w:shd w:val="clear" w:color="auto" w:fill="000000" w:themeFill="dark1"/>
            <w:tcMar>
              <w:top w:w="67" w:type="dxa"/>
              <w:left w:w="0" w:type="dxa"/>
              <w:bottom w:w="67" w:type="dxa"/>
              <w:right w:w="107" w:type="dxa"/>
            </w:tcMar>
            <w:vAlign w:val="center"/>
          </w:tcPr>
          <w:p w14:paraId="1F0FD5D2">
            <w:pPr>
              <w:snapToGrid w:val="0"/>
              <w:spacing w:line="240" w:lineRule="auto"/>
              <w:ind w:left="0" w:leftChars="0" w:right="0" w:rightChars="0" w:firstLine="0" w:firstLineChars="0"/>
              <w:jc w:val="center"/>
              <w:rPr>
                <w:rFonts w:hint="eastAsia"/>
                <w:b/>
                <w:i w:val="0"/>
                <w:color w:val="FFFFFF"/>
              </w:rPr>
            </w:pPr>
            <w:r>
              <w:rPr>
                <w:rFonts w:hint="default"/>
                <w:b/>
                <w:i w:val="0"/>
                <w:color w:val="FFFFFF"/>
                <w:lang w:val="en-US" w:eastAsia="zh-CN"/>
              </w:rPr>
              <w:t>功能</w:t>
            </w:r>
          </w:p>
        </w:tc>
        <w:tc>
          <w:tcPr>
            <w:tcW w:w="1833" w:type="dxa"/>
            <w:tcBorders>
              <w:top w:val="single" w:color="000000" w:themeColor="dark1" w:sz="6" w:space="0"/>
              <w:left w:val="single" w:color="999999" w:themeColor="dark1" w:themeTint="66" w:sz="6" w:space="0"/>
              <w:bottom w:val="single" w:color="000000" w:themeColor="dark1" w:sz="6" w:space="0"/>
              <w:right w:val="single" w:color="999999" w:themeColor="dark1" w:themeTint="66" w:sz="6" w:space="0"/>
              <w:tl2br w:val="nil"/>
              <w:tr2bl w:val="nil"/>
            </w:tcBorders>
            <w:shd w:val="clear" w:color="auto" w:fill="000000" w:themeFill="dark1"/>
            <w:tcMar>
              <w:top w:w="67" w:type="dxa"/>
              <w:left w:w="107" w:type="dxa"/>
              <w:bottom w:w="67" w:type="dxa"/>
              <w:right w:w="107" w:type="dxa"/>
            </w:tcMar>
            <w:vAlign w:val="center"/>
          </w:tcPr>
          <w:p w14:paraId="002FA180">
            <w:pPr>
              <w:snapToGrid w:val="0"/>
              <w:spacing w:line="240" w:lineRule="auto"/>
              <w:ind w:left="0" w:leftChars="0" w:right="0" w:rightChars="0" w:firstLine="0" w:firstLineChars="0"/>
              <w:jc w:val="center"/>
              <w:rPr>
                <w:rFonts w:hint="default"/>
                <w:b/>
                <w:i w:val="0"/>
                <w:color w:val="FFFFFF"/>
              </w:rPr>
            </w:pPr>
            <w:r>
              <w:rPr>
                <w:rFonts w:hint="default"/>
                <w:b/>
                <w:i w:val="0"/>
                <w:color w:val="FFFFFF"/>
                <w:lang w:val="en-US" w:eastAsia="zh-CN"/>
              </w:rPr>
              <w:t>所属模块</w:t>
            </w:r>
          </w:p>
        </w:tc>
        <w:tc>
          <w:tcPr>
            <w:tcW w:w="4212" w:type="dxa"/>
            <w:tcBorders>
              <w:top w:val="single" w:color="000000" w:themeColor="dark1" w:sz="6" w:space="0"/>
              <w:left w:val="single" w:color="999999" w:themeColor="dark1" w:themeTint="66" w:sz="6" w:space="0"/>
              <w:bottom w:val="single" w:color="000000" w:themeColor="dark1" w:sz="6" w:space="0"/>
              <w:right w:val="single" w:color="000000" w:themeColor="dark1" w:sz="6" w:space="0"/>
              <w:tl2br w:val="nil"/>
              <w:tr2bl w:val="nil"/>
            </w:tcBorders>
            <w:shd w:val="clear" w:color="auto" w:fill="000000" w:themeFill="dark1"/>
            <w:tcMar>
              <w:top w:w="67" w:type="dxa"/>
              <w:left w:w="107" w:type="dxa"/>
              <w:bottom w:w="67" w:type="dxa"/>
              <w:right w:w="107" w:type="dxa"/>
            </w:tcMar>
            <w:vAlign w:val="center"/>
          </w:tcPr>
          <w:p w14:paraId="1A382E52">
            <w:pPr>
              <w:snapToGrid w:val="0"/>
              <w:spacing w:line="240" w:lineRule="auto"/>
              <w:ind w:left="0" w:leftChars="0" w:right="0" w:rightChars="0" w:firstLine="0" w:firstLineChars="0"/>
              <w:jc w:val="center"/>
              <w:rPr>
                <w:rFonts w:hint="default"/>
                <w:b/>
                <w:i w:val="0"/>
                <w:color w:val="FFFFFF"/>
              </w:rPr>
            </w:pPr>
            <w:r>
              <w:rPr>
                <w:rFonts w:hint="default"/>
                <w:b/>
                <w:i w:val="0"/>
                <w:color w:val="FFFFFF"/>
                <w:lang w:val="en-US" w:eastAsia="zh-CN"/>
              </w:rPr>
              <w:t>用户操作入口</w:t>
            </w:r>
          </w:p>
        </w:tc>
      </w:tr>
      <w:tr w14:paraId="2C2AC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0" w:type="auto"/>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FFFFFF"/>
            <w:vAlign w:val="center"/>
          </w:tcPr>
          <w:p w14:paraId="6A53E9AD">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1</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51F81E06">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新建工程</w:t>
            </w:r>
          </w:p>
        </w:tc>
        <w:tc>
          <w:tcPr>
            <w:tcW w:w="1833"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2F261B40">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工程管理</w:t>
            </w:r>
          </w:p>
        </w:tc>
        <w:tc>
          <w:tcPr>
            <w:tcW w:w="4212"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FFFFFF"/>
            <w:vAlign w:val="center"/>
          </w:tcPr>
          <w:p w14:paraId="74241492">
            <w:pPr>
              <w:snapToGrid w:val="0"/>
              <w:spacing w:line="240" w:lineRule="auto"/>
              <w:ind w:left="0" w:leftChars="0" w:right="0" w:rightChars="0" w:firstLine="0" w:firstLineChars="0"/>
              <w:jc w:val="left"/>
              <w:rPr>
                <w:rFonts w:hint="eastAsia" w:eastAsiaTheme="minorEastAsia"/>
                <w:b w:val="0"/>
                <w:i w:val="0"/>
                <w:color w:val="000000"/>
                <w:lang w:val="en-US" w:eastAsia="zh-CN"/>
              </w:rPr>
            </w:pPr>
            <w:r>
              <w:rPr>
                <w:rFonts w:hint="default"/>
                <w:b w:val="0"/>
                <w:i w:val="0"/>
                <w:color w:val="000000"/>
                <w:lang w:val="en-US" w:eastAsia="zh-CN"/>
              </w:rPr>
              <w:t>菜单→文件→</w:t>
            </w:r>
            <w:r>
              <w:rPr>
                <w:rFonts w:hint="eastAsia"/>
                <w:b w:val="0"/>
                <w:i w:val="0"/>
                <w:color w:val="000000"/>
                <w:lang w:val="en-US" w:eastAsia="zh-CN"/>
              </w:rPr>
              <w:t>打开</w:t>
            </w:r>
          </w:p>
        </w:tc>
      </w:tr>
      <w:tr w14:paraId="7DECF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6B25F106">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64DD89D4">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打开工程</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20814620">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工程管理</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E5E5E5" w:themeFill="dark1" w:themeFillTint="19"/>
            <w:vAlign w:val="center"/>
          </w:tcPr>
          <w:p w14:paraId="0689F289">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菜单→文件→打开</w:t>
            </w:r>
          </w:p>
        </w:tc>
      </w:tr>
      <w:tr w14:paraId="52DD8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FFFFFF"/>
            <w:vAlign w:val="center"/>
          </w:tcPr>
          <w:p w14:paraId="75582319">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478A97E5">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最近打开</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0614F68C">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工程管理</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FFFFFF"/>
            <w:vAlign w:val="center"/>
          </w:tcPr>
          <w:p w14:paraId="156AA6F0">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菜单→文件→最近打开</w:t>
            </w:r>
          </w:p>
        </w:tc>
      </w:tr>
      <w:tr w14:paraId="25472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4657B20F">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4DC80273">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保存</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4B212C59">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工程管理</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E5E5E5" w:themeFill="dark1" w:themeFillTint="19"/>
            <w:vAlign w:val="center"/>
          </w:tcPr>
          <w:p w14:paraId="7ADFAB40">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菜单→文件→保存 / Ctrl+S</w:t>
            </w:r>
          </w:p>
        </w:tc>
      </w:tr>
      <w:tr w14:paraId="1F08A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FFFFFF"/>
            <w:vAlign w:val="center"/>
          </w:tcPr>
          <w:p w14:paraId="75F8CBB1">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2EC39EAD">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导入图纸</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2239037A">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图纸管理</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FFFFFF"/>
            <w:vAlign w:val="center"/>
          </w:tcPr>
          <w:p w14:paraId="2F936638">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工具栏→打开 / Ctrl+O</w:t>
            </w:r>
          </w:p>
        </w:tc>
      </w:tr>
      <w:tr w14:paraId="066F0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0B2DAC67">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23AD6607">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切换图纸</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1FD91EA3">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图纸管理</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E5E5E5" w:themeFill="dark1" w:themeFillTint="19"/>
            <w:vAlign w:val="center"/>
          </w:tcPr>
          <w:p w14:paraId="6CD0A254">
            <w:pPr>
              <w:snapToGrid w:val="0"/>
              <w:spacing w:line="240" w:lineRule="auto"/>
              <w:ind w:left="0" w:leftChars="0" w:right="0" w:rightChars="0" w:firstLine="0" w:firstLineChars="0"/>
              <w:jc w:val="left"/>
              <w:rPr>
                <w:rFonts w:hint="default"/>
                <w:b w:val="0"/>
                <w:i w:val="0"/>
                <w:color w:val="000000"/>
              </w:rPr>
            </w:pPr>
            <w:r>
              <w:rPr>
                <w:rFonts w:hint="eastAsia"/>
                <w:b w:val="0"/>
                <w:i w:val="0"/>
                <w:color w:val="000000"/>
                <w:lang w:val="en-US" w:eastAsia="zh-CN"/>
              </w:rPr>
              <w:t>点击工作区下方中央的左右按钮</w:t>
            </w:r>
          </w:p>
        </w:tc>
      </w:tr>
      <w:tr w14:paraId="1C020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FFFFFF"/>
            <w:vAlign w:val="center"/>
          </w:tcPr>
          <w:p w14:paraId="144C5DD5">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4E49388A">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删除图纸</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3440A2A2">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图纸管理</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FFFFFF"/>
            <w:vAlign w:val="center"/>
          </w:tcPr>
          <w:p w14:paraId="77630A17">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导航树右键→删除</w:t>
            </w:r>
          </w:p>
        </w:tc>
      </w:tr>
      <w:tr w14:paraId="09C16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79B35997">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23C09569">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全图识别</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15EE5382">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智能识别</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E5E5E5" w:themeFill="dark1" w:themeFillTint="19"/>
            <w:vAlign w:val="center"/>
          </w:tcPr>
          <w:p w14:paraId="79E9C41C">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工具栏→识别 / 右键→识别</w:t>
            </w:r>
          </w:p>
        </w:tc>
      </w:tr>
      <w:tr w14:paraId="57BDE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FFFFFF"/>
            <w:vAlign w:val="center"/>
          </w:tcPr>
          <w:p w14:paraId="4D9B4EDA">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5E477684">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框选识别</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66C39BA8">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智能识别</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FFFFFF"/>
            <w:vAlign w:val="center"/>
          </w:tcPr>
          <w:p w14:paraId="270D7E59">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工具栏→框选识别</w:t>
            </w:r>
          </w:p>
        </w:tc>
      </w:tr>
      <w:tr w14:paraId="2DF58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17C61B51">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10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1D787308">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气泡移动</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02FFDCF2">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气泡图</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E5E5E5" w:themeFill="dark1" w:themeFillTint="19"/>
            <w:vAlign w:val="center"/>
          </w:tcPr>
          <w:p w14:paraId="50FA3ED6">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拖拽气泡</w:t>
            </w:r>
          </w:p>
        </w:tc>
      </w:tr>
      <w:tr w14:paraId="0FC08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FFFFFF"/>
            <w:vAlign w:val="center"/>
          </w:tcPr>
          <w:p w14:paraId="298F2C8F">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11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10CA749E">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气泡删除</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7B278FAA">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气泡图</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FFFFFF"/>
            <w:vAlign w:val="center"/>
          </w:tcPr>
          <w:p w14:paraId="67DB4BC4">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选中→Delete / 右键→删除</w:t>
            </w:r>
          </w:p>
        </w:tc>
      </w:tr>
      <w:tr w14:paraId="66933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4ACFB145">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12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4B1DD469">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查看特征数据</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4846D8B6">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气泡图/检验卡</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E5E5E5" w:themeFill="dark1" w:themeFillTint="19"/>
            <w:vAlign w:val="center"/>
          </w:tcPr>
          <w:p w14:paraId="6D2A455E">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单击气泡 / 单击表格行</w:t>
            </w:r>
          </w:p>
        </w:tc>
      </w:tr>
      <w:tr w14:paraId="79021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FFFFFF"/>
            <w:vAlign w:val="center"/>
          </w:tcPr>
          <w:p w14:paraId="49DF2FCB">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13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486ED751">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编辑特征数据</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393CE8AD">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检验卡</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FFFFFF"/>
            <w:vAlign w:val="center"/>
          </w:tcPr>
          <w:p w14:paraId="088C03A7">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双击表格单元格 / 浮窗修改</w:t>
            </w:r>
          </w:p>
        </w:tc>
      </w:tr>
      <w:tr w14:paraId="31F86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333A4231">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14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24FBA95F">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新建模板</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3175B225">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检验卡-模板编辑</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E5E5E5" w:themeFill="dark1" w:themeFillTint="19"/>
            <w:vAlign w:val="center"/>
          </w:tcPr>
          <w:p w14:paraId="7C0BFD03">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模板管理→新建</w:t>
            </w:r>
          </w:p>
        </w:tc>
      </w:tr>
      <w:tr w14:paraId="000BB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FFFFFF"/>
            <w:vAlign w:val="center"/>
          </w:tcPr>
          <w:p w14:paraId="70E1986C">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15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265401F7">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编辑模板布局</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2AB09BC3">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检验卡-模板编辑</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FFFFFF"/>
            <w:vAlign w:val="center"/>
          </w:tcPr>
          <w:p w14:paraId="3BD481C7">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模板管理→编辑（进入画布编辑器）</w:t>
            </w:r>
          </w:p>
        </w:tc>
      </w:tr>
      <w:tr w14:paraId="523EB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1D95D6D4">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16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156F27B1">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绑定数据字段</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68B2C755">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检验卡-模板编辑</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E5E5E5" w:themeFill="dark1" w:themeFillTint="19"/>
            <w:vAlign w:val="center"/>
          </w:tcPr>
          <w:p w14:paraId="2103AB93">
            <w:pPr>
              <w:pStyle w:val="11"/>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画布中</w:t>
            </w:r>
            <w:r>
              <w:rPr>
                <w:rFonts w:hint="eastAsia"/>
                <w:b w:val="0"/>
                <w:i w:val="0"/>
                <w:color w:val="000000"/>
                <w:lang w:val="en-US" w:eastAsia="zh-CN"/>
              </w:rPr>
              <w:t>点击单元格右键菜单</w:t>
            </w:r>
            <w:r>
              <w:rPr>
                <w:rFonts w:hint="default"/>
                <w:b w:val="0"/>
                <w:i w:val="0"/>
                <w:color w:val="000000"/>
                <w:lang w:val="en-US" w:eastAsia="zh-CN"/>
              </w:rPr>
              <w:t>至目标位置</w:t>
            </w:r>
          </w:p>
        </w:tc>
      </w:tr>
      <w:tr w14:paraId="0FC55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FFFFFF"/>
            <w:vAlign w:val="center"/>
          </w:tcPr>
          <w:p w14:paraId="31FAF63C">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17</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1345C517">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保存模板</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54A1FF3D">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检验卡-模板编辑</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FFFFFF"/>
            <w:vAlign w:val="center"/>
          </w:tcPr>
          <w:p w14:paraId="104E1DA6">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编辑器→保存</w:t>
            </w:r>
          </w:p>
        </w:tc>
      </w:tr>
      <w:tr w14:paraId="1CA0C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6673C1A1">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18</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70DD88AB">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选择使用模板</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32DC9886">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检验卡</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E5E5E5" w:themeFill="dark1" w:themeFillTint="19"/>
            <w:vAlign w:val="center"/>
          </w:tcPr>
          <w:p w14:paraId="12BCC77B">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模板管理列表→选择</w:t>
            </w:r>
          </w:p>
        </w:tc>
      </w:tr>
      <w:tr w14:paraId="755EC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FFFFFF"/>
            <w:vAlign w:val="center"/>
          </w:tcPr>
          <w:p w14:paraId="041042F6">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19</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27602ED9">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导出检验卡</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31BEB59A">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导出</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FFFFFF"/>
            <w:vAlign w:val="center"/>
          </w:tcPr>
          <w:p w14:paraId="6AD75B15">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菜单→导出→检验卡</w:t>
            </w:r>
          </w:p>
        </w:tc>
      </w:tr>
      <w:tr w14:paraId="1741C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4F800A68">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20</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41228374">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导出气泡图</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3448B950">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导出</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E5E5E5" w:themeFill="dark1" w:themeFillTint="19"/>
            <w:vAlign w:val="center"/>
          </w:tcPr>
          <w:p w14:paraId="515D9385">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菜单→导出→气泡图</w:t>
            </w:r>
          </w:p>
        </w:tc>
      </w:tr>
      <w:tr w14:paraId="6EBAC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FFFFFF"/>
            <w:vAlign w:val="center"/>
          </w:tcPr>
          <w:p w14:paraId="3FA1EFED">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21</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24F359A9">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打印</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7D064397">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打印</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FFFFFF"/>
            <w:vAlign w:val="center"/>
          </w:tcPr>
          <w:p w14:paraId="56FE628B">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工具栏→打印 / Ctrl+P</w:t>
            </w:r>
          </w:p>
        </w:tc>
      </w:tr>
      <w:tr w14:paraId="3837E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03796625">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22</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1A8A2F62">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图像预处理</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4F8C64D7">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图像预处理</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E5E5E5" w:themeFill="dark1" w:themeFillTint="19"/>
            <w:vAlign w:val="center"/>
          </w:tcPr>
          <w:p w14:paraId="753B0EB7">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工具栏按钮（去噪/增强/二值化等）</w:t>
            </w:r>
          </w:p>
        </w:tc>
      </w:tr>
      <w:tr w14:paraId="4E712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FFFFFF"/>
            <w:vAlign w:val="center"/>
          </w:tcPr>
          <w:p w14:paraId="71AB217F">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23</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1D13859A">
            <w:pPr>
              <w:snapToGrid w:val="0"/>
              <w:spacing w:line="240" w:lineRule="auto"/>
              <w:ind w:left="0" w:leftChars="0" w:right="0" w:rightChars="0" w:firstLine="0" w:firstLineChars="0"/>
              <w:jc w:val="left"/>
              <w:rPr>
                <w:rFonts w:hint="default"/>
                <w:b w:val="0"/>
                <w:i w:val="0"/>
                <w:color w:val="000000"/>
              </w:rPr>
            </w:pPr>
            <w:r>
              <w:rPr>
                <w:rFonts w:hint="eastAsia"/>
                <w:b w:val="0"/>
                <w:i w:val="0"/>
                <w:color w:val="000000"/>
                <w:lang w:val="en-US" w:eastAsia="zh-CN"/>
              </w:rPr>
              <w:t>规则</w:t>
            </w:r>
            <w:r>
              <w:rPr>
                <w:rFonts w:hint="default"/>
                <w:b w:val="0"/>
                <w:i w:val="0"/>
                <w:color w:val="000000"/>
                <w:lang w:val="en-US" w:eastAsia="zh-CN"/>
              </w:rPr>
              <w:t>库查询</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0CCA5C85">
            <w:pPr>
              <w:snapToGrid w:val="0"/>
              <w:spacing w:line="240" w:lineRule="auto"/>
              <w:ind w:left="0" w:leftChars="0" w:right="0" w:rightChars="0" w:firstLine="0" w:firstLineChars="0"/>
              <w:jc w:val="left"/>
              <w:rPr>
                <w:rFonts w:hint="default"/>
                <w:b w:val="0"/>
                <w:i w:val="0"/>
                <w:color w:val="000000"/>
              </w:rPr>
            </w:pPr>
            <w:r>
              <w:rPr>
                <w:rFonts w:hint="eastAsia"/>
                <w:b w:val="0"/>
                <w:i w:val="0"/>
                <w:color w:val="000000"/>
                <w:lang w:val="en-US" w:eastAsia="zh-CN"/>
              </w:rPr>
              <w:t>规则</w:t>
            </w:r>
            <w:r>
              <w:rPr>
                <w:rFonts w:hint="default"/>
                <w:b w:val="0"/>
                <w:i w:val="0"/>
                <w:color w:val="000000"/>
                <w:lang w:val="en-US" w:eastAsia="zh-CN"/>
              </w:rPr>
              <w:t>库</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FFFFFF"/>
            <w:vAlign w:val="center"/>
          </w:tcPr>
          <w:p w14:paraId="69FC6595">
            <w:pPr>
              <w:snapToGrid w:val="0"/>
              <w:spacing w:line="240" w:lineRule="auto"/>
              <w:ind w:left="0" w:leftChars="0" w:right="0" w:rightChars="0" w:firstLine="0" w:firstLineChars="0"/>
              <w:jc w:val="left"/>
              <w:rPr>
                <w:rFonts w:hint="default"/>
                <w:b w:val="0"/>
                <w:i w:val="0"/>
                <w:color w:val="000000"/>
              </w:rPr>
            </w:pPr>
            <w:r>
              <w:rPr>
                <w:rFonts w:hint="eastAsia"/>
                <w:b w:val="0"/>
                <w:i w:val="0"/>
                <w:color w:val="000000"/>
                <w:lang w:val="en-US" w:eastAsia="zh-CN"/>
              </w:rPr>
              <w:t>规则</w:t>
            </w:r>
            <w:r>
              <w:rPr>
                <w:rFonts w:hint="default"/>
                <w:b w:val="0"/>
                <w:i w:val="0"/>
                <w:color w:val="000000"/>
                <w:lang w:val="en-US" w:eastAsia="zh-CN"/>
              </w:rPr>
              <w:t>库面板</w:t>
            </w:r>
          </w:p>
        </w:tc>
      </w:tr>
      <w:tr w14:paraId="5FAE6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343ED0A7">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24</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726114C6">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系统设置</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5E5E5" w:themeFill="dark1" w:themeFillTint="19"/>
            <w:vAlign w:val="center"/>
          </w:tcPr>
          <w:p w14:paraId="14D263B0">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系统</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E5E5E5" w:themeFill="dark1" w:themeFillTint="19"/>
            <w:vAlign w:val="center"/>
          </w:tcPr>
          <w:p w14:paraId="64D5FF94">
            <w:pPr>
              <w:snapToGrid w:val="0"/>
              <w:spacing w:line="240" w:lineRule="auto"/>
              <w:ind w:left="0" w:leftChars="0" w:right="0" w:rightChars="0" w:firstLine="0" w:firstLineChars="0"/>
              <w:jc w:val="left"/>
              <w:rPr>
                <w:rFonts w:hint="default"/>
                <w:b w:val="0"/>
                <w:i w:val="0"/>
                <w:color w:val="000000"/>
              </w:rPr>
            </w:pPr>
            <w:r>
              <w:rPr>
                <w:rFonts w:hint="default"/>
                <w:b w:val="0"/>
                <w:i w:val="0"/>
                <w:color w:val="000000"/>
                <w:lang w:val="en-US" w:eastAsia="zh-CN"/>
              </w:rPr>
              <w:t>菜单→编辑→设置</w:t>
            </w:r>
          </w:p>
        </w:tc>
      </w:tr>
      <w:tr w14:paraId="25F19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FFFFFF"/>
            <w:tcMar>
              <w:top w:w="67" w:type="dxa"/>
              <w:left w:w="0" w:type="dxa"/>
              <w:bottom w:w="67" w:type="dxa"/>
              <w:right w:w="107" w:type="dxa"/>
            </w:tcMar>
            <w:vAlign w:val="center"/>
          </w:tcPr>
          <w:p w14:paraId="4A4B4183">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25</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tcMar>
              <w:top w:w="67" w:type="dxa"/>
              <w:left w:w="0" w:type="dxa"/>
              <w:bottom w:w="67" w:type="dxa"/>
              <w:right w:w="107" w:type="dxa"/>
            </w:tcMar>
            <w:vAlign w:val="center"/>
          </w:tcPr>
          <w:p w14:paraId="0FB18A4D">
            <w:pPr>
              <w:snapToGrid w:val="0"/>
              <w:spacing w:line="240" w:lineRule="auto"/>
              <w:ind w:left="0" w:leftChars="0" w:right="0" w:rightChars="0" w:firstLine="0" w:firstLineChars="0"/>
              <w:jc w:val="both"/>
              <w:rPr>
                <w:rFonts w:hint="default"/>
                <w:b w:val="0"/>
                <w:i w:val="0"/>
                <w:color w:val="000000"/>
                <w:lang w:val="en-US" w:eastAsia="zh-CN"/>
              </w:rPr>
            </w:pPr>
            <w:r>
              <w:rPr>
                <w:rFonts w:hint="default"/>
                <w:b w:val="0"/>
                <w:i w:val="0"/>
                <w:color w:val="000000"/>
                <w:lang w:val="en-US" w:eastAsia="zh-CN"/>
              </w:rPr>
              <w:t>使用手册</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FFFFFF"/>
            <w:vAlign w:val="center"/>
          </w:tcPr>
          <w:p w14:paraId="34A01960">
            <w:pPr>
              <w:snapToGrid w:val="0"/>
              <w:spacing w:line="240" w:lineRule="auto"/>
              <w:ind w:left="0" w:leftChars="0" w:right="0" w:rightChars="0" w:firstLine="0" w:firstLineChars="0"/>
              <w:jc w:val="both"/>
              <w:rPr>
                <w:rFonts w:hint="default"/>
                <w:b w:val="0"/>
                <w:i w:val="0"/>
                <w:color w:val="000000"/>
                <w:lang w:val="en-US" w:eastAsia="zh-CN"/>
              </w:rPr>
            </w:pPr>
            <w:r>
              <w:rPr>
                <w:rFonts w:hint="default"/>
                <w:b w:val="0"/>
                <w:i w:val="0"/>
                <w:color w:val="000000"/>
                <w:lang w:val="en-US" w:eastAsia="zh-CN"/>
              </w:rPr>
              <w:t>系统</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FFFFFF"/>
            <w:tcMar>
              <w:top w:w="67" w:type="dxa"/>
              <w:left w:w="107" w:type="dxa"/>
              <w:bottom w:w="67" w:type="dxa"/>
              <w:right w:w="0" w:type="dxa"/>
            </w:tcMar>
            <w:vAlign w:val="center"/>
          </w:tcPr>
          <w:p w14:paraId="54DF0B9E">
            <w:pPr>
              <w:snapToGrid w:val="0"/>
              <w:spacing w:line="240" w:lineRule="auto"/>
              <w:ind w:left="0" w:leftChars="0" w:right="0" w:rightChars="0" w:firstLine="0" w:firstLineChars="0"/>
              <w:jc w:val="both"/>
              <w:rPr>
                <w:rFonts w:hint="default"/>
                <w:b w:val="0"/>
                <w:i w:val="0"/>
                <w:color w:val="000000"/>
                <w:lang w:val="en-US" w:eastAsia="zh-CN"/>
              </w:rPr>
            </w:pPr>
            <w:r>
              <w:rPr>
                <w:rFonts w:hint="default"/>
                <w:b w:val="0"/>
                <w:i w:val="0"/>
                <w:color w:val="000000"/>
                <w:lang w:val="en-US" w:eastAsia="zh-CN"/>
              </w:rPr>
              <w:t>菜单→帮助→使用手册</w:t>
            </w:r>
            <w:r>
              <w:rPr>
                <w:rFonts w:hint="eastAsia"/>
                <w:b w:val="0"/>
                <w:i w:val="0"/>
                <w:color w:val="000000"/>
                <w:lang w:val="en-US" w:eastAsia="zh-CN"/>
              </w:rPr>
              <w:t>/Ctrl+H</w:t>
            </w:r>
          </w:p>
        </w:tc>
      </w:tr>
      <w:tr w14:paraId="714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l2br w:val="nil"/>
              <w:tr2bl w:val="nil"/>
            </w:tcBorders>
            <w:shd w:val="clear" w:color="auto" w:fill="E7E6E6" w:themeFill="background2"/>
            <w:tcMar>
              <w:top w:w="67" w:type="dxa"/>
              <w:left w:w="0" w:type="dxa"/>
              <w:bottom w:w="67" w:type="dxa"/>
              <w:right w:w="107" w:type="dxa"/>
            </w:tcMar>
            <w:vAlign w:val="center"/>
          </w:tcPr>
          <w:p w14:paraId="0D39EE8E">
            <w:pPr>
              <w:snapToGrid w:val="0"/>
              <w:spacing w:line="240" w:lineRule="auto"/>
              <w:ind w:left="0" w:leftChars="0" w:right="0" w:rightChars="0" w:firstLine="0" w:firstLineChars="0"/>
              <w:jc w:val="center"/>
              <w:rPr>
                <w:rFonts w:hint="default"/>
                <w:b w:val="0"/>
                <w:i w:val="0"/>
                <w:color w:val="000000"/>
                <w:lang w:val="en-US" w:eastAsia="zh-CN"/>
              </w:rPr>
            </w:pPr>
            <w:r>
              <w:rPr>
                <w:rFonts w:hint="eastAsia"/>
                <w:b w:val="0"/>
                <w:i w:val="0"/>
                <w:color w:val="000000"/>
                <w:lang w:val="en-US" w:eastAsia="zh-CN"/>
              </w:rPr>
              <w:t>26</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7E6E6" w:themeFill="background2"/>
            <w:tcMar>
              <w:top w:w="67" w:type="dxa"/>
              <w:left w:w="0" w:type="dxa"/>
              <w:bottom w:w="67" w:type="dxa"/>
              <w:right w:w="107" w:type="dxa"/>
            </w:tcMar>
            <w:vAlign w:val="center"/>
          </w:tcPr>
          <w:p w14:paraId="54DF94D9">
            <w:pPr>
              <w:snapToGrid w:val="0"/>
              <w:spacing w:line="240" w:lineRule="auto"/>
              <w:ind w:left="0" w:leftChars="0" w:right="0" w:rightChars="0" w:firstLine="0" w:firstLineChars="0"/>
              <w:jc w:val="both"/>
              <w:rPr>
                <w:rFonts w:hint="default"/>
                <w:b w:val="0"/>
                <w:i w:val="0"/>
                <w:color w:val="000000"/>
                <w:lang w:val="en-US" w:eastAsia="zh-CN"/>
              </w:rPr>
            </w:pPr>
            <w:r>
              <w:rPr>
                <w:rFonts w:hint="eastAsia"/>
                <w:b w:val="0"/>
                <w:i w:val="0"/>
                <w:color w:val="000000"/>
                <w:lang w:val="en-US" w:eastAsia="zh-CN"/>
              </w:rPr>
              <w:t>历史工程检索</w:t>
            </w:r>
          </w:p>
        </w:tc>
        <w:tc>
          <w:tcPr>
            <w:tcW w:w="183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l2br w:val="nil"/>
              <w:tr2bl w:val="nil"/>
            </w:tcBorders>
            <w:shd w:val="clear" w:color="auto" w:fill="E7E6E6" w:themeFill="background2"/>
            <w:vAlign w:val="center"/>
          </w:tcPr>
          <w:p w14:paraId="4DED9217">
            <w:pPr>
              <w:snapToGrid w:val="0"/>
              <w:spacing w:line="240" w:lineRule="auto"/>
              <w:ind w:left="0" w:leftChars="0" w:right="0" w:rightChars="0" w:firstLine="0" w:firstLineChars="0"/>
              <w:jc w:val="both"/>
              <w:rPr>
                <w:rFonts w:hint="default"/>
                <w:b w:val="0"/>
                <w:i w:val="0"/>
                <w:color w:val="000000"/>
                <w:lang w:val="en-US" w:eastAsia="zh-CN"/>
              </w:rPr>
            </w:pPr>
            <w:r>
              <w:rPr>
                <w:rFonts w:hint="eastAsia"/>
                <w:b w:val="0"/>
                <w:i w:val="0"/>
                <w:color w:val="000000"/>
                <w:lang w:val="en-US" w:eastAsia="zh-CN"/>
              </w:rPr>
              <w:t>工程管理</w:t>
            </w:r>
          </w:p>
        </w:tc>
        <w:tc>
          <w:tcPr>
            <w:tcW w:w="421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l2br w:val="nil"/>
              <w:tr2bl w:val="nil"/>
            </w:tcBorders>
            <w:shd w:val="clear" w:color="auto" w:fill="E7E6E6" w:themeFill="background2"/>
            <w:tcMar>
              <w:top w:w="67" w:type="dxa"/>
              <w:left w:w="107" w:type="dxa"/>
              <w:bottom w:w="67" w:type="dxa"/>
              <w:right w:w="0" w:type="dxa"/>
            </w:tcMar>
            <w:vAlign w:val="center"/>
          </w:tcPr>
          <w:p w14:paraId="4B3B2027">
            <w:pPr>
              <w:snapToGrid w:val="0"/>
              <w:spacing w:line="240" w:lineRule="auto"/>
              <w:ind w:left="0" w:leftChars="0" w:right="0" w:rightChars="0" w:firstLine="0" w:firstLineChars="0"/>
              <w:jc w:val="both"/>
              <w:rPr>
                <w:rFonts w:hint="default"/>
                <w:b w:val="0"/>
                <w:i w:val="0"/>
                <w:color w:val="000000"/>
                <w:lang w:val="en-US" w:eastAsia="zh-CN"/>
              </w:rPr>
            </w:pPr>
            <w:r>
              <w:rPr>
                <w:rFonts w:hint="eastAsia"/>
                <w:b w:val="0"/>
                <w:i w:val="0"/>
                <w:color w:val="000000"/>
                <w:lang w:val="en-US" w:eastAsia="zh-CN"/>
              </w:rPr>
              <w:t>菜单→文件→历史工程/搜索框</w:t>
            </w:r>
          </w:p>
        </w:tc>
      </w:tr>
    </w:tbl>
    <w:p w14:paraId="75CD44FA">
      <w:pPr>
        <w:keepNext w:val="0"/>
        <w:keepLines w:val="0"/>
        <w:widowControl/>
        <w:suppressLineNumbers w:val="0"/>
        <w:jc w:val="left"/>
        <w:rPr>
          <w:rFonts w:hint="eastAsia"/>
          <w:lang w:eastAsia="zh-CN"/>
        </w:rPr>
      </w:pPr>
      <w:bookmarkStart w:id="0" w:name="_GoBack"/>
      <w:bookmarkEnd w:id="0"/>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2FD351"/>
    <w:multiLevelType w:val="singleLevel"/>
    <w:tmpl w:val="1E2FD35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BmNGM0YTBlYzE1OTliMmU5NzEwOWRjZjAwMjM5NDcifQ=="/>
  </w:docVars>
  <w:rsids>
    <w:rsidRoot w:val="00000000"/>
    <w:rsid w:val="0059238E"/>
    <w:rsid w:val="011B0745"/>
    <w:rsid w:val="019338FE"/>
    <w:rsid w:val="02757F99"/>
    <w:rsid w:val="02C362F0"/>
    <w:rsid w:val="034220B1"/>
    <w:rsid w:val="044E0E32"/>
    <w:rsid w:val="048F038B"/>
    <w:rsid w:val="0508425B"/>
    <w:rsid w:val="05842865"/>
    <w:rsid w:val="0599021F"/>
    <w:rsid w:val="05A11650"/>
    <w:rsid w:val="06A9640E"/>
    <w:rsid w:val="06AC7764"/>
    <w:rsid w:val="06B22DB6"/>
    <w:rsid w:val="084D01D4"/>
    <w:rsid w:val="090F1BA8"/>
    <w:rsid w:val="0AB33DDC"/>
    <w:rsid w:val="0AF57D99"/>
    <w:rsid w:val="0C3E71D6"/>
    <w:rsid w:val="0CC9463C"/>
    <w:rsid w:val="0D811A48"/>
    <w:rsid w:val="0D9C49BC"/>
    <w:rsid w:val="0E093525"/>
    <w:rsid w:val="0E8A7E3C"/>
    <w:rsid w:val="0E910299"/>
    <w:rsid w:val="103D6AB2"/>
    <w:rsid w:val="1076333A"/>
    <w:rsid w:val="11863E28"/>
    <w:rsid w:val="1218187C"/>
    <w:rsid w:val="12855C82"/>
    <w:rsid w:val="132C1E61"/>
    <w:rsid w:val="135F5A27"/>
    <w:rsid w:val="137D2B9A"/>
    <w:rsid w:val="14096B23"/>
    <w:rsid w:val="14BC4374"/>
    <w:rsid w:val="150F3CC6"/>
    <w:rsid w:val="16E601DF"/>
    <w:rsid w:val="17D63778"/>
    <w:rsid w:val="199155F1"/>
    <w:rsid w:val="19F161AF"/>
    <w:rsid w:val="1AB31EEA"/>
    <w:rsid w:val="1BF2581B"/>
    <w:rsid w:val="1C526663"/>
    <w:rsid w:val="1D026372"/>
    <w:rsid w:val="1D100F23"/>
    <w:rsid w:val="1DA24769"/>
    <w:rsid w:val="1DAA1F72"/>
    <w:rsid w:val="1EFC5861"/>
    <w:rsid w:val="1F0B3750"/>
    <w:rsid w:val="1F102A56"/>
    <w:rsid w:val="1FEA10E3"/>
    <w:rsid w:val="21BA36EA"/>
    <w:rsid w:val="223920F2"/>
    <w:rsid w:val="22EF2060"/>
    <w:rsid w:val="23AB6755"/>
    <w:rsid w:val="242A3200"/>
    <w:rsid w:val="243A3531"/>
    <w:rsid w:val="245F0DF5"/>
    <w:rsid w:val="24B539F9"/>
    <w:rsid w:val="251A355B"/>
    <w:rsid w:val="25A1634B"/>
    <w:rsid w:val="260770EB"/>
    <w:rsid w:val="27005B64"/>
    <w:rsid w:val="271400CB"/>
    <w:rsid w:val="28E0618F"/>
    <w:rsid w:val="29411536"/>
    <w:rsid w:val="2A1467BC"/>
    <w:rsid w:val="2B8C5C18"/>
    <w:rsid w:val="2BE76248"/>
    <w:rsid w:val="2CA7395A"/>
    <w:rsid w:val="2CDA29B3"/>
    <w:rsid w:val="2E5F4766"/>
    <w:rsid w:val="2EA169D5"/>
    <w:rsid w:val="2EDA2188"/>
    <w:rsid w:val="2F4D5BC1"/>
    <w:rsid w:val="2FA572A9"/>
    <w:rsid w:val="308570DA"/>
    <w:rsid w:val="30A94086"/>
    <w:rsid w:val="31073F26"/>
    <w:rsid w:val="313755DD"/>
    <w:rsid w:val="31541EC1"/>
    <w:rsid w:val="31AD1D6C"/>
    <w:rsid w:val="322A7F51"/>
    <w:rsid w:val="326D085B"/>
    <w:rsid w:val="32F17E08"/>
    <w:rsid w:val="3429335C"/>
    <w:rsid w:val="34C320D2"/>
    <w:rsid w:val="34FB590B"/>
    <w:rsid w:val="373E554B"/>
    <w:rsid w:val="37ED0E47"/>
    <w:rsid w:val="38263A58"/>
    <w:rsid w:val="39177B5B"/>
    <w:rsid w:val="39217424"/>
    <w:rsid w:val="39241B86"/>
    <w:rsid w:val="39AE3D7C"/>
    <w:rsid w:val="3A2B0CF2"/>
    <w:rsid w:val="3A610B37"/>
    <w:rsid w:val="3B044A18"/>
    <w:rsid w:val="3B69348E"/>
    <w:rsid w:val="3C7A1ABD"/>
    <w:rsid w:val="3D28665D"/>
    <w:rsid w:val="3D424389"/>
    <w:rsid w:val="3DC6732B"/>
    <w:rsid w:val="408B03DB"/>
    <w:rsid w:val="40A6363D"/>
    <w:rsid w:val="40D77EB4"/>
    <w:rsid w:val="419C33DC"/>
    <w:rsid w:val="424747B2"/>
    <w:rsid w:val="4257480B"/>
    <w:rsid w:val="425D7B4C"/>
    <w:rsid w:val="42D17F20"/>
    <w:rsid w:val="42FF0313"/>
    <w:rsid w:val="432136A2"/>
    <w:rsid w:val="43C866FE"/>
    <w:rsid w:val="461F0BEC"/>
    <w:rsid w:val="46940826"/>
    <w:rsid w:val="46B037F3"/>
    <w:rsid w:val="4707685F"/>
    <w:rsid w:val="49125049"/>
    <w:rsid w:val="4AD64424"/>
    <w:rsid w:val="4AF5557E"/>
    <w:rsid w:val="4B076C12"/>
    <w:rsid w:val="4EA871B2"/>
    <w:rsid w:val="4EEB3986"/>
    <w:rsid w:val="50195DDE"/>
    <w:rsid w:val="516E6190"/>
    <w:rsid w:val="5185598A"/>
    <w:rsid w:val="52106692"/>
    <w:rsid w:val="524E22A1"/>
    <w:rsid w:val="52B92EE7"/>
    <w:rsid w:val="52D03D8D"/>
    <w:rsid w:val="52DD7B03"/>
    <w:rsid w:val="551C775D"/>
    <w:rsid w:val="5524472E"/>
    <w:rsid w:val="55490F7F"/>
    <w:rsid w:val="558F2CCD"/>
    <w:rsid w:val="55CC0CF0"/>
    <w:rsid w:val="5731227A"/>
    <w:rsid w:val="574F5D33"/>
    <w:rsid w:val="5792070D"/>
    <w:rsid w:val="5AE15F27"/>
    <w:rsid w:val="5B3A7498"/>
    <w:rsid w:val="5B953DC6"/>
    <w:rsid w:val="5BA5225B"/>
    <w:rsid w:val="5BF35A2A"/>
    <w:rsid w:val="5D424896"/>
    <w:rsid w:val="5D852344"/>
    <w:rsid w:val="60366D78"/>
    <w:rsid w:val="60C018E5"/>
    <w:rsid w:val="615D0EE2"/>
    <w:rsid w:val="61C6532F"/>
    <w:rsid w:val="61DF188E"/>
    <w:rsid w:val="637A5D7B"/>
    <w:rsid w:val="64DB461D"/>
    <w:rsid w:val="658B2370"/>
    <w:rsid w:val="663C4669"/>
    <w:rsid w:val="667271DD"/>
    <w:rsid w:val="66742F55"/>
    <w:rsid w:val="67600B30"/>
    <w:rsid w:val="68FB40B8"/>
    <w:rsid w:val="69873436"/>
    <w:rsid w:val="6A890F99"/>
    <w:rsid w:val="6AC906CC"/>
    <w:rsid w:val="6AEC19E6"/>
    <w:rsid w:val="6B457289"/>
    <w:rsid w:val="6CDC0222"/>
    <w:rsid w:val="6D9D5EAD"/>
    <w:rsid w:val="6DBE53FE"/>
    <w:rsid w:val="6F6A41D8"/>
    <w:rsid w:val="702B446F"/>
    <w:rsid w:val="70404DCF"/>
    <w:rsid w:val="70A07648"/>
    <w:rsid w:val="70CE3BAA"/>
    <w:rsid w:val="71243E9A"/>
    <w:rsid w:val="71877958"/>
    <w:rsid w:val="71CA6087"/>
    <w:rsid w:val="725211D7"/>
    <w:rsid w:val="72987FCC"/>
    <w:rsid w:val="72D5728A"/>
    <w:rsid w:val="72D83131"/>
    <w:rsid w:val="72EC1B47"/>
    <w:rsid w:val="73B3265C"/>
    <w:rsid w:val="7461442E"/>
    <w:rsid w:val="74CD6F9F"/>
    <w:rsid w:val="74F624F0"/>
    <w:rsid w:val="752E738F"/>
    <w:rsid w:val="75F15887"/>
    <w:rsid w:val="76044FAF"/>
    <w:rsid w:val="764645EA"/>
    <w:rsid w:val="77E77FA4"/>
    <w:rsid w:val="79354FFF"/>
    <w:rsid w:val="796256DE"/>
    <w:rsid w:val="79F76AB2"/>
    <w:rsid w:val="7A434CC1"/>
    <w:rsid w:val="7ADE5E73"/>
    <w:rsid w:val="7ADF7479"/>
    <w:rsid w:val="7BA07EF1"/>
    <w:rsid w:val="7D017254"/>
    <w:rsid w:val="7DAE4B47"/>
    <w:rsid w:val="7E681432"/>
    <w:rsid w:val="7ED97535"/>
    <w:rsid w:val="7F0709B3"/>
    <w:rsid w:val="7F623B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Ascii" w:hAnsiTheme="minorAscii" w:eastAsiaTheme="minorEastAsia" w:cstheme="minorBidi"/>
      <w:kern w:val="2"/>
      <w:sz w:val="24"/>
      <w:szCs w:val="24"/>
      <w:lang w:val="en-US" w:eastAsia="zh-CN" w:bidi="ar-SA"/>
    </w:rPr>
  </w:style>
  <w:style w:type="paragraph" w:styleId="2">
    <w:name w:val="heading 1"/>
    <w:next w:val="1"/>
    <w:qFormat/>
    <w:uiPriority w:val="0"/>
    <w:pPr>
      <w:widowControl w:val="0"/>
      <w:adjustRightInd w:val="0"/>
      <w:spacing w:before="100" w:line="300" w:lineRule="auto"/>
      <w:jc w:val="both"/>
      <w:outlineLvl w:val="0"/>
    </w:pPr>
    <w:rPr>
      <w:rFonts w:ascii="Times New Roman" w:hAnsi="Times New Roman" w:eastAsia="黑体" w:cs="Times New Roman"/>
      <w:b/>
      <w:color w:val="000000"/>
      <w:kern w:val="44"/>
      <w:sz w:val="28"/>
      <w:szCs w:val="44"/>
      <w:lang w:bidi="ar-SA"/>
    </w:rPr>
  </w:style>
  <w:style w:type="paragraph" w:styleId="3">
    <w:name w:val="heading 2"/>
    <w:next w:val="1"/>
    <w:unhideWhenUsed/>
    <w:qFormat/>
    <w:uiPriority w:val="0"/>
    <w:pPr>
      <w:widowControl w:val="0"/>
      <w:adjustRightInd w:val="0"/>
      <w:spacing w:before="40" w:line="300" w:lineRule="auto"/>
      <w:jc w:val="both"/>
      <w:outlineLvl w:val="1"/>
    </w:pPr>
    <w:rPr>
      <w:rFonts w:ascii="Times New Roman" w:hAnsi="Times New Roman" w:eastAsia="宋体" w:cs="Times New Roman"/>
      <w:b/>
      <w:kern w:val="2"/>
      <w:sz w:val="28"/>
      <w:szCs w:val="32"/>
      <w:lang w:bidi="ar-SA"/>
    </w:rPr>
  </w:style>
  <w:style w:type="paragraph" w:styleId="4">
    <w:name w:val="heading 3"/>
    <w:next w:val="1"/>
    <w:unhideWhenUsed/>
    <w:qFormat/>
    <w:uiPriority w:val="0"/>
    <w:pPr>
      <w:keepNext/>
      <w:keepLines/>
      <w:widowControl w:val="0"/>
      <w:adjustRightInd w:val="0"/>
      <w:spacing w:line="300" w:lineRule="auto"/>
      <w:jc w:val="both"/>
      <w:outlineLvl w:val="2"/>
    </w:pPr>
    <w:rPr>
      <w:rFonts w:ascii="Times New Roman" w:hAnsi="Times New Roman" w:eastAsia="宋体" w:cs="Times New Roman"/>
      <w:kern w:val="2"/>
      <w:sz w:val="24"/>
      <w:szCs w:val="24"/>
      <w:lang w:bidi="ar-SA"/>
    </w:rPr>
  </w:style>
  <w:style w:type="paragraph" w:styleId="5">
    <w:name w:val="heading 4"/>
    <w:next w:val="1"/>
    <w:unhideWhenUsed/>
    <w:qFormat/>
    <w:uiPriority w:val="0"/>
    <w:pPr>
      <w:keepNext/>
      <w:keepLines/>
      <w:widowControl w:val="0"/>
      <w:adjustRightInd w:val="0"/>
      <w:spacing w:line="300" w:lineRule="auto"/>
      <w:jc w:val="both"/>
      <w:outlineLvl w:val="3"/>
    </w:pPr>
    <w:rPr>
      <w:rFonts w:ascii="Times New Roman" w:hAnsi="Times New Roman" w:eastAsia="宋体" w:cs="Times New Roman"/>
      <w:bCs/>
      <w:kern w:val="2"/>
      <w:sz w:val="24"/>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22">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3">
    <w:name w:val="toc 3"/>
    <w:basedOn w:val="1"/>
    <w:next w:val="1"/>
    <w:qFormat/>
    <w:uiPriority w:val="0"/>
    <w:pPr>
      <w:ind w:left="840" w:leftChars="400"/>
    </w:pPr>
  </w:style>
  <w:style w:type="paragraph" w:styleId="14">
    <w:name w:val="toc 1"/>
    <w:basedOn w:val="1"/>
    <w:next w:val="1"/>
    <w:qFormat/>
    <w:uiPriority w:val="0"/>
  </w:style>
  <w:style w:type="paragraph" w:styleId="15">
    <w:name w:val="toc 4"/>
    <w:basedOn w:val="1"/>
    <w:next w:val="1"/>
    <w:qFormat/>
    <w:uiPriority w:val="0"/>
    <w:pPr>
      <w:ind w:left="1260" w:leftChars="600"/>
    </w:pPr>
  </w:style>
  <w:style w:type="paragraph" w:styleId="16">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7">
    <w:name w:val="toc 2"/>
    <w:basedOn w:val="1"/>
    <w:next w:val="1"/>
    <w:qFormat/>
    <w:uiPriority w:val="0"/>
    <w:pPr>
      <w:ind w:left="420" w:leftChars="200"/>
    </w:pPr>
  </w:style>
  <w:style w:type="paragraph" w:styleId="18">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1">
    <w:name w:val="Light Grid Accent 1"/>
    <w:basedOn w:val="19"/>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8512</Words>
  <Characters>9329</Characters>
  <Lines>0</Lines>
  <Paragraphs>0</Paragraphs>
  <TotalTime>13</TotalTime>
  <ScaleCrop>false</ScaleCrop>
  <LinksUpToDate>false</LinksUpToDate>
  <CharactersWithSpaces>9656</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2026-07-23T06:05:00Z</dcterms:created>
  <dc:creator>Administrator</dc:creator>
  <cp:lastModifiedBy>果冻</cp:lastModifiedBy>
  <dcterms:modified xsi:type="dcterms:W3CDTF">2026-08-20T07:43:06Z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KSOTemplateDocerSaveRecord">
    <vt:lpwstr>eyJoZGlkIjoiMTE0MDkyZDgxOWE2NWU2M2NjMWU2MzZjYzBlMzc3MTAiLCJ1c2VySWQiOiI5NzQ0NjczNTcifQ==</vt:lpwstr>
  </property>
  <property fmtid="{D5CDD505-2E9C-101B-9397-08002B2CF9AE}" pid="4" name="ICV">
    <vt:lpwstr>F3E450385D48474FB4F21D67E2AD952C_13</vt:lpwstr>
  </property>
</Properties>
</file>