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Kész, ha: 4 banner sizes</w:t>
      </w:r>
    </w:p>
    <w:p>
      <w:r>
        <w:t>1200x628 hero</w:t>
      </w:r>
    </w:p>
  </w:body>
</w:document>
</file>